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spacing w:line="360" w:lineRule="auto"/>
        <w:ind w:firstLine="551" w:firstLineChars="197"/>
        <w:rPr>
          <w:rFonts w:hint="eastAsia"/>
          <w:sz w:val="28"/>
          <w:szCs w:val="28"/>
          <w:lang w:val="en-US" w:eastAsia="zh-CN"/>
        </w:rPr>
      </w:pPr>
      <w:r>
        <w:rPr>
          <w:rFonts w:hint="eastAsia"/>
          <w:sz w:val="28"/>
          <w:szCs w:val="28"/>
        </w:rPr>
        <w:t>项目名称：兰州职业技术学院</w:t>
      </w:r>
      <w:r>
        <w:rPr>
          <w:rFonts w:hint="eastAsia"/>
          <w:sz w:val="28"/>
          <w:szCs w:val="28"/>
          <w:lang w:val="en-US" w:eastAsia="zh-CN"/>
        </w:rPr>
        <w:t>2022-2023</w:t>
      </w:r>
      <w:r>
        <w:rPr>
          <w:rFonts w:hint="eastAsia"/>
          <w:sz w:val="28"/>
          <w:szCs w:val="28"/>
        </w:rPr>
        <w:t>学生责任保险</w:t>
      </w:r>
      <w:r>
        <w:rPr>
          <w:rFonts w:hint="eastAsia"/>
          <w:sz w:val="28"/>
          <w:szCs w:val="28"/>
          <w:lang w:val="en-US" w:eastAsia="zh-CN"/>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w:t>
      </w:r>
      <w:r>
        <w:rPr>
          <w:rFonts w:hint="eastAsia"/>
          <w:sz w:val="28"/>
          <w:szCs w:val="28"/>
          <w:lang w:val="en-US" w:eastAsia="zh-CN"/>
        </w:rPr>
        <w:t>2009</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2</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30</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 xml:space="preserve">年 </w:t>
      </w:r>
      <w:r>
        <w:rPr>
          <w:rFonts w:hint="eastAsia" w:ascii="宋体" w:hAnsi="宋体"/>
          <w:sz w:val="28"/>
          <w:szCs w:val="28"/>
          <w:lang w:val="en-US" w:eastAsia="zh-CN"/>
        </w:rPr>
        <w:t>5</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2022-2023</w:t>
      </w:r>
      <w:r>
        <w:rPr>
          <w:rFonts w:hint="eastAsia" w:ascii="宋体" w:hAnsi="宋体"/>
          <w:sz w:val="24"/>
        </w:rPr>
        <w:t>年</w:t>
      </w:r>
      <w:r>
        <w:rPr>
          <w:rFonts w:hint="eastAsia" w:ascii="宋体" w:hAnsi="宋体"/>
          <w:sz w:val="24"/>
          <w:lang w:val="en-US" w:eastAsia="zh-CN"/>
        </w:rPr>
        <w:t>学生保险</w:t>
      </w:r>
      <w:r>
        <w:rPr>
          <w:rFonts w:hint="eastAsia" w:ascii="宋体" w:hAnsi="宋体"/>
          <w:sz w:val="24"/>
        </w:rPr>
        <w:t>需要，现拟对兰州职业技术学院</w:t>
      </w:r>
      <w:r>
        <w:rPr>
          <w:rFonts w:hint="eastAsia" w:ascii="宋体" w:hAnsi="宋体"/>
          <w:sz w:val="24"/>
          <w:lang w:val="en-US" w:eastAsia="zh-CN"/>
        </w:rPr>
        <w:t>2022-2023</w:t>
      </w:r>
      <w:r>
        <w:rPr>
          <w:rFonts w:hint="eastAsia" w:ascii="宋体" w:hAnsi="宋体"/>
          <w:sz w:val="24"/>
        </w:rPr>
        <w:t>学生责任保险</w:t>
      </w:r>
      <w:r>
        <w:rPr>
          <w:rFonts w:hint="eastAsia" w:ascii="宋体" w:hAnsi="宋体"/>
          <w:sz w:val="24"/>
          <w:lang w:val="en-US" w:eastAsia="zh-CN"/>
        </w:rPr>
        <w:t>项目</w:t>
      </w:r>
      <w:r>
        <w:rPr>
          <w:rFonts w:hint="eastAsia" w:ascii="宋体" w:hAnsi="宋体"/>
          <w:sz w:val="24"/>
        </w:rPr>
        <w:t>进行询价采购。欢迎满足资格要求的供应商前来参加，具体事宜公告如下：</w:t>
      </w:r>
    </w:p>
    <w:p>
      <w:pPr>
        <w:spacing w:line="360" w:lineRule="auto"/>
        <w:ind w:firstLine="472" w:firstLineChars="197"/>
        <w:rPr>
          <w:rFonts w:hint="eastAsia" w:ascii="宋体" w:hAnsi="宋体"/>
          <w:sz w:val="24"/>
          <w:lang w:val="en-US" w:eastAsia="zh-CN"/>
        </w:rPr>
      </w:pPr>
      <w:r>
        <w:rPr>
          <w:rFonts w:hint="eastAsia" w:ascii="宋体" w:hAnsi="宋体"/>
          <w:sz w:val="24"/>
        </w:rPr>
        <w:t>一、采购项目编号：LZXJ—202200</w:t>
      </w:r>
      <w:r>
        <w:rPr>
          <w:rFonts w:hint="eastAsia" w:ascii="宋体" w:hAnsi="宋体"/>
          <w:sz w:val="24"/>
          <w:lang w:val="en-US" w:eastAsia="zh-CN"/>
        </w:rPr>
        <w:t>9</w:t>
      </w:r>
    </w:p>
    <w:p>
      <w:pPr>
        <w:spacing w:line="360" w:lineRule="auto"/>
        <w:ind w:firstLine="472" w:firstLineChars="197"/>
        <w:rPr>
          <w:rFonts w:hint="eastAsia" w:ascii="宋体" w:hAnsi="宋体"/>
          <w:sz w:val="24"/>
          <w:lang w:val="en-US" w:eastAsia="zh-CN"/>
        </w:rPr>
      </w:pPr>
      <w:r>
        <w:rPr>
          <w:rFonts w:hint="eastAsia" w:ascii="宋体" w:hAnsi="宋体"/>
          <w:sz w:val="24"/>
        </w:rPr>
        <w:t>二、采购项目名称：兰州职业技术学院</w:t>
      </w:r>
      <w:r>
        <w:rPr>
          <w:rFonts w:hint="eastAsia" w:ascii="宋体" w:hAnsi="宋体"/>
          <w:sz w:val="24"/>
          <w:lang w:val="en-US" w:eastAsia="zh-CN"/>
        </w:rPr>
        <w:t>2022-2023</w:t>
      </w:r>
      <w:r>
        <w:rPr>
          <w:rFonts w:hint="eastAsia" w:ascii="宋体" w:hAnsi="宋体"/>
          <w:sz w:val="24"/>
        </w:rPr>
        <w:t>学生责任保险</w:t>
      </w:r>
      <w:r>
        <w:rPr>
          <w:rFonts w:hint="eastAsia" w:ascii="宋体" w:hAnsi="宋体"/>
          <w:sz w:val="24"/>
          <w:lang w:val="en-US" w:eastAsia="zh-CN"/>
        </w:rPr>
        <w:t>项目</w:t>
      </w:r>
    </w:p>
    <w:p>
      <w:pPr>
        <w:spacing w:line="360" w:lineRule="auto"/>
        <w:ind w:firstLine="472" w:firstLineChars="197"/>
        <w:rPr>
          <w:rFonts w:hint="eastAsia" w:ascii="宋体" w:hAnsi="宋体"/>
          <w:sz w:val="24"/>
          <w:lang w:eastAsia="zh-CN"/>
        </w:rPr>
      </w:pPr>
      <w:r>
        <w:rPr>
          <w:rFonts w:hint="eastAsia" w:ascii="宋体" w:hAnsi="宋体"/>
          <w:sz w:val="24"/>
          <w:lang w:val="en-US" w:eastAsia="zh-CN"/>
        </w:rPr>
        <w:t xml:space="preserve">                  1、</w:t>
      </w:r>
      <w:r>
        <w:rPr>
          <w:rFonts w:hint="eastAsia" w:ascii="宋体" w:hAnsi="宋体"/>
          <w:sz w:val="24"/>
        </w:rPr>
        <w:t>2022-2023学年学生安全责任保险</w:t>
      </w:r>
      <w:r>
        <w:rPr>
          <w:rFonts w:hint="eastAsia" w:ascii="宋体" w:hAnsi="宋体"/>
          <w:sz w:val="24"/>
          <w:lang w:eastAsia="zh-CN"/>
        </w:rPr>
        <w:t>（</w:t>
      </w:r>
      <w:r>
        <w:rPr>
          <w:rFonts w:hint="eastAsia" w:ascii="宋体" w:hAnsi="宋体"/>
          <w:sz w:val="24"/>
          <w:lang w:val="en-US" w:eastAsia="zh-CN"/>
        </w:rPr>
        <w:t>一包</w:t>
      </w:r>
      <w:r>
        <w:rPr>
          <w:rFonts w:hint="eastAsia" w:ascii="宋体" w:hAnsi="宋体"/>
          <w:sz w:val="24"/>
          <w:lang w:eastAsia="zh-CN"/>
        </w:rPr>
        <w:t>）</w:t>
      </w:r>
    </w:p>
    <w:p>
      <w:pPr>
        <w:spacing w:line="360" w:lineRule="auto"/>
        <w:ind w:firstLine="472" w:firstLineChars="197"/>
        <w:rPr>
          <w:rFonts w:hint="default" w:ascii="宋体" w:hAnsi="宋体"/>
          <w:sz w:val="24"/>
          <w:lang w:val="en-US" w:eastAsia="zh-CN"/>
        </w:rPr>
      </w:pPr>
      <w:r>
        <w:rPr>
          <w:rFonts w:hint="eastAsia" w:ascii="宋体" w:hAnsi="宋体"/>
          <w:sz w:val="24"/>
          <w:lang w:val="en-US" w:eastAsia="zh-CN"/>
        </w:rPr>
        <w:t xml:space="preserve">                  2、</w:t>
      </w:r>
      <w:r>
        <w:rPr>
          <w:rFonts w:hint="eastAsia" w:ascii="宋体" w:hAnsi="宋体"/>
          <w:sz w:val="24"/>
        </w:rPr>
        <w:t>兰州职业技术学院2020级学生实习责任保险</w:t>
      </w:r>
      <w:r>
        <w:rPr>
          <w:rFonts w:hint="eastAsia" w:ascii="宋体" w:hAnsi="宋体"/>
          <w:sz w:val="24"/>
          <w:lang w:eastAsia="zh-CN"/>
        </w:rPr>
        <w:t>（</w:t>
      </w:r>
      <w:r>
        <w:rPr>
          <w:rFonts w:hint="eastAsia" w:ascii="宋体" w:hAnsi="宋体"/>
          <w:sz w:val="24"/>
          <w:lang w:val="en-US" w:eastAsia="zh-CN"/>
        </w:rPr>
        <w:t>二包</w:t>
      </w:r>
      <w:r>
        <w:rPr>
          <w:rFonts w:hint="eastAsia" w:ascii="宋体" w:hAnsi="宋体"/>
          <w:sz w:val="24"/>
          <w:lang w:eastAsia="zh-CN"/>
        </w:rPr>
        <w:t>）</w:t>
      </w:r>
      <w:r>
        <w:rPr>
          <w:rFonts w:hint="eastAsia" w:ascii="宋体" w:hAnsi="宋体"/>
          <w:sz w:val="24"/>
          <w:lang w:val="en-US" w:eastAsia="zh-CN"/>
        </w:rPr>
        <w:t xml:space="preserve"> </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ind w:firstLine="472" w:firstLineChars="197"/>
        <w:rPr>
          <w:rFonts w:hint="eastAsia" w:ascii="宋体" w:hAnsi="宋体"/>
          <w:sz w:val="24"/>
          <w:lang w:val="en-US" w:eastAsia="zh-CN"/>
        </w:rPr>
      </w:pPr>
      <w:r>
        <w:rPr>
          <w:rFonts w:hint="eastAsia" w:ascii="宋体" w:hAnsi="宋体"/>
          <w:sz w:val="24"/>
        </w:rPr>
        <w:t xml:space="preserve">  兰州职业技术学院</w:t>
      </w:r>
      <w:r>
        <w:rPr>
          <w:rFonts w:hint="eastAsia" w:ascii="宋体" w:hAnsi="宋体"/>
          <w:sz w:val="24"/>
          <w:lang w:val="en-US" w:eastAsia="zh-CN"/>
        </w:rPr>
        <w:t>2022-2023</w:t>
      </w:r>
      <w:r>
        <w:rPr>
          <w:rFonts w:hint="eastAsia" w:ascii="宋体" w:hAnsi="宋体"/>
          <w:sz w:val="24"/>
        </w:rPr>
        <w:t>学生责任保险</w:t>
      </w:r>
      <w:r>
        <w:rPr>
          <w:rFonts w:hint="eastAsia" w:ascii="宋体" w:hAnsi="宋体"/>
          <w:sz w:val="24"/>
          <w:lang w:val="en-US" w:eastAsia="zh-CN"/>
        </w:rPr>
        <w:t>项目</w:t>
      </w:r>
    </w:p>
    <w:p>
      <w:pPr>
        <w:spacing w:line="360" w:lineRule="auto"/>
        <w:ind w:firstLine="720" w:firstLineChars="300"/>
        <w:rPr>
          <w:rFonts w:hint="default" w:eastAsia="宋体"/>
          <w:sz w:val="24"/>
          <w:lang w:val="en-US" w:eastAsia="zh-CN"/>
        </w:rPr>
      </w:pPr>
      <w:r>
        <w:rPr>
          <w:rFonts w:hint="eastAsia"/>
          <w:sz w:val="24"/>
        </w:rPr>
        <w:t>总预算金额：</w:t>
      </w:r>
      <w:r>
        <w:rPr>
          <w:rFonts w:hint="eastAsia"/>
          <w:sz w:val="24"/>
          <w:lang w:val="en-US" w:eastAsia="zh-CN"/>
        </w:rPr>
        <w:t>379000</w:t>
      </w:r>
      <w:r>
        <w:rPr>
          <w:rFonts w:hint="eastAsia"/>
          <w:sz w:val="24"/>
        </w:rPr>
        <w:t>元</w:t>
      </w:r>
      <w:r>
        <w:rPr>
          <w:rFonts w:hint="eastAsia"/>
          <w:sz w:val="24"/>
          <w:lang w:eastAsia="zh-CN"/>
        </w:rPr>
        <w:t>；</w:t>
      </w:r>
      <w:r>
        <w:rPr>
          <w:rFonts w:hint="eastAsia"/>
          <w:sz w:val="24"/>
          <w:lang w:val="en-US" w:eastAsia="zh-CN"/>
        </w:rPr>
        <w:t xml:space="preserve">其中第一包286000元   第二包：93000元  </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hint="eastAsia" w:ascii="宋体" w:hAnsi="宋体" w:cs="宋体"/>
          <w:kern w:val="0"/>
          <w:sz w:val="24"/>
        </w:rPr>
        <w:t>。未按上述要求制作询价响应性文件的，将视为无效投标。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2</w:t>
      </w:r>
      <w:r>
        <w:rPr>
          <w:rFonts w:hint="eastAsia" w:ascii="宋体" w:hAnsi="宋体"/>
          <w:sz w:val="24"/>
        </w:rPr>
        <w:t>年</w:t>
      </w:r>
      <w:r>
        <w:rPr>
          <w:rFonts w:hint="eastAsia" w:ascii="宋体" w:hAnsi="宋体"/>
          <w:sz w:val="24"/>
          <w:lang w:val="en-US" w:eastAsia="zh-CN"/>
        </w:rPr>
        <w:t>6</w:t>
      </w:r>
      <w:r>
        <w:rPr>
          <w:rFonts w:hint="eastAsia" w:ascii="宋体" w:hAnsi="宋体"/>
          <w:sz w:val="24"/>
        </w:rPr>
        <w:t>月</w:t>
      </w:r>
      <w:r>
        <w:rPr>
          <w:rFonts w:hint="eastAsia" w:ascii="宋体" w:hAnsi="宋体"/>
          <w:sz w:val="24"/>
          <w:lang w:val="en-US" w:eastAsia="zh-CN"/>
        </w:rPr>
        <w:t>10</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cs="宋体"/>
          <w:sz w:val="24"/>
        </w:rPr>
      </w:pPr>
      <w:r>
        <w:rPr>
          <w:rFonts w:hint="eastAsia" w:ascii="宋体" w:hAnsi="宋体"/>
          <w:sz w:val="24"/>
        </w:rPr>
        <w:t>响应文件递交地点：</w:t>
      </w:r>
      <w:r>
        <w:rPr>
          <w:rFonts w:ascii="宋体" w:hAnsi="宋体" w:cs="宋体"/>
          <w:sz w:val="24"/>
        </w:rPr>
        <w:t>甘肃省兰州市城关区天水北路</w:t>
      </w:r>
      <w:r>
        <w:rPr>
          <w:rFonts w:hint="eastAsia" w:ascii="宋体" w:hAnsi="宋体" w:cs="宋体"/>
          <w:sz w:val="24"/>
        </w:rPr>
        <w:t>828号良志.兰州之窗1号楼（A座）11层</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5</w:t>
      </w:r>
      <w:r>
        <w:rPr>
          <w:rFonts w:ascii="宋体" w:hAnsi="宋体"/>
          <w:sz w:val="24"/>
        </w:rPr>
        <w:t>月</w:t>
      </w:r>
      <w:r>
        <w:rPr>
          <w:rFonts w:hint="eastAsia" w:ascii="宋体" w:hAnsi="宋体"/>
          <w:sz w:val="24"/>
          <w:lang w:val="en-US" w:eastAsia="zh-CN"/>
        </w:rPr>
        <w:t>30</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firstLine="475" w:firstLineChars="197"/>
        <w:rPr>
          <w:rFonts w:hint="eastAsia" w:ascii="宋体" w:hAnsi="宋体"/>
          <w:sz w:val="24"/>
          <w:lang w:eastAsia="zh-CN"/>
        </w:rPr>
      </w:pPr>
      <w:r>
        <w:rPr>
          <w:rFonts w:hint="eastAsia" w:ascii="宋体" w:hAnsi="宋体"/>
          <w:b/>
          <w:bCs/>
          <w:sz w:val="24"/>
        </w:rPr>
        <w:t>2022-2023学年学生安全责任保险</w:t>
      </w:r>
      <w:r>
        <w:rPr>
          <w:rFonts w:hint="eastAsia" w:ascii="宋体" w:hAnsi="宋体"/>
          <w:b/>
          <w:bCs/>
          <w:sz w:val="24"/>
          <w:lang w:eastAsia="zh-CN"/>
        </w:rPr>
        <w:t>（</w:t>
      </w:r>
      <w:r>
        <w:rPr>
          <w:rFonts w:hint="eastAsia" w:ascii="宋体" w:hAnsi="宋体"/>
          <w:b/>
          <w:bCs/>
          <w:sz w:val="24"/>
          <w:lang w:val="en-US" w:eastAsia="zh-CN"/>
        </w:rPr>
        <w:t>一包</w:t>
      </w:r>
      <w:r>
        <w:rPr>
          <w:rFonts w:hint="eastAsia" w:ascii="宋体" w:hAnsi="宋体"/>
          <w:b/>
          <w:bCs/>
          <w:sz w:val="24"/>
          <w:lang w:eastAsia="zh-CN"/>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522" w:type="dxa"/>
          </w:tcPr>
          <w:p>
            <w:pPr>
              <w:spacing w:line="360" w:lineRule="auto"/>
              <w:rPr>
                <w:szCs w:val="21"/>
              </w:rPr>
            </w:pPr>
            <w:r>
              <w:rPr>
                <w:rFonts w:hint="eastAsia"/>
                <w:szCs w:val="21"/>
              </w:rPr>
              <w:t xml:space="preserve">                          </w:t>
            </w:r>
            <w:r>
              <w:rPr>
                <w:rFonts w:hint="eastAsia"/>
                <w:sz w:val="32"/>
                <w:szCs w:val="32"/>
              </w:rPr>
              <w:t xml:space="preserve">  </w:t>
            </w:r>
            <w:r>
              <w:rPr>
                <w:rFonts w:hint="eastAsia"/>
                <w:b/>
                <w:bCs/>
                <w:sz w:val="32"/>
                <w:szCs w:val="32"/>
              </w:rPr>
              <w:t>保障范围及费率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szCs w:val="21"/>
              </w:rPr>
            </w:pPr>
            <w:r>
              <w:rPr>
                <w:rFonts w:hint="eastAsia"/>
                <w:szCs w:val="21"/>
              </w:rPr>
              <w:t>【保险保障明细】</w:t>
            </w:r>
          </w:p>
          <w:tbl>
            <w:tblPr>
              <w:tblStyle w:val="19"/>
              <w:tblpPr w:leftFromText="180" w:rightFromText="180" w:vertAnchor="text" w:horzAnchor="page" w:tblpXSpec="center" w:tblpY="483"/>
              <w:tblOverlap w:val="never"/>
              <w:tblW w:w="7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2697"/>
              <w:gridCol w:w="1134"/>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42"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Cs w:val="21"/>
                    </w:rPr>
                  </w:pPr>
                  <w:r>
                    <w:rPr>
                      <w:rFonts w:hint="eastAsia" w:ascii="宋体" w:hAnsi="宋体" w:cs="宋体"/>
                      <w:b/>
                      <w:szCs w:val="21"/>
                    </w:rPr>
                    <w:t>投保项目</w:t>
                  </w:r>
                </w:p>
              </w:tc>
              <w:tc>
                <w:tcPr>
                  <w:tcW w:w="2697"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Cs w:val="21"/>
                    </w:rPr>
                  </w:pPr>
                  <w:r>
                    <w:rPr>
                      <w:rFonts w:hint="eastAsia" w:ascii="宋体" w:hAnsi="宋体" w:cs="宋体"/>
                      <w:b/>
                      <w:szCs w:val="21"/>
                    </w:rPr>
                    <w:t>责任简述</w:t>
                  </w:r>
                </w:p>
              </w:tc>
              <w:tc>
                <w:tcPr>
                  <w:tcW w:w="11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Cs w:val="21"/>
                    </w:rPr>
                  </w:pPr>
                  <w:r>
                    <w:rPr>
                      <w:rFonts w:hint="eastAsia" w:ascii="宋体" w:hAnsi="宋体" w:cs="宋体"/>
                      <w:b/>
                      <w:szCs w:val="21"/>
                    </w:rPr>
                    <w:t>责任限额（元）</w:t>
                  </w:r>
                </w:p>
              </w:tc>
              <w:tc>
                <w:tcPr>
                  <w:tcW w:w="1434" w:type="dxa"/>
                  <w:tcBorders>
                    <w:top w:val="single" w:color="auto" w:sz="4" w:space="0"/>
                    <w:left w:val="single" w:color="auto" w:sz="4" w:space="0"/>
                    <w:bottom w:val="single" w:color="auto" w:sz="4" w:space="0"/>
                    <w:right w:val="single" w:color="auto" w:sz="4" w:space="0"/>
                  </w:tcBorders>
                  <w:shd w:val="clear" w:color="auto" w:fill="CCCCCC"/>
                  <w:vAlign w:val="center"/>
                </w:tcPr>
                <w:p>
                  <w:pPr>
                    <w:spacing w:line="360" w:lineRule="auto"/>
                    <w:jc w:val="center"/>
                    <w:rPr>
                      <w:rFonts w:ascii="宋体" w:hAnsi="宋体" w:cs="宋体"/>
                      <w:b/>
                      <w:szCs w:val="21"/>
                    </w:rPr>
                  </w:pPr>
                  <w:r>
                    <w:rPr>
                      <w:rFonts w:hint="eastAsia" w:ascii="宋体" w:hAnsi="宋体" w:cs="宋体"/>
                      <w:b/>
                      <w:szCs w:val="21"/>
                    </w:rPr>
                    <w:t>合计保费（元）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意外身故、残疾责任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Cs w:val="21"/>
                    </w:rPr>
                  </w:pPr>
                  <w:r>
                    <w:rPr>
                      <w:rFonts w:hint="eastAsia" w:ascii="宋体" w:hAnsi="宋体" w:cs="宋体"/>
                      <w:color w:val="0000FF"/>
                      <w:szCs w:val="21"/>
                    </w:rPr>
                    <w:t>10万元</w:t>
                  </w:r>
                </w:p>
              </w:tc>
              <w:tc>
                <w:tcPr>
                  <w:tcW w:w="14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残疾</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Cs w:val="21"/>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每人非意外身故、一级伤残抚恤金责任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疾病身故</w:t>
                  </w:r>
                </w:p>
              </w:tc>
              <w:tc>
                <w:tcPr>
                  <w:tcW w:w="1134"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Cs w:val="21"/>
                    </w:rPr>
                  </w:pPr>
                  <w:r>
                    <w:rPr>
                      <w:rFonts w:hint="eastAsia" w:ascii="宋体" w:hAnsi="宋体" w:cs="宋体"/>
                      <w:color w:val="0000FF"/>
                      <w:szCs w:val="21"/>
                    </w:rPr>
                    <w:t>2万元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42"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一级伤残</w:t>
                  </w:r>
                </w:p>
              </w:tc>
              <w:tc>
                <w:tcPr>
                  <w:tcW w:w="1134"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Cs w:val="21"/>
                    </w:rPr>
                  </w:pP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每人意外门诊医疗费用责任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门诊医疗费用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Cs w:val="21"/>
                    </w:rPr>
                  </w:pPr>
                  <w:r>
                    <w:rPr>
                      <w:rFonts w:hint="eastAsia" w:ascii="宋体" w:hAnsi="宋体" w:cs="宋体"/>
                      <w:color w:val="0000FF"/>
                      <w:szCs w:val="21"/>
                    </w:rPr>
                    <w:t>1千元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26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每人住院医疗费用责任</w:t>
                  </w:r>
                </w:p>
              </w:tc>
              <w:tc>
                <w:tcPr>
                  <w:tcW w:w="269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意外、疾病住院医疗费用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FF"/>
                      <w:szCs w:val="21"/>
                    </w:rPr>
                  </w:pPr>
                  <w:r>
                    <w:rPr>
                      <w:rFonts w:hint="eastAsia" w:ascii="宋体" w:hAnsi="宋体" w:cs="宋体"/>
                      <w:color w:val="0000FF"/>
                      <w:szCs w:val="21"/>
                    </w:rPr>
                    <w:t>5万元</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2642"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每人住院营养费</w:t>
                  </w:r>
                </w:p>
              </w:tc>
              <w:tc>
                <w:tcPr>
                  <w:tcW w:w="2697"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住院营养费</w:t>
                  </w:r>
                </w:p>
              </w:tc>
              <w:tc>
                <w:tcPr>
                  <w:tcW w:w="1134" w:type="dxa"/>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0000FF"/>
                      <w:szCs w:val="21"/>
                    </w:rPr>
                  </w:pPr>
                  <w:r>
                    <w:rPr>
                      <w:rFonts w:hint="eastAsia" w:ascii="宋体" w:hAnsi="宋体" w:cs="宋体"/>
                      <w:color w:val="0000FF"/>
                      <w:szCs w:val="21"/>
                    </w:rPr>
                    <w:t>50/天</w:t>
                  </w:r>
                </w:p>
              </w:tc>
              <w:tc>
                <w:tcPr>
                  <w:tcW w:w="1434" w:type="dxa"/>
                  <w:vMerge w:val="continue"/>
                  <w:tcBorders>
                    <w:left w:val="single" w:color="auto" w:sz="4" w:space="0"/>
                    <w:right w:val="single" w:color="auto" w:sz="4" w:space="0"/>
                  </w:tcBorders>
                  <w:vAlign w:val="center"/>
                </w:tcPr>
                <w:p>
                  <w:pPr>
                    <w:spacing w:line="360" w:lineRule="auto"/>
                    <w:jc w:val="center"/>
                    <w:rPr>
                      <w:rFonts w:ascii="宋体" w:hAnsi="宋体" w:cs="宋体"/>
                      <w:szCs w:val="21"/>
                    </w:rPr>
                  </w:pPr>
                </w:p>
              </w:tc>
            </w:tr>
          </w:tbl>
          <w:p>
            <w:pPr>
              <w:spacing w:line="360" w:lineRule="auto"/>
              <w:rPr>
                <w:szCs w:val="21"/>
              </w:rPr>
            </w:pPr>
          </w:p>
          <w:p>
            <w:pPr>
              <w:spacing w:line="360" w:lineRule="auto"/>
              <w:rPr>
                <w:szCs w:val="21"/>
              </w:rPr>
            </w:pPr>
            <w:r>
              <w:rPr>
                <w:rFonts w:hint="eastAsia"/>
                <w:szCs w:val="21"/>
              </w:rPr>
              <w:t xml:space="preserve"> 自杀和猝死造成的死亡抚恤金5万元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jc w:val="center"/>
              <w:rPr>
                <w:szCs w:val="21"/>
              </w:rPr>
            </w:pPr>
            <w:r>
              <w:rPr>
                <w:rFonts w:hint="eastAsia"/>
                <w:szCs w:val="21"/>
              </w:rPr>
              <w:t>【范围及需求】</w:t>
            </w:r>
          </w:p>
          <w:p>
            <w:pPr>
              <w:pStyle w:val="33"/>
              <w:numPr>
                <w:ilvl w:val="0"/>
                <w:numId w:val="3"/>
              </w:numPr>
              <w:spacing w:line="360" w:lineRule="exact"/>
              <w:ind w:firstLineChars="0"/>
              <w:rPr>
                <w:rFonts w:ascii="宋体" w:hAnsi="宋体"/>
                <w:szCs w:val="21"/>
              </w:rPr>
            </w:pPr>
            <w:r>
              <w:rPr>
                <w:rFonts w:hint="eastAsia" w:ascii="宋体" w:hAnsi="宋体"/>
                <w:szCs w:val="21"/>
              </w:rPr>
              <w:t>项目名称</w:t>
            </w:r>
            <w:r>
              <w:rPr>
                <w:rFonts w:hint="eastAsia" w:ascii="宋体" w:hAnsi="宋体"/>
                <w:bCs/>
                <w:szCs w:val="21"/>
              </w:rPr>
              <w:t>：2022-2023学年学生安全责任保险服务项目</w:t>
            </w:r>
            <w:r>
              <w:rPr>
                <w:rFonts w:hint="eastAsia" w:ascii="宋体" w:hAnsi="宋体"/>
                <w:bCs/>
                <w:szCs w:val="21"/>
                <w:lang w:eastAsia="zh-CN"/>
              </w:rPr>
              <w:t>（</w:t>
            </w:r>
            <w:r>
              <w:rPr>
                <w:rFonts w:hint="eastAsia" w:ascii="宋体" w:hAnsi="宋体"/>
                <w:bCs/>
                <w:szCs w:val="21"/>
                <w:lang w:val="en-US" w:eastAsia="zh-CN"/>
              </w:rPr>
              <w:t>一包</w:t>
            </w:r>
            <w:r>
              <w:rPr>
                <w:rFonts w:hint="eastAsia" w:ascii="宋体" w:hAnsi="宋体"/>
                <w:bCs/>
                <w:szCs w:val="21"/>
                <w:lang w:eastAsia="zh-CN"/>
              </w:rPr>
              <w:t>）</w:t>
            </w:r>
            <w:r>
              <w:rPr>
                <w:rFonts w:hint="eastAsia" w:ascii="宋体" w:hAnsi="宋体"/>
                <w:bCs/>
                <w:szCs w:val="21"/>
              </w:rPr>
              <w:t xml:space="preserve"> </w:t>
            </w:r>
          </w:p>
          <w:p>
            <w:pPr>
              <w:spacing w:line="360" w:lineRule="exact"/>
              <w:rPr>
                <w:rFonts w:ascii="宋体" w:hAnsi="宋体"/>
                <w:szCs w:val="21"/>
              </w:rPr>
            </w:pPr>
            <w:r>
              <w:rPr>
                <w:rFonts w:hint="eastAsia" w:ascii="宋体" w:hAnsi="宋体"/>
                <w:szCs w:val="21"/>
              </w:rPr>
              <w:t>二、采购项目范围：全院在校学生（约1</w:t>
            </w:r>
            <w:r>
              <w:rPr>
                <w:rFonts w:ascii="宋体" w:hAnsi="宋体"/>
                <w:szCs w:val="21"/>
              </w:rPr>
              <w:t>3000</w:t>
            </w:r>
            <w:r>
              <w:rPr>
                <w:rFonts w:hint="eastAsia" w:ascii="宋体" w:hAnsi="宋体"/>
                <w:szCs w:val="21"/>
              </w:rPr>
              <w:t>人）</w:t>
            </w:r>
          </w:p>
          <w:p>
            <w:pPr>
              <w:spacing w:line="360" w:lineRule="exact"/>
              <w:rPr>
                <w:rFonts w:ascii="宋体" w:hAnsi="宋体"/>
                <w:szCs w:val="21"/>
              </w:rPr>
            </w:pPr>
            <w:r>
              <w:rPr>
                <w:rFonts w:hint="eastAsia" w:ascii="宋体" w:hAnsi="宋体"/>
                <w:szCs w:val="21"/>
              </w:rPr>
              <w:t>三、保险保障需求：本次采购涉及学生安全责任险，在保障范围中，包含在保险期间发生意外事故导致被保险人的学生人身伤亡，非意外身故（含猝死）、自杀死亡、学生因妊娠（含宫外孕）死亡、学生因遭遇恐怖活动导致死亡等风险保障。希望通过本次采购，能通过保险方式有效转嫁各类风险，为学生提供可靠保障。</w:t>
            </w:r>
          </w:p>
          <w:p>
            <w:pPr>
              <w:spacing w:line="360" w:lineRule="auto"/>
              <w:rPr>
                <w:szCs w:val="21"/>
              </w:rPr>
            </w:pPr>
            <w:r>
              <w:rPr>
                <w:rFonts w:hint="eastAsia" w:ascii="宋体" w:hAnsi="宋体"/>
                <w:szCs w:val="21"/>
              </w:rPr>
              <w:t>四、保险服务需求：为有效维护学校、师生的合法权益，出现保险事故后能得到公平、迅速、合理的保险赔付，本产品设计了各种服务配套机制，如调解机制、鉴定机制、理赔时效等，希望得到保险公司积极响应。</w:t>
            </w:r>
          </w:p>
        </w:tc>
      </w:tr>
    </w:tbl>
    <w:p>
      <w:pPr>
        <w:ind w:firstLine="482" w:firstLineChars="200"/>
        <w:rPr>
          <w:rFonts w:hint="eastAsia" w:ascii="宋体" w:hAnsi="宋体"/>
          <w:b/>
          <w:bCs/>
          <w:sz w:val="24"/>
          <w:lang w:eastAsia="zh-CN"/>
        </w:rPr>
      </w:pPr>
      <w:r>
        <w:rPr>
          <w:rFonts w:hint="eastAsia" w:ascii="宋体" w:hAnsi="宋体"/>
          <w:b/>
          <w:bCs/>
          <w:sz w:val="24"/>
        </w:rPr>
        <w:t>兰州职业技术学院2020级学生实习责任保险</w:t>
      </w:r>
      <w:r>
        <w:rPr>
          <w:rFonts w:hint="eastAsia" w:ascii="宋体" w:hAnsi="宋体"/>
          <w:b/>
          <w:bCs/>
          <w:sz w:val="24"/>
          <w:lang w:eastAsia="zh-CN"/>
        </w:rPr>
        <w:t>（</w:t>
      </w:r>
      <w:r>
        <w:rPr>
          <w:rFonts w:hint="eastAsia" w:ascii="宋体" w:hAnsi="宋体"/>
          <w:b/>
          <w:bCs/>
          <w:sz w:val="24"/>
          <w:lang w:val="en-US" w:eastAsia="zh-CN"/>
        </w:rPr>
        <w:t>二包</w:t>
      </w:r>
      <w:r>
        <w:rPr>
          <w:rFonts w:hint="eastAsia" w:ascii="宋体" w:hAnsi="宋体"/>
          <w:b/>
          <w:bCs/>
          <w:sz w:val="24"/>
          <w:lang w:eastAsia="zh-CN"/>
        </w:rPr>
        <w:t>）</w:t>
      </w:r>
    </w:p>
    <w:p>
      <w:pPr>
        <w:jc w:val="left"/>
        <w:rPr>
          <w:rFonts w:asciiTheme="minorEastAsia" w:hAnsiTheme="minorEastAsia"/>
          <w:sz w:val="24"/>
        </w:rPr>
      </w:pPr>
      <w:r>
        <w:rPr>
          <w:rFonts w:hint="eastAsia" w:asciiTheme="minorEastAsia" w:hAnsiTheme="minorEastAsia"/>
          <w:sz w:val="24"/>
          <w:szCs w:val="21"/>
        </w:rPr>
        <w:t>一、项目名称：兰州职业技术学院</w:t>
      </w:r>
      <w:r>
        <w:rPr>
          <w:rFonts w:asciiTheme="minorEastAsia" w:hAnsiTheme="minorEastAsia"/>
          <w:sz w:val="24"/>
          <w:szCs w:val="21"/>
        </w:rPr>
        <w:t>2020</w:t>
      </w:r>
      <w:r>
        <w:rPr>
          <w:rFonts w:hint="eastAsia" w:asciiTheme="minorEastAsia" w:hAnsiTheme="minorEastAsia"/>
          <w:sz w:val="24"/>
          <w:szCs w:val="21"/>
        </w:rPr>
        <w:t>级学生实习责任保险</w:t>
      </w:r>
      <w:r>
        <w:rPr>
          <w:rFonts w:hint="eastAsia" w:ascii="宋体" w:hAnsi="宋体"/>
          <w:sz w:val="24"/>
          <w:lang w:eastAsia="zh-CN"/>
        </w:rPr>
        <w:t>（</w:t>
      </w:r>
      <w:r>
        <w:rPr>
          <w:rFonts w:hint="eastAsia" w:ascii="宋体" w:hAnsi="宋体"/>
          <w:sz w:val="24"/>
          <w:lang w:val="en-US" w:eastAsia="zh-CN"/>
        </w:rPr>
        <w:t>二包</w:t>
      </w:r>
      <w:r>
        <w:rPr>
          <w:rFonts w:hint="eastAsia" w:ascii="宋体" w:hAnsi="宋体"/>
          <w:sz w:val="24"/>
          <w:lang w:eastAsia="zh-CN"/>
        </w:rPr>
        <w:t>）</w:t>
      </w:r>
    </w:p>
    <w:p>
      <w:pPr>
        <w:spacing w:line="360" w:lineRule="exact"/>
        <w:rPr>
          <w:rFonts w:asciiTheme="minorEastAsia" w:hAnsiTheme="minorEastAsia"/>
          <w:sz w:val="24"/>
          <w:szCs w:val="21"/>
        </w:rPr>
      </w:pPr>
      <w:r>
        <w:rPr>
          <w:rFonts w:hint="eastAsia" w:asciiTheme="minorEastAsia" w:hAnsiTheme="minorEastAsia"/>
          <w:sz w:val="24"/>
          <w:szCs w:val="21"/>
        </w:rPr>
        <w:t>二、项目范围：学院2</w:t>
      </w:r>
      <w:r>
        <w:rPr>
          <w:rFonts w:asciiTheme="minorEastAsia" w:hAnsiTheme="minorEastAsia"/>
          <w:sz w:val="24"/>
          <w:szCs w:val="21"/>
        </w:rPr>
        <w:t>020</w:t>
      </w:r>
      <w:r>
        <w:rPr>
          <w:rFonts w:hint="eastAsia" w:asciiTheme="minorEastAsia" w:hAnsiTheme="minorEastAsia"/>
          <w:sz w:val="24"/>
          <w:szCs w:val="21"/>
        </w:rPr>
        <w:t>级实习学生（约4</w:t>
      </w:r>
      <w:r>
        <w:rPr>
          <w:rFonts w:asciiTheme="minorEastAsia" w:hAnsiTheme="minorEastAsia"/>
          <w:sz w:val="24"/>
          <w:szCs w:val="21"/>
        </w:rPr>
        <w:t>100</w:t>
      </w:r>
      <w:r>
        <w:rPr>
          <w:rFonts w:hint="eastAsia" w:asciiTheme="minorEastAsia" w:hAnsiTheme="minorEastAsia"/>
          <w:sz w:val="24"/>
          <w:szCs w:val="21"/>
        </w:rPr>
        <w:t>人），保险期一年</w:t>
      </w:r>
    </w:p>
    <w:p>
      <w:pPr>
        <w:jc w:val="left"/>
        <w:rPr>
          <w:rFonts w:asciiTheme="minorEastAsia" w:hAnsiTheme="minorEastAsia"/>
          <w:sz w:val="24"/>
          <w:szCs w:val="21"/>
        </w:rPr>
      </w:pPr>
      <w:r>
        <w:rPr>
          <w:rFonts w:hint="eastAsia" w:asciiTheme="minorEastAsia" w:hAnsiTheme="minorEastAsia"/>
          <w:sz w:val="24"/>
          <w:szCs w:val="21"/>
        </w:rPr>
        <w:t>三、★</w:t>
      </w:r>
      <w:bookmarkStart w:id="14" w:name="_GoBack"/>
      <w:bookmarkEnd w:id="14"/>
      <w:r>
        <w:rPr>
          <w:rFonts w:hint="eastAsia" w:asciiTheme="minorEastAsia" w:hAnsiTheme="minorEastAsia"/>
          <w:sz w:val="24"/>
          <w:szCs w:val="21"/>
        </w:rPr>
        <w:t>资质要求：保障项目相同的条款须在中国银行保险监督管理委员会报备，并提供报备的相关资料。</w:t>
      </w:r>
    </w:p>
    <w:p>
      <w:pPr>
        <w:jc w:val="left"/>
        <w:rPr>
          <w:rFonts w:asciiTheme="minorEastAsia" w:hAnsiTheme="minorEastAsia"/>
          <w:sz w:val="24"/>
          <w:szCs w:val="21"/>
        </w:rPr>
      </w:pPr>
      <w:r>
        <w:rPr>
          <w:rFonts w:hint="eastAsia" w:asciiTheme="minorEastAsia" w:hAnsiTheme="minorEastAsia"/>
          <w:sz w:val="24"/>
          <w:szCs w:val="21"/>
        </w:rPr>
        <w:t>四、保险保障需求：本次采购学生实习责任险，依据学生实习责任保险相关条款，在实习期间内有效转嫁实习风险，为学生提供可靠保障。</w:t>
      </w:r>
    </w:p>
    <w:p>
      <w:pPr>
        <w:jc w:val="left"/>
        <w:rPr>
          <w:rFonts w:asciiTheme="minorEastAsia" w:hAnsiTheme="minorEastAsia"/>
          <w:sz w:val="24"/>
          <w:szCs w:val="21"/>
        </w:rPr>
      </w:pPr>
      <w:r>
        <w:rPr>
          <w:rFonts w:hint="eastAsia" w:asciiTheme="minorEastAsia" w:hAnsiTheme="minorEastAsia"/>
          <w:sz w:val="24"/>
          <w:szCs w:val="21"/>
        </w:rPr>
        <w:t>五、保险服务需求：为有效维护学校、师生的合法权益，出现保险事故后能得到公平、迅速、合理的保险赔付，希望得到保险公司积极响应。</w:t>
      </w:r>
    </w:p>
    <w:p>
      <w:pPr>
        <w:jc w:val="left"/>
      </w:pPr>
      <w:r>
        <w:rPr>
          <w:rFonts w:hint="eastAsia" w:eastAsia="宋体" w:cs="Times New Roman" w:asciiTheme="minorEastAsia" w:hAnsiTheme="minorEastAsia"/>
          <w:sz w:val="24"/>
          <w:szCs w:val="21"/>
        </w:rPr>
        <w:t>保险方案:</w:t>
      </w:r>
    </w:p>
    <w:tbl>
      <w:tblPr>
        <w:tblStyle w:val="19"/>
        <w:tblW w:w="100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6"/>
        <w:gridCol w:w="3600"/>
        <w:gridCol w:w="53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1126"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项目</w:t>
            </w:r>
          </w:p>
        </w:tc>
        <w:tc>
          <w:tcPr>
            <w:tcW w:w="3600"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责任限额类别</w:t>
            </w:r>
          </w:p>
        </w:tc>
        <w:tc>
          <w:tcPr>
            <w:tcW w:w="5334" w:type="dxa"/>
            <w:tcBorders>
              <w:top w:val="single" w:color="000000" w:sz="4" w:space="0"/>
              <w:left w:val="single" w:color="000000" w:sz="4" w:space="0"/>
              <w:bottom w:val="single" w:color="000000" w:sz="4" w:space="0"/>
              <w:right w:val="single" w:color="000000" w:sz="4" w:space="0"/>
            </w:tcBorders>
            <w:shd w:val="clear" w:color="auto" w:fill="D9D9D9"/>
          </w:tcPr>
          <w:p>
            <w:pPr>
              <w:widowControl/>
              <w:spacing w:line="360" w:lineRule="auto"/>
              <w:jc w:val="center"/>
              <w:rPr>
                <w:rFonts w:ascii="宋体" w:hAnsi="宋体" w:eastAsia="宋体" w:cs="宋体"/>
                <w:b/>
                <w:bCs/>
                <w:kern w:val="0"/>
                <w:szCs w:val="21"/>
              </w:rPr>
            </w:pPr>
            <w:r>
              <w:rPr>
                <w:rFonts w:hint="eastAsia" w:ascii="宋体" w:hAnsi="宋体" w:eastAsia="宋体" w:cs="宋体"/>
                <w:b/>
                <w:bCs/>
                <w:kern w:val="0"/>
                <w:szCs w:val="21"/>
              </w:rPr>
              <w:t>最高责任限额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restart"/>
            <w:tcBorders>
              <w:top w:val="single" w:color="000000" w:sz="4" w:space="0"/>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r>
              <w:rPr>
                <w:rFonts w:hint="eastAsia" w:ascii="宋体" w:hAnsi="宋体" w:cs="宋体"/>
                <w:b/>
                <w:bCs/>
                <w:kern w:val="0"/>
                <w:szCs w:val="21"/>
              </w:rPr>
              <w:t>基本险</w:t>
            </w:r>
          </w:p>
        </w:tc>
        <w:tc>
          <w:tcPr>
            <w:tcW w:w="3600"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每次事故责任限额</w:t>
            </w:r>
          </w:p>
        </w:tc>
        <w:tc>
          <w:tcPr>
            <w:tcW w:w="5334"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kern w:val="0"/>
                <w:szCs w:val="21"/>
              </w:rPr>
            </w:pPr>
            <w:r>
              <w:rPr>
                <w:rFonts w:ascii="宋体" w:hAnsi="宋体" w:eastAsia="宋体" w:cs="宋体"/>
                <w:kern w:val="0"/>
                <w:szCs w:val="21"/>
              </w:rPr>
              <w:t>12</w:t>
            </w:r>
            <w:r>
              <w:rPr>
                <w:rFonts w:hint="eastAsia" w:ascii="宋体" w:hAnsi="宋体" w:eastAsia="宋体" w:cs="宋体"/>
                <w:kern w:val="0"/>
                <w:szCs w:val="21"/>
              </w:rPr>
              <w:t>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cs="宋体"/>
                <w:b/>
                <w:bCs/>
                <w:kern w:val="0"/>
                <w:szCs w:val="21"/>
              </w:rPr>
            </w:pPr>
          </w:p>
        </w:tc>
        <w:tc>
          <w:tcPr>
            <w:tcW w:w="3600" w:type="dxa"/>
            <w:tcBorders>
              <w:top w:val="single" w:color="000000" w:sz="4" w:space="0"/>
              <w:left w:val="single" w:color="000000" w:sz="4" w:space="0"/>
              <w:bottom w:val="single" w:color="auto"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每人责任限额</w:t>
            </w:r>
          </w:p>
        </w:tc>
        <w:tc>
          <w:tcPr>
            <w:tcW w:w="5334" w:type="dxa"/>
            <w:tcBorders>
              <w:top w:val="single" w:color="000000" w:sz="4" w:space="0"/>
              <w:left w:val="single" w:color="000000" w:sz="4" w:space="0"/>
              <w:bottom w:val="single" w:color="auto" w:sz="4" w:space="0"/>
              <w:right w:val="single" w:color="000000" w:sz="4" w:space="0"/>
            </w:tcBorders>
            <w:vAlign w:val="center"/>
          </w:tcPr>
          <w:p>
            <w:pPr>
              <w:spacing w:line="360" w:lineRule="auto"/>
            </w:pPr>
            <w:r>
              <w:rPr>
                <w:rFonts w:ascii="宋体" w:hAnsi="宋体" w:eastAsia="宋体" w:cs="宋体"/>
                <w:kern w:val="0"/>
                <w:szCs w:val="21"/>
              </w:rPr>
              <w:t>5</w:t>
            </w:r>
            <w:r>
              <w:rPr>
                <w:rFonts w:hint="eastAsia" w:ascii="宋体" w:hAnsi="宋体" w:eastAsia="宋体" w:cs="宋体"/>
                <w:kern w:val="0"/>
                <w:szCs w:val="21"/>
              </w:rPr>
              <w:t>0万元（被保险人死亡赔付</w:t>
            </w:r>
            <w:r>
              <w:rPr>
                <w:rFonts w:ascii="宋体" w:hAnsi="宋体" w:eastAsia="宋体" w:cs="宋体"/>
                <w:kern w:val="0"/>
                <w:szCs w:val="21"/>
              </w:rPr>
              <w:t>5</w:t>
            </w:r>
            <w:r>
              <w:rPr>
                <w:rFonts w:hint="eastAsia" w:ascii="宋体" w:hAnsi="宋体" w:eastAsia="宋体" w:cs="宋体"/>
                <w:kern w:val="0"/>
                <w:szCs w:val="21"/>
              </w:rPr>
              <w:t>0万，伤残根据伤残比例鉴定赔付）</w:t>
            </w:r>
          </w:p>
          <w:p>
            <w:pPr>
              <w:widowControl/>
              <w:spacing w:line="360" w:lineRule="auto"/>
              <w:rPr>
                <w:rFonts w:ascii="宋体" w:hAnsi="宋体" w:eastAsia="宋体" w:cs="宋体"/>
                <w:kern w:val="0"/>
                <w:szCs w:val="21"/>
              </w:rPr>
            </w:pPr>
            <w:r>
              <w:rPr>
                <w:rFonts w:hint="eastAsia"/>
              </w:rPr>
              <w:t>其中包含：</w:t>
            </w:r>
            <w:r>
              <w:rPr>
                <w:rFonts w:ascii="宋体" w:hAnsi="宋体" w:eastAsia="宋体" w:cs="宋体"/>
                <w:kern w:val="0"/>
                <w:szCs w:val="21"/>
              </w:rPr>
              <w:t>5</w:t>
            </w:r>
            <w:r>
              <w:rPr>
                <w:rFonts w:hint="eastAsia" w:ascii="宋体" w:hAnsi="宋体" w:eastAsia="宋体" w:cs="宋体"/>
                <w:kern w:val="0"/>
                <w:szCs w:val="21"/>
              </w:rPr>
              <w:t>万医疗、 精神损害赔偿责任保险条款 每人责任限额</w:t>
            </w:r>
            <w:r>
              <w:rPr>
                <w:rFonts w:ascii="宋体" w:hAnsi="宋体" w:eastAsia="宋体" w:cs="宋体"/>
                <w:kern w:val="0"/>
                <w:szCs w:val="21"/>
              </w:rPr>
              <w:t>5</w:t>
            </w:r>
            <w:r>
              <w:rPr>
                <w:rFonts w:hint="eastAsia" w:ascii="宋体" w:hAnsi="宋体" w:eastAsia="宋体" w:cs="宋体"/>
                <w:kern w:val="0"/>
                <w:szCs w:val="21"/>
              </w:rPr>
              <w:t>万（与每人责任限额共用限额），每次事故每人医疗费绝对免赔额200元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9"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p>
        </w:tc>
        <w:tc>
          <w:tcPr>
            <w:tcW w:w="3600" w:type="dxa"/>
            <w:tcBorders>
              <w:top w:val="single" w:color="auto" w:sz="4" w:space="0"/>
              <w:left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实习生第三者责任保险</w:t>
            </w:r>
          </w:p>
        </w:tc>
        <w:tc>
          <w:tcPr>
            <w:tcW w:w="5334" w:type="dxa"/>
            <w:tcBorders>
              <w:top w:val="single" w:color="auto" w:sz="4" w:space="0"/>
              <w:left w:val="single" w:color="000000" w:sz="4" w:space="0"/>
              <w:right w:val="single" w:color="000000" w:sz="4" w:space="0"/>
            </w:tcBorders>
            <w:vAlign w:val="center"/>
          </w:tcPr>
          <w:p>
            <w:pPr>
              <w:spacing w:line="360" w:lineRule="auto"/>
              <w:rPr>
                <w:rFonts w:ascii="宋体" w:hAnsi="宋体" w:eastAsia="宋体" w:cs="宋体"/>
                <w:kern w:val="0"/>
                <w:szCs w:val="21"/>
              </w:rPr>
            </w:pPr>
            <w:r>
              <w:rPr>
                <w:rFonts w:hint="eastAsia" w:ascii="宋体" w:hAnsi="宋体" w:eastAsia="宋体" w:cs="宋体"/>
                <w:kern w:val="0"/>
                <w:szCs w:val="21"/>
              </w:rPr>
              <w:t>累计赔偿限额</w:t>
            </w:r>
            <w:r>
              <w:rPr>
                <w:rFonts w:ascii="宋体" w:hAnsi="宋体" w:eastAsia="宋体" w:cs="宋体"/>
                <w:kern w:val="0"/>
                <w:szCs w:val="21"/>
              </w:rPr>
              <w:t>100</w:t>
            </w:r>
            <w:r>
              <w:rPr>
                <w:rFonts w:hint="eastAsia" w:ascii="宋体" w:hAnsi="宋体" w:eastAsia="宋体" w:cs="宋体"/>
                <w:kern w:val="0"/>
                <w:szCs w:val="21"/>
              </w:rPr>
              <w:t>万，每人每次事故赔偿限额10万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26" w:type="dxa"/>
            <w:vMerge w:val="continue"/>
            <w:tcBorders>
              <w:left w:val="single" w:color="000000" w:sz="4" w:space="0"/>
              <w:right w:val="single" w:color="000000" w:sz="4" w:space="0"/>
            </w:tcBorders>
            <w:vAlign w:val="center"/>
          </w:tcPr>
          <w:p>
            <w:pPr>
              <w:widowControl/>
              <w:spacing w:line="360" w:lineRule="auto"/>
              <w:jc w:val="center"/>
              <w:rPr>
                <w:rFonts w:ascii="宋体" w:hAnsi="宋体" w:eastAsia="宋体" w:cs="宋体"/>
                <w:b/>
                <w:bCs/>
                <w:kern w:val="0"/>
                <w:szCs w:val="21"/>
              </w:rPr>
            </w:pPr>
          </w:p>
        </w:tc>
        <w:tc>
          <w:tcPr>
            <w:tcW w:w="3600" w:type="dxa"/>
            <w:tcBorders>
              <w:top w:val="single" w:color="auto" w:sz="4" w:space="0"/>
              <w:left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精神损害责任限额</w:t>
            </w:r>
          </w:p>
        </w:tc>
        <w:tc>
          <w:tcPr>
            <w:tcW w:w="5334" w:type="dxa"/>
            <w:tcBorders>
              <w:top w:val="single" w:color="auto" w:sz="4" w:space="0"/>
              <w:left w:val="single" w:color="000000" w:sz="4" w:space="0"/>
              <w:right w:val="single" w:color="000000" w:sz="4" w:space="0"/>
            </w:tcBorders>
            <w:vAlign w:val="center"/>
          </w:tcPr>
          <w:p>
            <w:pPr>
              <w:spacing w:line="360" w:lineRule="auto"/>
              <w:rPr>
                <w:rFonts w:ascii="宋体" w:hAnsi="宋体" w:eastAsia="宋体" w:cs="宋体"/>
                <w:kern w:val="0"/>
                <w:szCs w:val="21"/>
              </w:rPr>
            </w:pPr>
            <w:r>
              <w:rPr>
                <w:rFonts w:hint="eastAsia" w:ascii="宋体" w:hAnsi="宋体" w:eastAsia="宋体" w:cs="宋体"/>
                <w:kern w:val="0"/>
                <w:szCs w:val="21"/>
              </w:rPr>
              <w:t>每人责任限额：</w:t>
            </w:r>
            <w:r>
              <w:rPr>
                <w:rFonts w:ascii="宋体" w:hAnsi="宋体" w:eastAsia="宋体" w:cs="宋体"/>
                <w:kern w:val="0"/>
                <w:szCs w:val="21"/>
              </w:rPr>
              <w:t>5万元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right w:val="single" w:color="000000" w:sz="4" w:space="0"/>
            </w:tcBorders>
            <w:vAlign w:val="center"/>
          </w:tcPr>
          <w:p>
            <w:pPr>
              <w:widowControl/>
              <w:jc w:val="center"/>
              <w:rPr>
                <w:rFonts w:ascii="宋体" w:hAnsi="宋体" w:eastAsia="宋体" w:cs="宋体"/>
                <w:b/>
                <w:bCs/>
                <w:kern w:val="0"/>
                <w:szCs w:val="21"/>
              </w:rPr>
            </w:pP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法律费用责任限额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每次事故法律费用责任限额：1</w:t>
            </w:r>
            <w:r>
              <w:rPr>
                <w:rFonts w:ascii="宋体" w:hAnsi="宋体" w:eastAsia="宋体" w:cs="宋体"/>
                <w:kern w:val="0"/>
                <w:szCs w:val="21"/>
              </w:rPr>
              <w:t>8</w:t>
            </w:r>
            <w:r>
              <w:rPr>
                <w:rFonts w:hint="eastAsia" w:ascii="宋体" w:hAnsi="宋体" w:eastAsia="宋体" w:cs="宋体"/>
                <w:kern w:val="0"/>
                <w:szCs w:val="21"/>
              </w:rPr>
              <w:t>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 w:hRule="atLeast"/>
          <w:jc w:val="center"/>
        </w:trPr>
        <w:tc>
          <w:tcPr>
            <w:tcW w:w="1126" w:type="dxa"/>
            <w:vMerge w:val="continue"/>
            <w:tcBorders>
              <w:left w:val="single" w:color="000000" w:sz="4" w:space="0"/>
              <w:bottom w:val="single" w:color="000000" w:sz="4" w:space="0"/>
              <w:right w:val="single" w:color="000000" w:sz="4" w:space="0"/>
            </w:tcBorders>
            <w:vAlign w:val="center"/>
          </w:tcPr>
          <w:p>
            <w:pPr>
              <w:widowControl/>
              <w:jc w:val="center"/>
              <w:rPr>
                <w:rFonts w:ascii="宋体" w:hAnsi="宋体" w:eastAsia="宋体" w:cs="宋体"/>
                <w:b/>
                <w:bCs/>
                <w:kern w:val="0"/>
                <w:szCs w:val="21"/>
              </w:rPr>
            </w:pP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施救费用责任限额</w:t>
            </w:r>
          </w:p>
        </w:tc>
        <w:tc>
          <w:tcPr>
            <w:tcW w:w="5334"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每人施救费用责任限额与每人责任限额共用；</w:t>
            </w:r>
          </w:p>
          <w:p>
            <w:pPr>
              <w:widowControl/>
              <w:spacing w:line="360" w:lineRule="auto"/>
              <w:rPr>
                <w:rFonts w:ascii="宋体" w:hAnsi="宋体" w:eastAsia="宋体" w:cs="宋体"/>
                <w:kern w:val="0"/>
                <w:szCs w:val="21"/>
              </w:rPr>
            </w:pPr>
            <w:r>
              <w:rPr>
                <w:rFonts w:hint="eastAsia" w:ascii="宋体" w:hAnsi="宋体" w:eastAsia="宋体" w:cs="宋体"/>
                <w:kern w:val="0"/>
                <w:szCs w:val="21"/>
              </w:rPr>
              <w:t>每次事故施救费用责任限额与每次事故责任限额共用。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1126"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b/>
                <w:bCs/>
                <w:kern w:val="0"/>
                <w:szCs w:val="21"/>
              </w:rPr>
            </w:pPr>
            <w:r>
              <w:rPr>
                <w:rFonts w:hint="eastAsia" w:ascii="宋体" w:hAnsi="宋体" w:eastAsia="宋体" w:cs="宋体"/>
                <w:b/>
                <w:bCs/>
                <w:kern w:val="0"/>
                <w:szCs w:val="21"/>
              </w:rPr>
              <w:t>附加险</w:t>
            </w:r>
          </w:p>
        </w:tc>
        <w:tc>
          <w:tcPr>
            <w:tcW w:w="36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宋体" w:hAnsi="宋体" w:eastAsia="宋体" w:cs="宋体"/>
                <w:b/>
                <w:bCs/>
                <w:kern w:val="0"/>
                <w:szCs w:val="21"/>
              </w:rPr>
            </w:pPr>
            <w:r>
              <w:rPr>
                <w:rFonts w:hint="eastAsia" w:ascii="宋体" w:hAnsi="宋体" w:eastAsia="宋体" w:cs="宋体"/>
                <w:b/>
                <w:bCs/>
                <w:kern w:val="0"/>
                <w:szCs w:val="21"/>
              </w:rPr>
              <w:t>附加被保险人保险责任限额</w:t>
            </w:r>
          </w:p>
        </w:tc>
        <w:tc>
          <w:tcPr>
            <w:tcW w:w="5334" w:type="dxa"/>
            <w:tcBorders>
              <w:top w:val="single" w:color="000000" w:sz="4" w:space="0"/>
              <w:left w:val="single" w:color="000000" w:sz="4" w:space="0"/>
              <w:right w:val="single" w:color="000000" w:sz="4" w:space="0"/>
            </w:tcBorders>
            <w:vAlign w:val="center"/>
          </w:tcPr>
          <w:p>
            <w:pPr>
              <w:widowControl/>
              <w:spacing w:line="360" w:lineRule="auto"/>
              <w:rPr>
                <w:rFonts w:ascii="宋体" w:hAnsi="宋体" w:eastAsia="宋体" w:cs="宋体"/>
                <w:kern w:val="0"/>
                <w:szCs w:val="21"/>
              </w:rPr>
            </w:pPr>
            <w:r>
              <w:rPr>
                <w:rFonts w:hint="eastAsia" w:ascii="宋体" w:hAnsi="宋体" w:eastAsia="宋体" w:cs="宋体"/>
                <w:kern w:val="0"/>
                <w:szCs w:val="21"/>
              </w:rPr>
              <w:t>与全国职业院校学生实习责任保险共用限额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26" w:type="dxa"/>
            <w:vMerge w:val="continue"/>
            <w:tcBorders>
              <w:left w:val="single" w:color="000000" w:sz="4" w:space="0"/>
              <w:right w:val="single" w:color="000000" w:sz="4" w:space="0"/>
            </w:tcBorders>
            <w:vAlign w:val="center"/>
          </w:tcPr>
          <w:p>
            <w:pPr>
              <w:jc w:val="center"/>
              <w:rPr>
                <w:rFonts w:hint="eastAsia" w:ascii="宋体" w:hAnsi="宋体" w:eastAsia="宋体" w:cs="宋体"/>
                <w:b/>
                <w:bCs/>
                <w:kern w:val="0"/>
                <w:szCs w:val="21"/>
              </w:rPr>
            </w:pPr>
          </w:p>
        </w:tc>
        <w:tc>
          <w:tcPr>
            <w:tcW w:w="3600" w:type="dxa"/>
            <w:tcBorders>
              <w:top w:val="single" w:color="000000" w:sz="4" w:space="0"/>
              <w:left w:val="single" w:color="000000" w:sz="4" w:space="0"/>
              <w:right w:val="single" w:color="000000" w:sz="4" w:space="0"/>
            </w:tcBorders>
            <w:vAlign w:val="center"/>
          </w:tcPr>
          <w:p>
            <w:pPr>
              <w:widowControl/>
              <w:spacing w:line="360" w:lineRule="auto"/>
              <w:rPr>
                <w:rFonts w:hint="eastAsia" w:ascii="宋体" w:hAnsi="宋体" w:eastAsia="宋体" w:cs="宋体"/>
                <w:b/>
                <w:bCs/>
                <w:kern w:val="0"/>
                <w:szCs w:val="21"/>
              </w:rPr>
            </w:pPr>
            <w:r>
              <w:rPr>
                <w:rFonts w:hint="eastAsia" w:ascii="宋体" w:hAnsi="宋体" w:eastAsia="宋体" w:cs="宋体"/>
                <w:b/>
                <w:bCs/>
                <w:kern w:val="0"/>
                <w:szCs w:val="21"/>
              </w:rPr>
              <w:t>附加实习无过失</w:t>
            </w:r>
          </w:p>
        </w:tc>
        <w:tc>
          <w:tcPr>
            <w:tcW w:w="5334" w:type="dxa"/>
            <w:tcBorders>
              <w:left w:val="single" w:color="000000" w:sz="4" w:space="0"/>
              <w:right w:val="single" w:color="000000" w:sz="4" w:space="0"/>
            </w:tcBorders>
            <w:vAlign w:val="center"/>
          </w:tcPr>
          <w:p>
            <w:pPr>
              <w:widowControl/>
              <w:spacing w:line="360" w:lineRule="auto"/>
              <w:rPr>
                <w:rFonts w:hint="eastAsia" w:ascii="宋体" w:hAnsi="宋体" w:eastAsia="宋体" w:cs="宋体"/>
                <w:kern w:val="0"/>
                <w:szCs w:val="21"/>
              </w:rPr>
            </w:pPr>
            <w:r>
              <w:rPr>
                <w:rFonts w:hint="eastAsia" w:ascii="宋体" w:hAnsi="宋体" w:eastAsia="宋体" w:cs="宋体"/>
                <w:kern w:val="0"/>
                <w:szCs w:val="21"/>
              </w:rPr>
              <w:t>每人限额1</w:t>
            </w:r>
            <w:r>
              <w:rPr>
                <w:rFonts w:ascii="宋体" w:hAnsi="宋体" w:eastAsia="宋体" w:cs="宋体"/>
                <w:kern w:val="0"/>
                <w:szCs w:val="21"/>
              </w:rPr>
              <w:t>0</w:t>
            </w:r>
            <w:r>
              <w:rPr>
                <w:rFonts w:hint="eastAsia" w:ascii="宋体" w:hAnsi="宋体" w:eastAsia="宋体" w:cs="宋体"/>
                <w:kern w:val="0"/>
                <w:szCs w:val="21"/>
              </w:rPr>
              <w:t>万元</w:t>
            </w:r>
          </w:p>
        </w:tc>
      </w:tr>
    </w:tbl>
    <w:p>
      <w:pPr>
        <w:numPr>
          <w:ilvl w:val="0"/>
          <w:numId w:val="0"/>
        </w:numPr>
        <w:spacing w:line="360" w:lineRule="auto"/>
        <w:ind w:leftChars="0"/>
        <w:rPr>
          <w:rFonts w:hint="eastAsia" w:ascii="宋体" w:hAnsi="宋体" w:eastAsia="宋体"/>
          <w:b/>
          <w:sz w:val="24"/>
          <w:lang w:val="en-US" w:eastAsia="zh-CN"/>
        </w:rPr>
      </w:pPr>
    </w:p>
    <w:p>
      <w:pPr>
        <w:numPr>
          <w:ilvl w:val="0"/>
          <w:numId w:val="4"/>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供应商须按清单中的要求为本项目提供至少</w:t>
      </w:r>
      <w:r>
        <w:rPr>
          <w:rFonts w:hint="eastAsia" w:ascii="宋体" w:hAnsi="宋体"/>
          <w:sz w:val="24"/>
          <w:lang w:val="en-US" w:eastAsia="zh-CN"/>
        </w:rPr>
        <w:t>一</w:t>
      </w:r>
      <w:r>
        <w:rPr>
          <w:rFonts w:hint="eastAsia" w:ascii="宋体" w:hAnsi="宋体"/>
          <w:sz w:val="24"/>
        </w:rPr>
        <w:t>年的免费服务保证，终身免费技术咨询，</w:t>
      </w:r>
      <w:r>
        <w:rPr>
          <w:rFonts w:hint="eastAsia" w:ascii="宋体" w:hAnsi="宋体"/>
          <w:sz w:val="24"/>
          <w:lang w:val="en-US" w:eastAsia="zh-CN"/>
        </w:rPr>
        <w:t>服务</w:t>
      </w:r>
      <w:r>
        <w:rPr>
          <w:rFonts w:hint="eastAsia" w:ascii="宋体" w:hAnsi="宋体"/>
          <w:sz w:val="24"/>
        </w:rPr>
        <w:t>质量保证期时间自产品最终验收合格双方签字并交付使用之日算起。</w:t>
      </w:r>
    </w:p>
    <w:p>
      <w:pPr>
        <w:numPr>
          <w:ilvl w:val="0"/>
          <w:numId w:val="4"/>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w:t>
      </w:r>
      <w:r>
        <w:rPr>
          <w:rFonts w:hint="eastAsia" w:ascii="宋体" w:hAnsi="宋体"/>
          <w:sz w:val="24"/>
          <w:lang w:val="en-US" w:eastAsia="zh-CN"/>
        </w:rPr>
        <w:t>或服务</w:t>
      </w:r>
      <w:r>
        <w:rPr>
          <w:rFonts w:hint="eastAsia" w:ascii="宋体" w:hAnsi="宋体"/>
          <w:sz w:val="24"/>
        </w:rPr>
        <w:t>的</w:t>
      </w:r>
      <w:r>
        <w:rPr>
          <w:rFonts w:hint="eastAsia" w:ascii="宋体" w:hAnsi="宋体"/>
          <w:sz w:val="24"/>
          <w:lang w:val="en-US" w:eastAsia="zh-CN"/>
        </w:rPr>
        <w:t>履行、</w:t>
      </w:r>
      <w:r>
        <w:rPr>
          <w:rFonts w:hint="eastAsia" w:ascii="宋体" w:hAnsi="宋体"/>
          <w:sz w:val="24"/>
        </w:rPr>
        <w:t>安装调试</w:t>
      </w:r>
      <w:r>
        <w:rPr>
          <w:rFonts w:hint="eastAsia" w:ascii="宋体" w:hAnsi="宋体"/>
          <w:sz w:val="24"/>
          <w:lang w:val="en-US" w:eastAsia="zh-CN"/>
        </w:rPr>
        <w:t>等</w:t>
      </w:r>
      <w:r>
        <w:rPr>
          <w:rFonts w:hint="eastAsia" w:ascii="宋体" w:hAnsi="宋体"/>
          <w:sz w:val="24"/>
        </w:rPr>
        <w:t>，并经采购人验收合格后付合同金额。成交金额即为合同金额，除非采购</w:t>
      </w:r>
      <w:r>
        <w:rPr>
          <w:rFonts w:hint="eastAsia" w:ascii="宋体" w:hAnsi="宋体"/>
          <w:sz w:val="24"/>
          <w:lang w:val="en-US" w:eastAsia="zh-CN"/>
        </w:rPr>
        <w:t>服务或</w:t>
      </w:r>
      <w:r>
        <w:rPr>
          <w:rFonts w:hint="eastAsia" w:ascii="宋体" w:hAnsi="宋体"/>
          <w:sz w:val="24"/>
        </w:rPr>
        <w:t>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94609003"/>
      <w:bookmarkStart w:id="12" w:name="_Toc265109445"/>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5"/>
        </w:numPr>
        <w:rPr>
          <w:rFonts w:ascii="宋体" w:hAnsi="宋体"/>
          <w:sz w:val="24"/>
          <w:szCs w:val="24"/>
        </w:rPr>
      </w:pPr>
      <w:r>
        <w:rPr>
          <w:rFonts w:hint="eastAsia" w:ascii="宋体" w:hAnsi="宋体"/>
          <w:sz w:val="24"/>
          <w:szCs w:val="24"/>
        </w:rPr>
        <w:t>所有价格均用人民币表示，单位为元。</w:t>
      </w:r>
    </w:p>
    <w:p>
      <w:pPr>
        <w:pStyle w:val="5"/>
        <w:numPr>
          <w:ilvl w:val="0"/>
          <w:numId w:val="5"/>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5"/>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09802CE6"/>
    <w:multiLevelType w:val="multilevel"/>
    <w:tmpl w:val="09802CE6"/>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2E73D7C"/>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18</Pages>
  <Words>6990</Words>
  <Characters>7230</Characters>
  <Lines>74</Lines>
  <Paragraphs>21</Paragraphs>
  <TotalTime>3</TotalTime>
  <ScaleCrop>false</ScaleCrop>
  <LinksUpToDate>false</LinksUpToDate>
  <CharactersWithSpaces>7925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2022-05-30T05:51:55Z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68CB9265982C4D138ED36F2570B256BD</vt:lpwstr>
  </property>
</Properties>
</file>