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sz w:val="36"/>
          <w:szCs w:val="36"/>
          <w:lang w:val="en-US" w:eastAsia="zh-CN"/>
        </w:rPr>
      </w:pPr>
      <w:bookmarkStart w:id="0" w:name="_GoBack"/>
      <w:r>
        <w:rPr>
          <w:rFonts w:hint="eastAsia" w:ascii="方正小标宋简体" w:hAnsi="方正小标宋简体" w:eastAsia="方正小标宋简体" w:cs="方正小标宋简体"/>
          <w:b/>
          <w:bCs/>
          <w:sz w:val="36"/>
          <w:szCs w:val="36"/>
          <w:lang w:val="en-US" w:eastAsia="zh-CN"/>
        </w:rPr>
        <w:t>中华人民共和国第二届职业技能大赛甘肃省选拔赛家政服务（整理收纳）</w:t>
      </w:r>
    </w:p>
    <w:p>
      <w:pPr>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赛项、互联网营销赛项</w:t>
      </w:r>
      <w:bookmarkEnd w:id="0"/>
      <w:r>
        <w:rPr>
          <w:rFonts w:hint="eastAsia" w:ascii="方正小标宋简体" w:hAnsi="方正小标宋简体" w:eastAsia="方正小标宋简体" w:cs="方正小标宋简体"/>
          <w:b/>
          <w:bCs/>
          <w:sz w:val="36"/>
          <w:szCs w:val="36"/>
          <w:lang w:val="en-US" w:eastAsia="zh-CN"/>
        </w:rPr>
        <w:t>承办需竞赛物品清单</w:t>
      </w:r>
    </w:p>
    <w:p>
      <w:pPr>
        <w:jc w:val="center"/>
        <w:rPr>
          <w:sz w:val="28"/>
          <w:szCs w:val="28"/>
        </w:rPr>
      </w:pPr>
      <w:r>
        <w:rPr>
          <w:rFonts w:hint="eastAsia" w:ascii="方正小标宋简体" w:hAnsi="方正小标宋简体" w:eastAsia="方正小标宋简体" w:cs="方正小标宋简体"/>
          <w:sz w:val="36"/>
          <w:szCs w:val="36"/>
          <w:lang w:eastAsia="zh-CN"/>
        </w:rPr>
        <w:t>（202</w:t>
      </w:r>
      <w:r>
        <w:rPr>
          <w:rFonts w:hint="eastAsia" w:ascii="方正小标宋简体" w:hAnsi="方正小标宋简体" w:eastAsia="方正小标宋简体" w:cs="方正小标宋简体"/>
          <w:sz w:val="36"/>
          <w:szCs w:val="36"/>
          <w:lang w:val="en-US" w:eastAsia="zh-CN"/>
        </w:rPr>
        <w:t>3</w:t>
      </w:r>
      <w:r>
        <w:rPr>
          <w:rFonts w:hint="eastAsia" w:ascii="方正小标宋简体" w:hAnsi="方正小标宋简体" w:eastAsia="方正小标宋简体" w:cs="方正小标宋简体"/>
          <w:sz w:val="36"/>
          <w:szCs w:val="36"/>
          <w:lang w:eastAsia="zh-CN"/>
        </w:rPr>
        <w:t>年度）</w:t>
      </w:r>
      <w:r>
        <w:rPr>
          <w:sz w:val="28"/>
          <w:szCs w:val="28"/>
        </w:rPr>
        <w:t xml:space="preserve">        </w:t>
      </w:r>
      <w:r>
        <w:rPr>
          <w:rFonts w:hint="eastAsia"/>
          <w:sz w:val="28"/>
          <w:szCs w:val="28"/>
        </w:rPr>
        <w:t xml:space="preserve"> </w:t>
      </w:r>
      <w:r>
        <w:rPr>
          <w:sz w:val="28"/>
          <w:szCs w:val="28"/>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496"/>
        <w:gridCol w:w="1134"/>
        <w:gridCol w:w="1417"/>
        <w:gridCol w:w="3828"/>
        <w:gridCol w:w="708"/>
        <w:gridCol w:w="567"/>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sz w:val="28"/>
                <w:szCs w:val="28"/>
              </w:rPr>
            </w:pPr>
            <w:r>
              <w:rPr>
                <w:rFonts w:hint="eastAsia"/>
                <w:sz w:val="28"/>
                <w:szCs w:val="28"/>
              </w:rPr>
              <w:t>序号</w:t>
            </w:r>
          </w:p>
        </w:tc>
        <w:tc>
          <w:tcPr>
            <w:tcW w:w="1496" w:type="dxa"/>
            <w:vAlign w:val="center"/>
          </w:tcPr>
          <w:p>
            <w:pPr>
              <w:spacing w:line="360" w:lineRule="exact"/>
              <w:jc w:val="center"/>
              <w:rPr>
                <w:sz w:val="28"/>
                <w:szCs w:val="28"/>
              </w:rPr>
            </w:pPr>
            <w:r>
              <w:rPr>
                <w:rFonts w:hint="eastAsia"/>
                <w:sz w:val="28"/>
                <w:szCs w:val="28"/>
              </w:rPr>
              <w:t>耗材、设备</w:t>
            </w:r>
          </w:p>
          <w:p>
            <w:pPr>
              <w:spacing w:line="360" w:lineRule="exact"/>
              <w:jc w:val="center"/>
              <w:rPr>
                <w:sz w:val="28"/>
                <w:szCs w:val="28"/>
              </w:rPr>
            </w:pPr>
            <w:r>
              <w:rPr>
                <w:rFonts w:hint="eastAsia"/>
                <w:sz w:val="28"/>
                <w:szCs w:val="28"/>
              </w:rPr>
              <w:t>名称</w:t>
            </w:r>
          </w:p>
        </w:tc>
        <w:tc>
          <w:tcPr>
            <w:tcW w:w="1134" w:type="dxa"/>
            <w:vAlign w:val="center"/>
          </w:tcPr>
          <w:p>
            <w:pPr>
              <w:spacing w:line="360" w:lineRule="exact"/>
              <w:jc w:val="center"/>
              <w:rPr>
                <w:sz w:val="28"/>
                <w:szCs w:val="28"/>
              </w:rPr>
            </w:pPr>
            <w:r>
              <w:rPr>
                <w:rFonts w:hint="eastAsia"/>
                <w:sz w:val="28"/>
                <w:szCs w:val="28"/>
              </w:rPr>
              <w:t>品牌</w:t>
            </w:r>
          </w:p>
        </w:tc>
        <w:tc>
          <w:tcPr>
            <w:tcW w:w="1417" w:type="dxa"/>
            <w:vAlign w:val="center"/>
          </w:tcPr>
          <w:p>
            <w:pPr>
              <w:spacing w:line="360" w:lineRule="exact"/>
              <w:jc w:val="center"/>
              <w:rPr>
                <w:sz w:val="28"/>
                <w:szCs w:val="28"/>
              </w:rPr>
            </w:pPr>
            <w:r>
              <w:rPr>
                <w:rFonts w:hint="eastAsia"/>
                <w:sz w:val="28"/>
                <w:szCs w:val="28"/>
              </w:rPr>
              <w:t>型号</w:t>
            </w:r>
          </w:p>
        </w:tc>
        <w:tc>
          <w:tcPr>
            <w:tcW w:w="3828" w:type="dxa"/>
            <w:vAlign w:val="center"/>
          </w:tcPr>
          <w:p>
            <w:pPr>
              <w:spacing w:line="360" w:lineRule="exact"/>
              <w:jc w:val="center"/>
              <w:rPr>
                <w:sz w:val="28"/>
                <w:szCs w:val="28"/>
              </w:rPr>
            </w:pPr>
            <w:r>
              <w:rPr>
                <w:rFonts w:hint="eastAsia"/>
                <w:sz w:val="28"/>
                <w:szCs w:val="28"/>
              </w:rPr>
              <w:t>技术参数及要求</w:t>
            </w:r>
          </w:p>
        </w:tc>
        <w:tc>
          <w:tcPr>
            <w:tcW w:w="708" w:type="dxa"/>
            <w:vAlign w:val="center"/>
          </w:tcPr>
          <w:p>
            <w:pPr>
              <w:spacing w:line="360" w:lineRule="exact"/>
              <w:jc w:val="center"/>
              <w:rPr>
                <w:sz w:val="28"/>
                <w:szCs w:val="28"/>
              </w:rPr>
            </w:pPr>
            <w:r>
              <w:rPr>
                <w:rFonts w:hint="eastAsia"/>
                <w:sz w:val="28"/>
                <w:szCs w:val="28"/>
              </w:rPr>
              <w:t>数量</w:t>
            </w:r>
          </w:p>
        </w:tc>
        <w:tc>
          <w:tcPr>
            <w:tcW w:w="567" w:type="dxa"/>
            <w:vAlign w:val="center"/>
          </w:tcPr>
          <w:p>
            <w:pPr>
              <w:spacing w:line="360" w:lineRule="exact"/>
              <w:jc w:val="center"/>
              <w:rPr>
                <w:sz w:val="28"/>
                <w:szCs w:val="28"/>
              </w:rPr>
            </w:pPr>
            <w:r>
              <w:rPr>
                <w:rFonts w:hint="eastAsia"/>
                <w:sz w:val="28"/>
                <w:szCs w:val="28"/>
              </w:rPr>
              <w:t>单位</w:t>
            </w:r>
          </w:p>
        </w:tc>
        <w:tc>
          <w:tcPr>
            <w:tcW w:w="4111" w:type="dxa"/>
            <w:vAlign w:val="center"/>
          </w:tcPr>
          <w:p>
            <w:pPr>
              <w:spacing w:line="360" w:lineRule="exact"/>
              <w:jc w:val="center"/>
              <w:rPr>
                <w:sz w:val="28"/>
                <w:szCs w:val="28"/>
              </w:rPr>
            </w:pPr>
            <w:r>
              <w:rPr>
                <w:rFonts w:hint="eastAsia"/>
                <w:sz w:val="28"/>
                <w:szCs w:val="28"/>
              </w:rPr>
              <w:t>备注（可填写赛项名称）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auto"/>
                <w:szCs w:val="21"/>
              </w:rPr>
            </w:pPr>
            <w:r>
              <w:rPr>
                <w:rFonts w:hint="eastAsia"/>
                <w:color w:val="auto"/>
                <w:szCs w:val="21"/>
              </w:rPr>
              <w:t>1</w:t>
            </w:r>
          </w:p>
        </w:tc>
        <w:tc>
          <w:tcPr>
            <w:tcW w:w="1496" w:type="dxa"/>
            <w:vAlign w:val="center"/>
          </w:tcPr>
          <w:p>
            <w:pPr>
              <w:widowControl/>
              <w:jc w:val="left"/>
              <w:textAlignment w:val="center"/>
              <w:rPr>
                <w:rFonts w:hint="default" w:eastAsiaTheme="minorEastAsia"/>
                <w:color w:val="auto"/>
                <w:szCs w:val="21"/>
                <w:lang w:val="en-US" w:eastAsia="zh-CN"/>
              </w:rPr>
            </w:pPr>
            <w:r>
              <w:rPr>
                <w:rFonts w:hint="eastAsia"/>
                <w:color w:val="auto"/>
                <w:szCs w:val="21"/>
                <w:lang w:val="en-US" w:eastAsia="zh-CN"/>
              </w:rPr>
              <w:t>梯子</w:t>
            </w:r>
          </w:p>
        </w:tc>
        <w:tc>
          <w:tcPr>
            <w:tcW w:w="1134" w:type="dxa"/>
            <w:vAlign w:val="center"/>
          </w:tcPr>
          <w:p>
            <w:pPr>
              <w:widowControl/>
              <w:jc w:val="center"/>
              <w:textAlignment w:val="center"/>
              <w:rPr>
                <w:rFonts w:hint="eastAsia" w:eastAsiaTheme="minorEastAsia"/>
                <w:color w:val="auto"/>
                <w:szCs w:val="21"/>
                <w:lang w:eastAsia="zh-CN"/>
              </w:rPr>
            </w:pPr>
            <w:r>
              <w:rPr>
                <w:rFonts w:hint="eastAsia"/>
                <w:color w:val="auto"/>
                <w:szCs w:val="21"/>
                <w:lang w:eastAsia="zh-CN"/>
              </w:rPr>
              <w:t>肯泰</w:t>
            </w:r>
          </w:p>
        </w:tc>
        <w:tc>
          <w:tcPr>
            <w:tcW w:w="1417" w:type="dxa"/>
            <w:vAlign w:val="center"/>
          </w:tcPr>
          <w:p>
            <w:pPr>
              <w:widowControl/>
              <w:jc w:val="center"/>
              <w:textAlignment w:val="center"/>
              <w:rPr>
                <w:rFonts w:hint="default" w:eastAsia="宋体"/>
                <w:color w:val="auto"/>
                <w:szCs w:val="21"/>
                <w:lang w:val="en-US" w:eastAsia="zh-CN"/>
              </w:rPr>
            </w:pPr>
          </w:p>
        </w:tc>
        <w:tc>
          <w:tcPr>
            <w:tcW w:w="3828" w:type="dxa"/>
            <w:vAlign w:val="center"/>
          </w:tcPr>
          <w:p>
            <w:pPr>
              <w:widowControl/>
              <w:jc w:val="left"/>
              <w:textAlignment w:val="center"/>
              <w:rPr>
                <w:rFonts w:hint="default" w:eastAsiaTheme="minorEastAsia"/>
                <w:color w:val="auto"/>
                <w:szCs w:val="21"/>
                <w:lang w:val="en-US" w:eastAsia="zh-CN"/>
              </w:rPr>
            </w:pPr>
            <w:r>
              <w:rPr>
                <w:rFonts w:hint="eastAsia"/>
                <w:color w:val="auto"/>
                <w:szCs w:val="21"/>
                <w:lang w:val="en-US" w:eastAsia="zh-CN"/>
              </w:rPr>
              <w:t>家用折叠人字梯加厚钢管铁梯宽踏板多功能梯工程梯室内花架梯加厚踏板四步磨砂黑沉重300斤净重5.3KG/7KG</w:t>
            </w:r>
          </w:p>
        </w:tc>
        <w:tc>
          <w:tcPr>
            <w:tcW w:w="708"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1</w:t>
            </w:r>
          </w:p>
        </w:tc>
        <w:tc>
          <w:tcPr>
            <w:tcW w:w="567"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个</w:t>
            </w:r>
          </w:p>
        </w:tc>
        <w:tc>
          <w:tcPr>
            <w:tcW w:w="4111" w:type="dxa"/>
            <w:vAlign w:val="center"/>
          </w:tcPr>
          <w:p>
            <w:pPr>
              <w:jc w:val="left"/>
              <w:rPr>
                <w:rFonts w:hint="default" w:eastAsiaTheme="minorEastAsia"/>
                <w:color w:val="auto"/>
                <w:szCs w:val="21"/>
                <w:lang w:val="en-US" w:eastAsia="zh-CN"/>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2</w:t>
            </w:r>
          </w:p>
        </w:tc>
        <w:tc>
          <w:tcPr>
            <w:tcW w:w="1496" w:type="dxa"/>
            <w:vAlign w:val="center"/>
          </w:tcPr>
          <w:p>
            <w:pPr>
              <w:widowControl/>
              <w:jc w:val="left"/>
              <w:textAlignment w:val="center"/>
              <w:rPr>
                <w:rFonts w:hint="eastAsia" w:eastAsiaTheme="minorEastAsia"/>
                <w:color w:val="auto"/>
                <w:szCs w:val="21"/>
                <w:lang w:val="en-US" w:eastAsia="zh-CN"/>
              </w:rPr>
            </w:pPr>
            <w:r>
              <w:rPr>
                <w:rFonts w:hint="eastAsia"/>
                <w:color w:val="auto"/>
                <w:szCs w:val="21"/>
                <w:lang w:val="en-US" w:eastAsia="zh-CN"/>
              </w:rPr>
              <w:t>隔断</w:t>
            </w:r>
          </w:p>
        </w:tc>
        <w:tc>
          <w:tcPr>
            <w:tcW w:w="1134" w:type="dxa"/>
            <w:vAlign w:val="center"/>
          </w:tcPr>
          <w:p>
            <w:pPr>
              <w:jc w:val="center"/>
              <w:rPr>
                <w:rFonts w:hint="eastAsia" w:eastAsiaTheme="minorEastAsia"/>
                <w:color w:val="auto"/>
                <w:szCs w:val="21"/>
                <w:lang w:val="en-US" w:eastAsia="zh-CN"/>
              </w:rPr>
            </w:pPr>
            <w:r>
              <w:rPr>
                <w:rFonts w:hint="eastAsia"/>
                <w:color w:val="auto"/>
                <w:szCs w:val="21"/>
                <w:lang w:val="en-US" w:eastAsia="zh-CN"/>
              </w:rPr>
              <w:t>邦卡欧</w:t>
            </w:r>
          </w:p>
        </w:tc>
        <w:tc>
          <w:tcPr>
            <w:tcW w:w="1417"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板式</w:t>
            </w:r>
          </w:p>
        </w:tc>
        <w:tc>
          <w:tcPr>
            <w:tcW w:w="3828" w:type="dxa"/>
            <w:vAlign w:val="center"/>
          </w:tcPr>
          <w:p>
            <w:pPr>
              <w:widowControl/>
              <w:jc w:val="both"/>
              <w:textAlignment w:val="center"/>
              <w:rPr>
                <w:rFonts w:hint="default" w:eastAsiaTheme="minorEastAsia"/>
                <w:color w:val="auto"/>
                <w:szCs w:val="21"/>
                <w:lang w:val="en-US" w:eastAsia="zh-CN"/>
              </w:rPr>
            </w:pPr>
            <w:r>
              <w:rPr>
                <w:rFonts w:hint="eastAsia"/>
                <w:color w:val="auto"/>
                <w:szCs w:val="21"/>
                <w:lang w:val="en-US" w:eastAsia="zh-CN"/>
              </w:rPr>
              <w:t>全板宽隔断(万向轮支架脚)可移动、可折叠、可推拉白色，E1级三聚氢胺板；E1级刨花板。2m*1m</w:t>
            </w:r>
          </w:p>
        </w:tc>
        <w:tc>
          <w:tcPr>
            <w:tcW w:w="708"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9</w:t>
            </w:r>
          </w:p>
        </w:tc>
        <w:tc>
          <w:tcPr>
            <w:tcW w:w="567"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米</w:t>
            </w:r>
          </w:p>
        </w:tc>
        <w:tc>
          <w:tcPr>
            <w:tcW w:w="4111" w:type="dxa"/>
            <w:vAlign w:val="center"/>
          </w:tcPr>
          <w:p>
            <w:pPr>
              <w:jc w:val="left"/>
              <w:rPr>
                <w:color w:val="auto"/>
                <w:szCs w:val="21"/>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auto"/>
                <w:szCs w:val="21"/>
              </w:rPr>
            </w:pPr>
            <w:r>
              <w:rPr>
                <w:rFonts w:hint="eastAsia"/>
                <w:color w:val="auto"/>
                <w:szCs w:val="21"/>
              </w:rPr>
              <w:t>3</w:t>
            </w:r>
          </w:p>
        </w:tc>
        <w:tc>
          <w:tcPr>
            <w:tcW w:w="1496" w:type="dxa"/>
            <w:vAlign w:val="center"/>
          </w:tcPr>
          <w:p>
            <w:pPr>
              <w:widowControl/>
              <w:jc w:val="left"/>
              <w:textAlignment w:val="center"/>
              <w:rPr>
                <w:rFonts w:hint="default" w:eastAsiaTheme="minorEastAsia"/>
                <w:color w:val="auto"/>
                <w:szCs w:val="21"/>
                <w:lang w:val="en-US" w:eastAsia="zh-CN"/>
              </w:rPr>
            </w:pPr>
            <w:r>
              <w:rPr>
                <w:rFonts w:hint="eastAsia"/>
                <w:color w:val="auto"/>
                <w:szCs w:val="21"/>
                <w:lang w:val="en-US" w:eastAsia="zh-CN"/>
              </w:rPr>
              <w:t>保暖套装</w:t>
            </w:r>
          </w:p>
        </w:tc>
        <w:tc>
          <w:tcPr>
            <w:tcW w:w="1134" w:type="dxa"/>
            <w:vAlign w:val="center"/>
          </w:tcPr>
          <w:p>
            <w:pPr>
              <w:jc w:val="center"/>
              <w:rPr>
                <w:rFonts w:hint="eastAsia" w:eastAsiaTheme="minorEastAsia"/>
                <w:color w:val="auto"/>
                <w:szCs w:val="21"/>
                <w:lang w:eastAsia="zh-CN"/>
              </w:rPr>
            </w:pPr>
            <w:r>
              <w:rPr>
                <w:rFonts w:hint="eastAsia"/>
                <w:color w:val="auto"/>
                <w:szCs w:val="21"/>
                <w:lang w:eastAsia="zh-CN"/>
              </w:rPr>
              <w:t>南极人</w:t>
            </w:r>
          </w:p>
        </w:tc>
        <w:tc>
          <w:tcPr>
            <w:tcW w:w="1417"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eastAsia="zh-CN"/>
              </w:rPr>
              <w:t>紫色</w:t>
            </w:r>
            <w:r>
              <w:rPr>
                <w:rFonts w:hint="eastAsia"/>
                <w:color w:val="auto"/>
                <w:szCs w:val="21"/>
                <w:lang w:val="en-US" w:eastAsia="zh-CN"/>
              </w:rPr>
              <w:t>L</w:t>
            </w:r>
          </w:p>
        </w:tc>
        <w:tc>
          <w:tcPr>
            <w:tcW w:w="3828" w:type="dxa"/>
            <w:vAlign w:val="center"/>
          </w:tcPr>
          <w:p>
            <w:pPr>
              <w:widowControl/>
              <w:jc w:val="left"/>
              <w:textAlignment w:val="center"/>
              <w:rPr>
                <w:rFonts w:hint="default" w:eastAsia="宋体"/>
                <w:color w:val="auto"/>
                <w:szCs w:val="21"/>
                <w:lang w:val="en-US" w:eastAsia="zh-CN"/>
              </w:rPr>
            </w:pPr>
            <w:r>
              <w:rPr>
                <w:rFonts w:hint="eastAsia" w:eastAsia="宋体"/>
                <w:color w:val="auto"/>
                <w:szCs w:val="21"/>
                <w:lang w:val="en-US" w:eastAsia="zh-CN"/>
              </w:rPr>
              <w:t>保暖内衣女士加厚德绒套装加绒厚款L</w:t>
            </w:r>
          </w:p>
        </w:tc>
        <w:tc>
          <w:tcPr>
            <w:tcW w:w="708" w:type="dxa"/>
            <w:vAlign w:val="center"/>
          </w:tcPr>
          <w:p>
            <w:pPr>
              <w:widowControl/>
              <w:jc w:val="center"/>
              <w:textAlignment w:val="center"/>
              <w:rPr>
                <w:rFonts w:hint="eastAsia" w:eastAsiaTheme="minorEastAsia"/>
                <w:color w:val="auto"/>
                <w:szCs w:val="21"/>
                <w:lang w:val="en-US" w:eastAsia="zh-CN"/>
              </w:rPr>
            </w:pPr>
            <w:r>
              <w:rPr>
                <w:rFonts w:hint="eastAsia"/>
                <w:color w:val="auto"/>
                <w:szCs w:val="21"/>
                <w:lang w:val="en-US" w:eastAsia="zh-CN"/>
              </w:rPr>
              <w:t>1</w:t>
            </w:r>
          </w:p>
        </w:tc>
        <w:tc>
          <w:tcPr>
            <w:tcW w:w="567" w:type="dxa"/>
            <w:vAlign w:val="center"/>
          </w:tcPr>
          <w:p>
            <w:pPr>
              <w:widowControl/>
              <w:jc w:val="center"/>
              <w:textAlignment w:val="center"/>
              <w:rPr>
                <w:rFonts w:hint="eastAsia" w:eastAsiaTheme="minorEastAsia"/>
                <w:color w:val="auto"/>
                <w:szCs w:val="21"/>
                <w:lang w:val="en-US" w:eastAsia="zh-CN"/>
              </w:rPr>
            </w:pPr>
            <w:r>
              <w:rPr>
                <w:rFonts w:hint="eastAsia"/>
                <w:color w:val="auto"/>
                <w:szCs w:val="21"/>
                <w:lang w:val="en-US" w:eastAsia="zh-CN"/>
              </w:rPr>
              <w:t>套</w:t>
            </w:r>
          </w:p>
        </w:tc>
        <w:tc>
          <w:tcPr>
            <w:tcW w:w="4111" w:type="dxa"/>
            <w:vAlign w:val="center"/>
          </w:tcPr>
          <w:p>
            <w:pPr>
              <w:jc w:val="left"/>
              <w:rPr>
                <w:rFonts w:hint="default" w:eastAsiaTheme="minorEastAsia"/>
                <w:color w:val="auto"/>
                <w:szCs w:val="21"/>
                <w:lang w:val="en-US" w:eastAsia="zh-CN"/>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auto"/>
                <w:szCs w:val="21"/>
              </w:rPr>
            </w:pPr>
            <w:r>
              <w:rPr>
                <w:rFonts w:hint="eastAsia"/>
                <w:color w:val="auto"/>
                <w:szCs w:val="21"/>
              </w:rPr>
              <w:t>4</w:t>
            </w:r>
          </w:p>
        </w:tc>
        <w:tc>
          <w:tcPr>
            <w:tcW w:w="1496" w:type="dxa"/>
            <w:vAlign w:val="center"/>
          </w:tcPr>
          <w:p>
            <w:pPr>
              <w:widowControl/>
              <w:jc w:val="left"/>
              <w:textAlignment w:val="center"/>
              <w:rPr>
                <w:rFonts w:hint="default" w:eastAsiaTheme="minorEastAsia"/>
                <w:color w:val="auto"/>
                <w:szCs w:val="21"/>
                <w:lang w:val="en-US" w:eastAsia="zh-CN"/>
              </w:rPr>
            </w:pPr>
            <w:r>
              <w:rPr>
                <w:rFonts w:hint="eastAsia"/>
                <w:color w:val="auto"/>
                <w:szCs w:val="21"/>
                <w:lang w:val="en-US" w:eastAsia="zh-CN"/>
              </w:rPr>
              <w:t>夏凉被</w:t>
            </w:r>
          </w:p>
        </w:tc>
        <w:tc>
          <w:tcPr>
            <w:tcW w:w="1134" w:type="dxa"/>
            <w:vAlign w:val="center"/>
          </w:tcPr>
          <w:p>
            <w:pPr>
              <w:jc w:val="both"/>
              <w:rPr>
                <w:rFonts w:hint="eastAsia" w:eastAsiaTheme="minorEastAsia"/>
                <w:color w:val="auto"/>
                <w:szCs w:val="21"/>
                <w:lang w:eastAsia="zh-CN"/>
              </w:rPr>
            </w:pPr>
            <w:r>
              <w:rPr>
                <w:rFonts w:hint="eastAsia"/>
                <w:color w:val="auto"/>
                <w:szCs w:val="21"/>
                <w:lang w:eastAsia="zh-CN"/>
              </w:rPr>
              <w:t>京东京造</w:t>
            </w:r>
          </w:p>
        </w:tc>
        <w:tc>
          <w:tcPr>
            <w:tcW w:w="1417"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缎彩空调被</w:t>
            </w:r>
          </w:p>
        </w:tc>
        <w:tc>
          <w:tcPr>
            <w:tcW w:w="3828" w:type="dxa"/>
            <w:vAlign w:val="center"/>
          </w:tcPr>
          <w:p>
            <w:pPr>
              <w:widowControl/>
              <w:jc w:val="left"/>
              <w:textAlignment w:val="center"/>
              <w:rPr>
                <w:rFonts w:hint="default" w:eastAsiaTheme="minorEastAsia"/>
                <w:color w:val="auto"/>
                <w:szCs w:val="21"/>
                <w:lang w:val="en-US" w:eastAsia="zh-CN"/>
              </w:rPr>
            </w:pPr>
            <w:r>
              <w:rPr>
                <w:rFonts w:hint="eastAsia"/>
                <w:color w:val="auto"/>
                <w:szCs w:val="21"/>
                <w:lang w:val="en-US" w:eastAsia="zh-CN"/>
              </w:rPr>
              <w:t>200*230 双面夏凉被、聚酯纤维、国标A类、可机洗、1.7kg、填充约460g（天空蓝一条、丁香紫一条）</w:t>
            </w:r>
          </w:p>
        </w:tc>
        <w:tc>
          <w:tcPr>
            <w:tcW w:w="708"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2</w:t>
            </w:r>
          </w:p>
        </w:tc>
        <w:tc>
          <w:tcPr>
            <w:tcW w:w="567"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条</w:t>
            </w:r>
          </w:p>
        </w:tc>
        <w:tc>
          <w:tcPr>
            <w:tcW w:w="4111" w:type="dxa"/>
            <w:vAlign w:val="center"/>
          </w:tcPr>
          <w:p>
            <w:pPr>
              <w:jc w:val="left"/>
              <w:rPr>
                <w:color w:val="auto"/>
                <w:szCs w:val="21"/>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97" w:type="dxa"/>
            <w:vAlign w:val="center"/>
          </w:tcPr>
          <w:p>
            <w:pPr>
              <w:widowControl/>
              <w:jc w:val="center"/>
              <w:textAlignment w:val="center"/>
              <w:rPr>
                <w:color w:val="auto"/>
                <w:szCs w:val="21"/>
              </w:rPr>
            </w:pPr>
            <w:r>
              <w:rPr>
                <w:rFonts w:hint="eastAsia"/>
                <w:color w:val="auto"/>
                <w:szCs w:val="21"/>
              </w:rPr>
              <w:t>5</w:t>
            </w:r>
          </w:p>
        </w:tc>
        <w:tc>
          <w:tcPr>
            <w:tcW w:w="1496" w:type="dxa"/>
            <w:vAlign w:val="center"/>
          </w:tcPr>
          <w:p>
            <w:pPr>
              <w:widowControl/>
              <w:jc w:val="left"/>
              <w:textAlignment w:val="center"/>
              <w:rPr>
                <w:rFonts w:hint="default" w:eastAsiaTheme="minorEastAsia"/>
                <w:color w:val="auto"/>
                <w:szCs w:val="21"/>
                <w:lang w:val="en-US" w:eastAsia="zh-CN"/>
              </w:rPr>
            </w:pPr>
            <w:r>
              <w:rPr>
                <w:rFonts w:hint="eastAsia"/>
                <w:color w:val="auto"/>
                <w:szCs w:val="21"/>
                <w:lang w:val="en-US" w:eastAsia="zh-CN"/>
              </w:rPr>
              <w:t>大米</w:t>
            </w:r>
          </w:p>
        </w:tc>
        <w:tc>
          <w:tcPr>
            <w:tcW w:w="1134" w:type="dxa"/>
            <w:vAlign w:val="center"/>
          </w:tcPr>
          <w:p>
            <w:pPr>
              <w:jc w:val="center"/>
              <w:rPr>
                <w:rFonts w:hint="eastAsia" w:eastAsiaTheme="minorEastAsia"/>
                <w:color w:val="auto"/>
                <w:szCs w:val="21"/>
                <w:lang w:eastAsia="zh-CN"/>
              </w:rPr>
            </w:pPr>
            <w:r>
              <w:rPr>
                <w:rFonts w:hint="eastAsia"/>
                <w:color w:val="auto"/>
                <w:szCs w:val="21"/>
                <w:lang w:eastAsia="zh-CN"/>
              </w:rPr>
              <w:t>十月稻田</w:t>
            </w:r>
          </w:p>
        </w:tc>
        <w:tc>
          <w:tcPr>
            <w:tcW w:w="1417" w:type="dxa"/>
            <w:vAlign w:val="center"/>
          </w:tcPr>
          <w:p>
            <w:pPr>
              <w:widowControl/>
              <w:jc w:val="center"/>
              <w:textAlignment w:val="center"/>
              <w:rPr>
                <w:rFonts w:hint="eastAsia" w:eastAsiaTheme="minorEastAsia"/>
                <w:color w:val="auto"/>
                <w:szCs w:val="21"/>
                <w:lang w:eastAsia="zh-CN"/>
              </w:rPr>
            </w:pPr>
            <w:r>
              <w:rPr>
                <w:rFonts w:hint="eastAsia"/>
                <w:color w:val="auto"/>
                <w:szCs w:val="21"/>
                <w:lang w:eastAsia="zh-CN"/>
              </w:rPr>
              <w:t>五常稻香米</w:t>
            </w:r>
          </w:p>
        </w:tc>
        <w:tc>
          <w:tcPr>
            <w:tcW w:w="3828" w:type="dxa"/>
            <w:vAlign w:val="center"/>
          </w:tcPr>
          <w:p>
            <w:pPr>
              <w:widowControl/>
              <w:jc w:val="left"/>
              <w:textAlignment w:val="center"/>
              <w:rPr>
                <w:rFonts w:hint="default" w:eastAsia="宋体"/>
                <w:color w:val="auto"/>
                <w:szCs w:val="21"/>
                <w:lang w:val="en-US" w:eastAsia="zh-CN"/>
              </w:rPr>
            </w:pPr>
            <w:r>
              <w:rPr>
                <w:rFonts w:hint="eastAsia" w:eastAsia="宋体"/>
                <w:color w:val="auto"/>
                <w:szCs w:val="21"/>
                <w:lang w:val="en-US" w:eastAsia="zh-CN"/>
              </w:rPr>
              <w:t>五常大米，稻花香2号、优质一等、5kg、真空包装</w:t>
            </w:r>
          </w:p>
        </w:tc>
        <w:tc>
          <w:tcPr>
            <w:tcW w:w="708" w:type="dxa"/>
            <w:vAlign w:val="center"/>
          </w:tcPr>
          <w:p>
            <w:pPr>
              <w:widowControl/>
              <w:jc w:val="center"/>
              <w:textAlignment w:val="center"/>
              <w:rPr>
                <w:rFonts w:hint="eastAsia" w:eastAsiaTheme="minorEastAsia"/>
                <w:color w:val="auto"/>
                <w:szCs w:val="21"/>
                <w:lang w:val="en-US" w:eastAsia="zh-CN"/>
              </w:rPr>
            </w:pPr>
            <w:r>
              <w:rPr>
                <w:rFonts w:hint="eastAsia"/>
                <w:color w:val="auto"/>
                <w:szCs w:val="21"/>
                <w:lang w:val="en-US" w:eastAsia="zh-CN"/>
              </w:rPr>
              <w:t>2</w:t>
            </w:r>
          </w:p>
        </w:tc>
        <w:tc>
          <w:tcPr>
            <w:tcW w:w="567"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袋</w:t>
            </w:r>
          </w:p>
        </w:tc>
        <w:tc>
          <w:tcPr>
            <w:tcW w:w="4111" w:type="dxa"/>
            <w:vAlign w:val="center"/>
          </w:tcPr>
          <w:p>
            <w:pPr>
              <w:jc w:val="left"/>
              <w:rPr>
                <w:color w:val="auto"/>
                <w:szCs w:val="21"/>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color w:val="auto"/>
                <w:szCs w:val="21"/>
              </w:rPr>
            </w:pPr>
            <w:r>
              <w:rPr>
                <w:color w:val="auto"/>
                <w:szCs w:val="21"/>
              </w:rPr>
              <w:t>6</w:t>
            </w:r>
          </w:p>
        </w:tc>
        <w:tc>
          <w:tcPr>
            <w:tcW w:w="1496" w:type="dxa"/>
            <w:vAlign w:val="center"/>
          </w:tcPr>
          <w:p>
            <w:pPr>
              <w:widowControl/>
              <w:jc w:val="left"/>
              <w:textAlignment w:val="center"/>
              <w:rPr>
                <w:rFonts w:hint="default" w:eastAsiaTheme="minorEastAsia"/>
                <w:color w:val="auto"/>
                <w:szCs w:val="21"/>
                <w:lang w:val="en-US" w:eastAsia="zh-CN"/>
              </w:rPr>
            </w:pPr>
            <w:r>
              <w:rPr>
                <w:rFonts w:hint="eastAsia"/>
                <w:color w:val="auto"/>
                <w:szCs w:val="21"/>
                <w:lang w:val="en-US" w:eastAsia="zh-CN"/>
              </w:rPr>
              <w:t>伸缩隔板</w:t>
            </w:r>
          </w:p>
        </w:tc>
        <w:tc>
          <w:tcPr>
            <w:tcW w:w="1134" w:type="dxa"/>
            <w:vAlign w:val="center"/>
          </w:tcPr>
          <w:p>
            <w:pPr>
              <w:jc w:val="left"/>
              <w:rPr>
                <w:rFonts w:hint="eastAsia"/>
                <w:color w:val="auto"/>
                <w:szCs w:val="21"/>
              </w:rPr>
            </w:pPr>
          </w:p>
        </w:tc>
        <w:tc>
          <w:tcPr>
            <w:tcW w:w="1417" w:type="dxa"/>
            <w:vAlign w:val="center"/>
          </w:tcPr>
          <w:p>
            <w:pPr>
              <w:widowControl/>
              <w:jc w:val="left"/>
              <w:textAlignment w:val="center"/>
              <w:rPr>
                <w:color w:val="auto"/>
                <w:szCs w:val="21"/>
              </w:rPr>
            </w:pPr>
          </w:p>
        </w:tc>
        <w:tc>
          <w:tcPr>
            <w:tcW w:w="3828" w:type="dxa"/>
            <w:vAlign w:val="center"/>
          </w:tcPr>
          <w:p>
            <w:pPr>
              <w:widowControl/>
              <w:jc w:val="left"/>
              <w:textAlignment w:val="center"/>
              <w:rPr>
                <w:rFonts w:hint="default" w:asciiTheme="minorHAnsi" w:hAnsiTheme="minorHAnsi" w:eastAsiaTheme="minorEastAsia" w:cstheme="minorHAnsi"/>
                <w:color w:val="auto"/>
                <w:szCs w:val="21"/>
                <w:lang w:val="en-US" w:eastAsia="zh-CN"/>
              </w:rPr>
            </w:pPr>
            <w:r>
              <w:rPr>
                <w:rFonts w:hint="eastAsia" w:cstheme="minorHAnsi"/>
                <w:color w:val="auto"/>
                <w:szCs w:val="21"/>
                <w:lang w:val="en-US" w:eastAsia="zh-CN"/>
              </w:rPr>
              <w:t>白色、长（50CM-80CM）、宽42CM、环保PP材质</w:t>
            </w:r>
          </w:p>
        </w:tc>
        <w:tc>
          <w:tcPr>
            <w:tcW w:w="708" w:type="dxa"/>
            <w:vAlign w:val="center"/>
          </w:tcPr>
          <w:p>
            <w:pPr>
              <w:widowControl/>
              <w:jc w:val="center"/>
              <w:textAlignment w:val="center"/>
              <w:rPr>
                <w:rFonts w:hint="eastAsia" w:eastAsiaTheme="minorEastAsia"/>
                <w:color w:val="auto"/>
                <w:szCs w:val="21"/>
                <w:lang w:val="en-US" w:eastAsia="zh-CN"/>
              </w:rPr>
            </w:pPr>
            <w:r>
              <w:rPr>
                <w:rFonts w:hint="eastAsia"/>
                <w:color w:val="auto"/>
                <w:szCs w:val="21"/>
                <w:lang w:val="en-US" w:eastAsia="zh-CN"/>
              </w:rPr>
              <w:t>2</w:t>
            </w:r>
          </w:p>
        </w:tc>
        <w:tc>
          <w:tcPr>
            <w:tcW w:w="567" w:type="dxa"/>
            <w:vAlign w:val="center"/>
          </w:tcPr>
          <w:p>
            <w:pPr>
              <w:widowControl/>
              <w:jc w:val="center"/>
              <w:textAlignment w:val="center"/>
              <w:rPr>
                <w:rFonts w:hint="default" w:eastAsiaTheme="minorEastAsia"/>
                <w:color w:val="auto"/>
                <w:szCs w:val="21"/>
                <w:lang w:val="en-US" w:eastAsia="zh-CN"/>
              </w:rPr>
            </w:pPr>
            <w:r>
              <w:rPr>
                <w:rFonts w:hint="eastAsia"/>
                <w:color w:val="auto"/>
                <w:szCs w:val="21"/>
                <w:lang w:val="en-US" w:eastAsia="zh-CN"/>
              </w:rPr>
              <w:t>个</w:t>
            </w:r>
          </w:p>
        </w:tc>
        <w:tc>
          <w:tcPr>
            <w:tcW w:w="4111" w:type="dxa"/>
            <w:vAlign w:val="center"/>
          </w:tcPr>
          <w:p>
            <w:pPr>
              <w:jc w:val="left"/>
              <w:rPr>
                <w:rFonts w:hint="eastAsia" w:eastAsiaTheme="minorEastAsia"/>
                <w:color w:val="auto"/>
                <w:szCs w:val="21"/>
                <w:lang w:eastAsia="zh-CN"/>
              </w:rPr>
            </w:pPr>
            <w:r>
              <w:rPr>
                <w:rFonts w:hint="eastAsia"/>
                <w:color w:val="auto"/>
                <w:szCs w:val="21"/>
                <w:lang w:eastAsia="zh-CN"/>
              </w:rPr>
              <w:t>淘宝店铺：安安整理发货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7</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电饭煲</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苏泊尔</w:t>
            </w:r>
          </w:p>
        </w:tc>
        <w:tc>
          <w:tcPr>
            <w:tcW w:w="141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SF20TC601</w:t>
            </w:r>
          </w:p>
        </w:tc>
        <w:tc>
          <w:tcPr>
            <w:tcW w:w="3828"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双胆电饭锅4L(2L+2L)不沾内胆、394*239*199、3.9kg、220V、白色、700W(350W+350W)、内胆材质：铝合金、三级能效、内胆厚度1.5mm、电源线长度：0.9m、产品净重3.9kg、加热方式：底盘、操控方式：触控式</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w:t>
            </w:r>
          </w:p>
        </w:tc>
        <w:tc>
          <w:tcPr>
            <w:tcW w:w="567" w:type="dxa"/>
            <w:vAlign w:val="center"/>
          </w:tcPr>
          <w:p>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个</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8</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洗碗刷</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茶花</w:t>
            </w:r>
          </w:p>
        </w:tc>
        <w:tc>
          <w:tcPr>
            <w:tcW w:w="1417"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洁境</w:t>
            </w:r>
          </w:p>
        </w:tc>
        <w:tc>
          <w:tcPr>
            <w:tcW w:w="382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长柄刷、PP、PBT、0.069kg、27*6.5*6.5cm</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把</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9</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手膜</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凡士林</w:t>
            </w:r>
          </w:p>
        </w:tc>
        <w:tc>
          <w:tcPr>
            <w:tcW w:w="1417"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精纯烟酰胺</w:t>
            </w:r>
          </w:p>
        </w:tc>
        <w:tc>
          <w:tcPr>
            <w:tcW w:w="3828"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78ml/g,滋养、防裂、嫩肤烟酰胺滋养修护（26ml*3）含微凝晶冻润肤保湿止痒防干燥</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5</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盒</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10</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厨房案板</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京东京造</w:t>
            </w:r>
          </w:p>
        </w:tc>
        <w:tc>
          <w:tcPr>
            <w:tcW w:w="1417" w:type="dxa"/>
            <w:vAlign w:val="center"/>
          </w:tcPr>
          <w:p>
            <w:pPr>
              <w:widowControl/>
              <w:jc w:val="both"/>
              <w:textAlignment w:val="center"/>
              <w:rPr>
                <w:rFonts w:hint="eastAsia" w:ascii="宋体" w:hAnsi="宋体" w:eastAsia="宋体" w:cs="宋体"/>
                <w:color w:val="auto"/>
                <w:kern w:val="0"/>
                <w:szCs w:val="21"/>
                <w:lang w:eastAsia="zh-CN" w:bidi="ar"/>
              </w:rPr>
            </w:pPr>
          </w:p>
        </w:tc>
        <w:tc>
          <w:tcPr>
            <w:tcW w:w="3828"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日本进口PE菜板，婴儿奶品级案板44*31*1.5cm双面抗菌</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个</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11</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垃圾桶</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佳帮手</w:t>
            </w: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10L脚踏垃圾桶，脚踩手按双开盖厨房垃圾桶带盖家用卫生间分类桶篓pp材料20*27*35cm</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个</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12</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锅铲</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拜杰</w:t>
            </w: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硅胶锅铲套装6件套抗菌锅铲、漏勺、煎铲收纳架硅胶厨具套装JL-229。锅铲35.5*10cm汤勺31*8.5煎铲35.5*9cm漏勺35.5*11cm饭勺22*7cm收纳架42*14cm</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套</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13</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化妆刷套装</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朗颜</w:t>
            </w: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11支装、配刷包、0.37kg、PBT纤维毛、刷柄蘸漆桦木、散粉刷（刷毛49MM、总长150MM）</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套</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14</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米桶</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承重2kg、透明、环保PP材质、日本进口密封桶、盖子与量杯两用、16.7CM*11CM*23.5CM（29.3CM）</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6</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个</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淘宝店铺：安安整理发货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15</w:t>
            </w:r>
          </w:p>
        </w:tc>
        <w:tc>
          <w:tcPr>
            <w:tcW w:w="1496" w:type="dxa"/>
            <w:vAlign w:val="center"/>
          </w:tcPr>
          <w:p>
            <w:pPr>
              <w:widowControl/>
              <w:jc w:val="both"/>
              <w:textAlignment w:val="center"/>
              <w:rPr>
                <w:rFonts w:hint="default" w:ascii="宋体" w:hAnsi="宋体" w:eastAsia="宋体" w:cs="宋体"/>
                <w:color w:val="auto"/>
                <w:kern w:val="0"/>
                <w:sz w:val="40"/>
                <w:szCs w:val="40"/>
                <w:lang w:val="en-US" w:eastAsia="zh-CN" w:bidi="ar"/>
              </w:rPr>
            </w:pPr>
            <w:r>
              <w:rPr>
                <w:rFonts w:hint="eastAsia" w:ascii="宋体" w:hAnsi="宋体" w:eastAsia="宋体" w:cs="宋体"/>
                <w:color w:val="auto"/>
                <w:kern w:val="0"/>
                <w:szCs w:val="21"/>
                <w:lang w:val="en-US" w:eastAsia="zh-CN" w:bidi="ar"/>
              </w:rPr>
              <w:t>分层U形架</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26CM*16CM*17.5、亚克力、透明、承重10kg</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个</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淘宝店铺：安安整理发货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16</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24色彩色铅笔</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得力</w:t>
            </w: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24色六角杆油性彩铅、EN7欧盟儿童玩具安全标准、套装筒装</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10</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筒</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17</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白色口罩</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京东京造</w:t>
            </w:r>
          </w:p>
        </w:tc>
        <w:tc>
          <w:tcPr>
            <w:tcW w:w="1417" w:type="dxa"/>
            <w:vAlign w:val="center"/>
          </w:tcPr>
          <w:p>
            <w:pPr>
              <w:widowControl/>
              <w:jc w:val="both"/>
              <w:textAlignment w:val="center"/>
              <w:rPr>
                <w:rFonts w:hint="eastAsia" w:ascii="宋体" w:hAnsi="宋体" w:eastAsia="宋体" w:cs="宋体"/>
                <w:color w:val="auto"/>
                <w:kern w:val="0"/>
                <w:szCs w:val="21"/>
                <w:lang w:eastAsia="zh-CN" w:bidi="ar"/>
              </w:rPr>
            </w:pPr>
          </w:p>
        </w:tc>
        <w:tc>
          <w:tcPr>
            <w:tcW w:w="3828" w:type="dxa"/>
            <w:vAlign w:val="center"/>
          </w:tcPr>
          <w:p>
            <w:pPr>
              <w:widowControl/>
              <w:tabs>
                <w:tab w:val="left" w:pos="1144"/>
              </w:tabs>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医用外科口罩、每一只独立包装、灭菌防尘（1盒100只）</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盒</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18</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书写夹板</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得力</w:t>
            </w: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A4、金属强力夹、塑料文件夹、多功能写字垫板、白色、发泡PP材质、225*315mm</w:t>
            </w:r>
          </w:p>
        </w:tc>
        <w:tc>
          <w:tcPr>
            <w:tcW w:w="708"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10</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个</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19</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网格纸</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凯撒</w:t>
            </w: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A4、5*5mm、方格活页纸、210*297、每包200张、加厚双胶纸、白色</w:t>
            </w:r>
          </w:p>
        </w:tc>
        <w:tc>
          <w:tcPr>
            <w:tcW w:w="708" w:type="dxa"/>
            <w:vAlign w:val="center"/>
          </w:tcPr>
          <w:p>
            <w:pPr>
              <w:widowControl/>
              <w:tabs>
                <w:tab w:val="left" w:pos="226"/>
              </w:tabs>
              <w:jc w:val="left"/>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ab/>
            </w:r>
            <w:r>
              <w:rPr>
                <w:rFonts w:hint="eastAsia" w:ascii="宋体" w:hAnsi="宋体" w:eastAsia="宋体" w:cs="宋体"/>
                <w:color w:val="auto"/>
                <w:kern w:val="0"/>
                <w:szCs w:val="21"/>
                <w:lang w:val="en-US" w:eastAsia="zh-CN" w:bidi="ar"/>
              </w:rPr>
              <w:t>5</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包</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20</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签字笔</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得力</w:t>
            </w: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黑色双头多用油性签字笔、双头勾线笔、12支/盒、145MM*75MM*23MM</w:t>
            </w:r>
          </w:p>
        </w:tc>
        <w:tc>
          <w:tcPr>
            <w:tcW w:w="708" w:type="dxa"/>
            <w:vAlign w:val="center"/>
          </w:tcPr>
          <w:p>
            <w:pPr>
              <w:widowControl/>
              <w:tabs>
                <w:tab w:val="left" w:pos="226"/>
              </w:tabs>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盒</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21</w:t>
            </w:r>
          </w:p>
        </w:tc>
        <w:tc>
          <w:tcPr>
            <w:tcW w:w="1496" w:type="dxa"/>
            <w:vAlign w:val="center"/>
          </w:tcPr>
          <w:p>
            <w:pPr>
              <w:widowControl/>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网格本</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斯图</w:t>
            </w: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可撕方格本A4加厚竖翻80张\本297*225mm</w:t>
            </w:r>
          </w:p>
        </w:tc>
        <w:tc>
          <w:tcPr>
            <w:tcW w:w="708" w:type="dxa"/>
            <w:vAlign w:val="center"/>
          </w:tcPr>
          <w:p>
            <w:pPr>
              <w:widowControl/>
              <w:tabs>
                <w:tab w:val="left" w:pos="226"/>
              </w:tabs>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15</w:t>
            </w:r>
          </w:p>
        </w:tc>
        <w:tc>
          <w:tcPr>
            <w:tcW w:w="56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本</w:t>
            </w:r>
          </w:p>
        </w:tc>
        <w:tc>
          <w:tcPr>
            <w:tcW w:w="4111" w:type="dxa"/>
            <w:vAlign w:val="center"/>
          </w:tcPr>
          <w:p>
            <w:pPr>
              <w:jc w:val="left"/>
              <w:rPr>
                <w:rFonts w:hint="eastAsia" w:ascii="宋体" w:hAnsi="宋体" w:eastAsia="宋体" w:cs="宋体"/>
                <w:color w:val="auto"/>
                <w:kern w:val="0"/>
                <w:szCs w:val="21"/>
                <w:lang w:bidi="ar"/>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23</w:t>
            </w:r>
          </w:p>
        </w:tc>
        <w:tc>
          <w:tcPr>
            <w:tcW w:w="1496" w:type="dxa"/>
            <w:vAlign w:val="center"/>
          </w:tcPr>
          <w:p>
            <w:pPr>
              <w:widowControl/>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地垫</w:t>
            </w:r>
          </w:p>
        </w:tc>
        <w:tc>
          <w:tcPr>
            <w:tcW w:w="1134" w:type="dxa"/>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eastAsia="zh-CN" w:bidi="ar"/>
              </w:rPr>
              <w:t>京东京造</w:t>
            </w: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条纹绒入户垫、家用可裁剪、灰色、60*90</w:t>
            </w:r>
          </w:p>
        </w:tc>
        <w:tc>
          <w:tcPr>
            <w:tcW w:w="708" w:type="dxa"/>
            <w:vAlign w:val="center"/>
          </w:tcPr>
          <w:p>
            <w:pPr>
              <w:widowControl/>
              <w:tabs>
                <w:tab w:val="left" w:pos="226"/>
              </w:tabs>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w:t>
            </w:r>
          </w:p>
        </w:tc>
        <w:tc>
          <w:tcPr>
            <w:tcW w:w="567" w:type="dxa"/>
            <w:vAlign w:val="center"/>
          </w:tcPr>
          <w:p>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块</w:t>
            </w:r>
          </w:p>
        </w:tc>
        <w:tc>
          <w:tcPr>
            <w:tcW w:w="4111" w:type="dxa"/>
            <w:vAlign w:val="center"/>
          </w:tcPr>
          <w:p>
            <w:pPr>
              <w:jc w:val="left"/>
              <w:rPr>
                <w:rFonts w:hint="eastAsia"/>
                <w:color w:val="auto"/>
                <w:szCs w:val="21"/>
                <w:lang w:val="en-US" w:eastAsia="zh-CN"/>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24</w:t>
            </w:r>
          </w:p>
        </w:tc>
        <w:tc>
          <w:tcPr>
            <w:tcW w:w="1496" w:type="dxa"/>
            <w:vAlign w:val="center"/>
          </w:tcPr>
          <w:p>
            <w:pPr>
              <w:widowControl/>
              <w:jc w:val="both"/>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分隔储物罐</w:t>
            </w:r>
          </w:p>
        </w:tc>
        <w:tc>
          <w:tcPr>
            <w:tcW w:w="1134" w:type="dxa"/>
            <w:vAlign w:val="center"/>
          </w:tcPr>
          <w:p>
            <w:pPr>
              <w:widowControl/>
              <w:jc w:val="center"/>
              <w:textAlignment w:val="center"/>
              <w:rPr>
                <w:rFonts w:hint="eastAsia" w:ascii="宋体" w:hAnsi="宋体" w:eastAsia="宋体" w:cs="宋体"/>
                <w:color w:val="auto"/>
                <w:kern w:val="0"/>
                <w:szCs w:val="21"/>
                <w:lang w:bidi="ar"/>
              </w:rPr>
            </w:pPr>
          </w:p>
        </w:tc>
        <w:tc>
          <w:tcPr>
            <w:tcW w:w="1417" w:type="dxa"/>
            <w:vAlign w:val="center"/>
          </w:tcPr>
          <w:p>
            <w:pPr>
              <w:widowControl/>
              <w:jc w:val="center"/>
              <w:textAlignment w:val="center"/>
              <w:rPr>
                <w:rFonts w:hint="eastAsia" w:ascii="宋体" w:hAnsi="宋体" w:eastAsia="宋体" w:cs="宋体"/>
                <w:color w:val="auto"/>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3.1L四分隔pp5材质加厚，耐冷耐热23*13cm</w:t>
            </w:r>
          </w:p>
        </w:tc>
        <w:tc>
          <w:tcPr>
            <w:tcW w:w="708" w:type="dxa"/>
            <w:vAlign w:val="center"/>
          </w:tcPr>
          <w:p>
            <w:pPr>
              <w:widowControl/>
              <w:tabs>
                <w:tab w:val="left" w:pos="226"/>
              </w:tabs>
              <w:jc w:val="center"/>
              <w:textAlignment w:val="center"/>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5</w:t>
            </w:r>
          </w:p>
        </w:tc>
        <w:tc>
          <w:tcPr>
            <w:tcW w:w="567" w:type="dxa"/>
            <w:vAlign w:val="center"/>
          </w:tcPr>
          <w:p>
            <w:pPr>
              <w:widowControl/>
              <w:jc w:val="center"/>
              <w:textAlignment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个</w:t>
            </w:r>
          </w:p>
        </w:tc>
        <w:tc>
          <w:tcPr>
            <w:tcW w:w="4111" w:type="dxa"/>
            <w:vAlign w:val="center"/>
          </w:tcPr>
          <w:p>
            <w:pPr>
              <w:jc w:val="left"/>
              <w:rPr>
                <w:rFonts w:hint="eastAsia"/>
                <w:color w:val="auto"/>
                <w:szCs w:val="21"/>
                <w:lang w:val="en-US" w:eastAsia="zh-CN"/>
              </w:rPr>
            </w:pPr>
            <w:r>
              <w:rPr>
                <w:rFonts w:hint="eastAsia"/>
                <w:color w:val="auto"/>
                <w:szCs w:val="21"/>
                <w:lang w:val="en-US" w:eastAsia="zh-CN"/>
              </w:rPr>
              <w:t>淘宝店铺：安安整理发货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25</w:t>
            </w:r>
          </w:p>
        </w:tc>
        <w:tc>
          <w:tcPr>
            <w:tcW w:w="1496" w:type="dxa"/>
            <w:vAlign w:val="center"/>
          </w:tcPr>
          <w:p>
            <w:pPr>
              <w:widowControl/>
              <w:jc w:val="both"/>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茶歇杯</w:t>
            </w:r>
          </w:p>
        </w:tc>
        <w:tc>
          <w:tcPr>
            <w:tcW w:w="1134" w:type="dxa"/>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tescomaLIVING</w:t>
            </w:r>
          </w:p>
        </w:tc>
        <w:tc>
          <w:tcPr>
            <w:tcW w:w="1417" w:type="dxa"/>
            <w:vAlign w:val="center"/>
          </w:tcPr>
          <w:p>
            <w:pPr>
              <w:widowControl/>
              <w:jc w:val="center"/>
              <w:textAlignment w:val="center"/>
              <w:rPr>
                <w:rFonts w:hint="eastAsia" w:ascii="宋体" w:hAnsi="宋体" w:eastAsia="宋体" w:cs="宋体"/>
                <w:color w:val="000000"/>
                <w:kern w:val="0"/>
                <w:szCs w:val="21"/>
                <w:lang w:bidi="ar"/>
              </w:rPr>
            </w:pPr>
          </w:p>
        </w:tc>
        <w:tc>
          <w:tcPr>
            <w:tcW w:w="3828" w:type="dxa"/>
            <w:vAlign w:val="center"/>
          </w:tcPr>
          <w:p>
            <w:pPr>
              <w:widowControl/>
              <w:tabs>
                <w:tab w:val="left" w:pos="1144"/>
              </w:tabs>
              <w:jc w:val="both"/>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4件套、350ML、捷克进口、高温瓷、窑变瓷、可用于洗碗机、消毒柜、烤箱和微波炉；8.5ML*9.3ML*12.5ML;海棠色、青黛、鸦青、牙白</w:t>
            </w:r>
          </w:p>
        </w:tc>
        <w:tc>
          <w:tcPr>
            <w:tcW w:w="708" w:type="dxa"/>
            <w:vAlign w:val="center"/>
          </w:tcPr>
          <w:p>
            <w:pPr>
              <w:widowControl/>
              <w:tabs>
                <w:tab w:val="left" w:pos="226"/>
              </w:tabs>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w:t>
            </w:r>
          </w:p>
        </w:tc>
        <w:tc>
          <w:tcPr>
            <w:tcW w:w="567" w:type="dxa"/>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套</w:t>
            </w:r>
          </w:p>
        </w:tc>
        <w:tc>
          <w:tcPr>
            <w:tcW w:w="4111" w:type="dxa"/>
            <w:vAlign w:val="center"/>
          </w:tcPr>
          <w:p>
            <w:pPr>
              <w:jc w:val="left"/>
              <w:rPr>
                <w:rFonts w:hint="eastAsia"/>
                <w:color w:val="0000FF"/>
                <w:szCs w:val="21"/>
                <w:lang w:val="en-US" w:eastAsia="zh-CN"/>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26</w:t>
            </w:r>
          </w:p>
        </w:tc>
        <w:tc>
          <w:tcPr>
            <w:tcW w:w="1496" w:type="dxa"/>
            <w:vAlign w:val="center"/>
          </w:tcPr>
          <w:p>
            <w:pPr>
              <w:widowControl/>
              <w:jc w:val="both"/>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陶瓷盘</w:t>
            </w:r>
          </w:p>
        </w:tc>
        <w:tc>
          <w:tcPr>
            <w:tcW w:w="1134" w:type="dxa"/>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泰鑫兴</w:t>
            </w:r>
          </w:p>
        </w:tc>
        <w:tc>
          <w:tcPr>
            <w:tcW w:w="1417" w:type="dxa"/>
            <w:vAlign w:val="center"/>
          </w:tcPr>
          <w:p>
            <w:pPr>
              <w:widowControl/>
              <w:jc w:val="center"/>
              <w:textAlignment w:val="center"/>
              <w:rPr>
                <w:rFonts w:hint="eastAsia" w:ascii="宋体" w:hAnsi="宋体" w:eastAsia="宋体" w:cs="宋体"/>
                <w:color w:val="000000"/>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8英寸中式釉下彩餐盘、20CM*3.7CM*13.2CM、6个装</w:t>
            </w:r>
          </w:p>
        </w:tc>
        <w:tc>
          <w:tcPr>
            <w:tcW w:w="708" w:type="dxa"/>
            <w:vAlign w:val="center"/>
          </w:tcPr>
          <w:p>
            <w:pPr>
              <w:widowControl/>
              <w:tabs>
                <w:tab w:val="left" w:pos="226"/>
              </w:tabs>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w:t>
            </w:r>
          </w:p>
        </w:tc>
        <w:tc>
          <w:tcPr>
            <w:tcW w:w="567" w:type="dxa"/>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套</w:t>
            </w:r>
          </w:p>
        </w:tc>
        <w:tc>
          <w:tcPr>
            <w:tcW w:w="4111" w:type="dxa"/>
            <w:vAlign w:val="center"/>
          </w:tcPr>
          <w:p>
            <w:pPr>
              <w:jc w:val="left"/>
              <w:rPr>
                <w:rFonts w:hint="eastAsia"/>
                <w:color w:val="0000FF"/>
                <w:szCs w:val="21"/>
                <w:lang w:val="en-US" w:eastAsia="zh-CN"/>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27</w:t>
            </w:r>
          </w:p>
        </w:tc>
        <w:tc>
          <w:tcPr>
            <w:tcW w:w="1496" w:type="dxa"/>
            <w:vAlign w:val="center"/>
          </w:tcPr>
          <w:p>
            <w:pPr>
              <w:widowControl/>
              <w:jc w:val="both"/>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咖啡杯</w:t>
            </w:r>
          </w:p>
        </w:tc>
        <w:tc>
          <w:tcPr>
            <w:tcW w:w="1134" w:type="dxa"/>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eastAsia="宋体" w:cs="宋体"/>
                <w:color w:val="000000"/>
                <w:kern w:val="0"/>
                <w:szCs w:val="21"/>
                <w:lang w:eastAsia="zh-CN" w:bidi="ar"/>
              </w:rPr>
              <w:t>友来福</w:t>
            </w:r>
          </w:p>
        </w:tc>
        <w:tc>
          <w:tcPr>
            <w:tcW w:w="1417" w:type="dxa"/>
            <w:vAlign w:val="center"/>
          </w:tcPr>
          <w:p>
            <w:pPr>
              <w:widowControl/>
              <w:jc w:val="center"/>
              <w:textAlignment w:val="center"/>
              <w:rPr>
                <w:rFonts w:hint="eastAsia" w:ascii="宋体" w:hAnsi="宋体" w:eastAsia="宋体" w:cs="宋体"/>
                <w:color w:val="000000"/>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300ML、加厚拉花咖啡杯、套装欧式、10.8ML*6.7ML*13.5ML、亚光白</w:t>
            </w:r>
          </w:p>
        </w:tc>
        <w:tc>
          <w:tcPr>
            <w:tcW w:w="708" w:type="dxa"/>
            <w:vAlign w:val="center"/>
          </w:tcPr>
          <w:p>
            <w:pPr>
              <w:widowControl/>
              <w:tabs>
                <w:tab w:val="left" w:pos="226"/>
              </w:tabs>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8</w:t>
            </w:r>
          </w:p>
        </w:tc>
        <w:tc>
          <w:tcPr>
            <w:tcW w:w="567" w:type="dxa"/>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个</w:t>
            </w:r>
          </w:p>
        </w:tc>
        <w:tc>
          <w:tcPr>
            <w:tcW w:w="4111" w:type="dxa"/>
            <w:vAlign w:val="center"/>
          </w:tcPr>
          <w:p>
            <w:pPr>
              <w:jc w:val="left"/>
              <w:rPr>
                <w:rFonts w:hint="eastAsia"/>
                <w:color w:val="auto"/>
                <w:szCs w:val="21"/>
                <w:lang w:val="en-US" w:eastAsia="zh-CN"/>
              </w:rPr>
            </w:pPr>
            <w:r>
              <w:rPr>
                <w:rFonts w:hint="eastAsia"/>
                <w:color w:val="auto"/>
                <w:szCs w:val="21"/>
                <w:lang w:val="en-US" w:eastAsia="zh-CN"/>
              </w:rPr>
              <w:t>家政服务（整理收纳）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29</w:t>
            </w:r>
          </w:p>
        </w:tc>
        <w:tc>
          <w:tcPr>
            <w:tcW w:w="1496" w:type="dxa"/>
            <w:vAlign w:val="center"/>
          </w:tcPr>
          <w:p>
            <w:pPr>
              <w:widowControl/>
              <w:jc w:val="both"/>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叉子</w:t>
            </w:r>
          </w:p>
        </w:tc>
        <w:tc>
          <w:tcPr>
            <w:tcW w:w="1134" w:type="dxa"/>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eastAsia="宋体" w:cs="宋体"/>
                <w:color w:val="000000"/>
                <w:kern w:val="0"/>
                <w:szCs w:val="21"/>
                <w:lang w:eastAsia="zh-CN" w:bidi="ar"/>
              </w:rPr>
              <w:t>美厨</w:t>
            </w:r>
          </w:p>
        </w:tc>
        <w:tc>
          <w:tcPr>
            <w:tcW w:w="1417" w:type="dxa"/>
            <w:vAlign w:val="center"/>
          </w:tcPr>
          <w:p>
            <w:pPr>
              <w:widowControl/>
              <w:jc w:val="center"/>
              <w:textAlignment w:val="center"/>
              <w:rPr>
                <w:rFonts w:hint="eastAsia" w:ascii="宋体" w:hAnsi="宋体" w:eastAsia="宋体" w:cs="宋体"/>
                <w:color w:val="000000"/>
                <w:kern w:val="0"/>
                <w:szCs w:val="21"/>
                <w:lang w:bidi="ar"/>
              </w:rPr>
            </w:pPr>
          </w:p>
        </w:tc>
        <w:tc>
          <w:tcPr>
            <w:tcW w:w="3828" w:type="dxa"/>
            <w:vAlign w:val="center"/>
          </w:tcPr>
          <w:p>
            <w:pPr>
              <w:widowControl/>
              <w:tabs>
                <w:tab w:val="left" w:pos="1144"/>
              </w:tabs>
              <w:jc w:val="both"/>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304不锈钢餐叉、4支装、20.5CM*2.5CM</w:t>
            </w:r>
          </w:p>
        </w:tc>
        <w:tc>
          <w:tcPr>
            <w:tcW w:w="708" w:type="dxa"/>
            <w:vAlign w:val="center"/>
          </w:tcPr>
          <w:p>
            <w:pPr>
              <w:widowControl/>
              <w:tabs>
                <w:tab w:val="left" w:pos="226"/>
              </w:tabs>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w:t>
            </w:r>
          </w:p>
        </w:tc>
        <w:tc>
          <w:tcPr>
            <w:tcW w:w="567" w:type="dxa"/>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套</w:t>
            </w:r>
          </w:p>
        </w:tc>
        <w:tc>
          <w:tcPr>
            <w:tcW w:w="4111" w:type="dxa"/>
            <w:vAlign w:val="center"/>
          </w:tcPr>
          <w:p>
            <w:pPr>
              <w:jc w:val="left"/>
              <w:rPr>
                <w:rFonts w:hint="eastAsia"/>
                <w:color w:val="auto"/>
                <w:szCs w:val="21"/>
                <w:lang w:val="en-US" w:eastAsia="zh-CN"/>
              </w:rPr>
            </w:pPr>
            <w:r>
              <w:rPr>
                <w:rFonts w:hint="eastAsia"/>
                <w:color w:val="auto"/>
                <w:szCs w:val="21"/>
                <w:lang w:val="en-US" w:eastAsia="zh-CN"/>
              </w:rPr>
              <w:t>家政服务（整理收纳）</w:t>
            </w:r>
          </w:p>
        </w:tc>
      </w:tr>
    </w:tbl>
    <w:p>
      <w:pPr>
        <w:jc w:val="center"/>
        <w:rPr>
          <w:rFonts w:hint="eastAsia"/>
          <w:b/>
          <w:bCs/>
          <w:sz w:val="28"/>
          <w:szCs w:val="28"/>
          <w:lang w:val="en-US" w:eastAsia="zh-CN"/>
        </w:rPr>
      </w:pPr>
    </w:p>
    <w:p>
      <w:pPr>
        <w:jc w:val="center"/>
        <w:rPr>
          <w:rFonts w:hint="default" w:eastAsiaTheme="minorEastAsia"/>
          <w:b/>
          <w:bCs/>
          <w:sz w:val="28"/>
          <w:szCs w:val="28"/>
          <w:lang w:val="en-US" w:eastAsia="zh-CN"/>
        </w:rPr>
      </w:pPr>
      <w:r>
        <w:rPr>
          <w:rFonts w:hint="eastAsia"/>
          <w:b/>
          <w:bCs/>
          <w:sz w:val="28"/>
          <w:szCs w:val="28"/>
          <w:lang w:val="en-US" w:eastAsia="zh-CN"/>
        </w:rPr>
        <w:t>互联网营销赛项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808"/>
        <w:gridCol w:w="992"/>
        <w:gridCol w:w="1134"/>
        <w:gridCol w:w="6379"/>
        <w:gridCol w:w="567"/>
        <w:gridCol w:w="567"/>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97" w:type="dxa"/>
            <w:vAlign w:val="center"/>
          </w:tcPr>
          <w:p>
            <w:pPr>
              <w:spacing w:line="360" w:lineRule="exact"/>
              <w:jc w:val="center"/>
              <w:rPr>
                <w:rFonts w:ascii="Times New Roman" w:hAnsi="Times New Roman" w:cs="Times New Roman"/>
                <w:sz w:val="28"/>
                <w:szCs w:val="28"/>
              </w:rPr>
            </w:pPr>
            <w:r>
              <w:rPr>
                <w:rFonts w:ascii="Times New Roman" w:hAnsi="Times New Roman" w:cs="Times New Roman"/>
                <w:sz w:val="28"/>
                <w:szCs w:val="28"/>
              </w:rPr>
              <w:t>序号</w:t>
            </w:r>
          </w:p>
        </w:tc>
        <w:tc>
          <w:tcPr>
            <w:tcW w:w="1808" w:type="dxa"/>
            <w:vAlign w:val="center"/>
          </w:tcPr>
          <w:p>
            <w:pPr>
              <w:spacing w:line="360" w:lineRule="exact"/>
              <w:jc w:val="center"/>
              <w:rPr>
                <w:rFonts w:ascii="Times New Roman" w:hAnsi="Times New Roman" w:cs="Times New Roman"/>
                <w:sz w:val="28"/>
                <w:szCs w:val="28"/>
              </w:rPr>
            </w:pPr>
            <w:r>
              <w:rPr>
                <w:rFonts w:ascii="Times New Roman" w:hAnsi="Times New Roman" w:cs="Times New Roman"/>
                <w:sz w:val="28"/>
                <w:szCs w:val="28"/>
              </w:rPr>
              <w:t>耗材、设备</w:t>
            </w:r>
          </w:p>
          <w:p>
            <w:pPr>
              <w:spacing w:line="360" w:lineRule="exact"/>
              <w:jc w:val="center"/>
              <w:rPr>
                <w:rFonts w:ascii="Times New Roman" w:hAnsi="Times New Roman" w:cs="Times New Roman"/>
                <w:sz w:val="28"/>
                <w:szCs w:val="28"/>
              </w:rPr>
            </w:pPr>
            <w:r>
              <w:rPr>
                <w:rFonts w:ascii="Times New Roman" w:hAnsi="Times New Roman" w:cs="Times New Roman"/>
                <w:sz w:val="28"/>
                <w:szCs w:val="28"/>
              </w:rPr>
              <w:t>名称</w:t>
            </w:r>
          </w:p>
        </w:tc>
        <w:tc>
          <w:tcPr>
            <w:tcW w:w="992" w:type="dxa"/>
            <w:vAlign w:val="center"/>
          </w:tcPr>
          <w:p>
            <w:pPr>
              <w:spacing w:line="360" w:lineRule="exact"/>
              <w:jc w:val="center"/>
              <w:rPr>
                <w:rFonts w:ascii="Times New Roman" w:hAnsi="Times New Roman" w:cs="Times New Roman"/>
                <w:sz w:val="28"/>
                <w:szCs w:val="28"/>
              </w:rPr>
            </w:pPr>
            <w:r>
              <w:rPr>
                <w:rFonts w:ascii="Times New Roman" w:hAnsi="Times New Roman" w:cs="Times New Roman"/>
                <w:sz w:val="28"/>
                <w:szCs w:val="28"/>
              </w:rPr>
              <w:t>品牌</w:t>
            </w:r>
          </w:p>
        </w:tc>
        <w:tc>
          <w:tcPr>
            <w:tcW w:w="1134" w:type="dxa"/>
            <w:vAlign w:val="center"/>
          </w:tcPr>
          <w:p>
            <w:pPr>
              <w:spacing w:line="360" w:lineRule="exact"/>
              <w:jc w:val="center"/>
              <w:rPr>
                <w:rFonts w:ascii="Times New Roman" w:hAnsi="Times New Roman" w:cs="Times New Roman"/>
                <w:sz w:val="28"/>
                <w:szCs w:val="28"/>
              </w:rPr>
            </w:pPr>
            <w:r>
              <w:rPr>
                <w:rFonts w:ascii="Times New Roman" w:hAnsi="Times New Roman" w:cs="Times New Roman"/>
                <w:sz w:val="28"/>
                <w:szCs w:val="28"/>
              </w:rPr>
              <w:t>型号</w:t>
            </w:r>
          </w:p>
        </w:tc>
        <w:tc>
          <w:tcPr>
            <w:tcW w:w="6379" w:type="dxa"/>
            <w:vAlign w:val="center"/>
          </w:tcPr>
          <w:p>
            <w:pPr>
              <w:spacing w:line="360" w:lineRule="exact"/>
              <w:jc w:val="center"/>
              <w:rPr>
                <w:rFonts w:ascii="Times New Roman" w:hAnsi="Times New Roman" w:cs="Times New Roman"/>
                <w:sz w:val="28"/>
                <w:szCs w:val="28"/>
              </w:rPr>
            </w:pPr>
            <w:r>
              <w:rPr>
                <w:rFonts w:ascii="Times New Roman" w:hAnsi="Times New Roman" w:cs="Times New Roman"/>
                <w:sz w:val="28"/>
                <w:szCs w:val="28"/>
              </w:rPr>
              <w:t>技术参数及要求</w:t>
            </w:r>
          </w:p>
        </w:tc>
        <w:tc>
          <w:tcPr>
            <w:tcW w:w="567" w:type="dxa"/>
            <w:vAlign w:val="center"/>
          </w:tcPr>
          <w:p>
            <w:pPr>
              <w:spacing w:line="360" w:lineRule="exact"/>
              <w:jc w:val="center"/>
              <w:rPr>
                <w:rFonts w:ascii="Times New Roman" w:hAnsi="Times New Roman" w:cs="Times New Roman"/>
                <w:sz w:val="28"/>
                <w:szCs w:val="28"/>
              </w:rPr>
            </w:pPr>
            <w:r>
              <w:rPr>
                <w:rFonts w:ascii="Times New Roman" w:hAnsi="Times New Roman" w:cs="Times New Roman"/>
                <w:sz w:val="28"/>
                <w:szCs w:val="28"/>
              </w:rPr>
              <w:t>数量</w:t>
            </w:r>
          </w:p>
        </w:tc>
        <w:tc>
          <w:tcPr>
            <w:tcW w:w="567" w:type="dxa"/>
            <w:vAlign w:val="center"/>
          </w:tcPr>
          <w:p>
            <w:pPr>
              <w:spacing w:line="360" w:lineRule="exact"/>
              <w:jc w:val="center"/>
              <w:rPr>
                <w:rFonts w:ascii="Times New Roman" w:hAnsi="Times New Roman" w:cs="Times New Roman"/>
                <w:sz w:val="28"/>
                <w:szCs w:val="28"/>
              </w:rPr>
            </w:pPr>
            <w:r>
              <w:rPr>
                <w:rFonts w:ascii="Times New Roman" w:hAnsi="Times New Roman" w:cs="Times New Roman"/>
                <w:sz w:val="28"/>
                <w:szCs w:val="28"/>
              </w:rPr>
              <w:t>单位</w:t>
            </w:r>
          </w:p>
        </w:tc>
        <w:tc>
          <w:tcPr>
            <w:tcW w:w="1814" w:type="dxa"/>
            <w:vAlign w:val="center"/>
          </w:tcPr>
          <w:p>
            <w:pPr>
              <w:spacing w:line="360" w:lineRule="exact"/>
              <w:jc w:val="center"/>
              <w:rPr>
                <w:rFonts w:ascii="Times New Roman" w:hAnsi="Times New Roman" w:cs="Times New Roman"/>
                <w:sz w:val="28"/>
                <w:szCs w:val="28"/>
              </w:rPr>
            </w:pPr>
            <w:r>
              <w:rPr>
                <w:rFonts w:ascii="Times New Roman" w:hAnsi="Times New Roman"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ascii="宋体" w:hAnsi="宋体" w:eastAsia="宋体" w:cs="Times New Roman"/>
                <w:szCs w:val="21"/>
              </w:rPr>
            </w:pPr>
            <w:r>
              <w:rPr>
                <w:rFonts w:ascii="宋体" w:hAnsi="宋体" w:eastAsia="宋体" w:cs="Times New Roman"/>
                <w:szCs w:val="21"/>
              </w:rPr>
              <w:t>1</w:t>
            </w:r>
          </w:p>
        </w:tc>
        <w:tc>
          <w:tcPr>
            <w:tcW w:w="1808" w:type="dxa"/>
            <w:vAlign w:val="center"/>
          </w:tcPr>
          <w:p>
            <w:pPr>
              <w:widowControl/>
              <w:jc w:val="left"/>
              <w:textAlignment w:val="center"/>
              <w:rPr>
                <w:rFonts w:ascii="宋体" w:hAnsi="宋体" w:eastAsia="宋体" w:cs="Times New Roman"/>
                <w:szCs w:val="21"/>
              </w:rPr>
            </w:pPr>
            <w:r>
              <w:rPr>
                <w:rFonts w:ascii="宋体" w:hAnsi="宋体" w:eastAsia="宋体" w:cs="Times New Roman"/>
                <w:szCs w:val="21"/>
              </w:rPr>
              <w:t>环形补光灯</w:t>
            </w:r>
          </w:p>
        </w:tc>
        <w:tc>
          <w:tcPr>
            <w:tcW w:w="992" w:type="dxa"/>
            <w:vAlign w:val="center"/>
          </w:tcPr>
          <w:p>
            <w:pPr>
              <w:widowControl/>
              <w:jc w:val="center"/>
              <w:textAlignment w:val="center"/>
              <w:rPr>
                <w:rFonts w:ascii="宋体" w:hAnsi="宋体" w:eastAsia="宋体" w:cs="Times New Roman"/>
                <w:szCs w:val="21"/>
              </w:rPr>
            </w:pPr>
            <w:r>
              <w:rPr>
                <w:rFonts w:ascii="宋体" w:hAnsi="宋体" w:eastAsia="宋体" w:cs="Times New Roman"/>
                <w:szCs w:val="21"/>
              </w:rPr>
              <w:t>金贝</w:t>
            </w:r>
          </w:p>
        </w:tc>
        <w:tc>
          <w:tcPr>
            <w:tcW w:w="1134" w:type="dxa"/>
            <w:vAlign w:val="center"/>
          </w:tcPr>
          <w:p>
            <w:pPr>
              <w:widowControl/>
              <w:jc w:val="center"/>
              <w:textAlignment w:val="center"/>
              <w:rPr>
                <w:rFonts w:ascii="宋体" w:hAnsi="宋体" w:eastAsia="宋体" w:cs="Times New Roman"/>
                <w:szCs w:val="21"/>
              </w:rPr>
            </w:pPr>
            <w:r>
              <w:rPr>
                <w:rFonts w:ascii="宋体" w:hAnsi="宋体" w:eastAsia="宋体" w:cs="Times New Roman"/>
                <w:szCs w:val="21"/>
              </w:rPr>
              <w:t>LR-480C</w:t>
            </w:r>
          </w:p>
        </w:tc>
        <w:tc>
          <w:tcPr>
            <w:tcW w:w="6379" w:type="dxa"/>
            <w:vAlign w:val="center"/>
          </w:tcPr>
          <w:p>
            <w:pPr>
              <w:widowControl/>
              <w:jc w:val="left"/>
              <w:textAlignment w:val="center"/>
              <w:rPr>
                <w:rFonts w:ascii="宋体" w:hAnsi="宋体" w:eastAsia="宋体" w:cs="Times New Roman"/>
                <w:szCs w:val="21"/>
              </w:rPr>
            </w:pPr>
            <w:r>
              <w:rPr>
                <w:rFonts w:ascii="宋体" w:hAnsi="宋体" w:eastAsia="宋体" w:cs="Times New Roman"/>
                <w:szCs w:val="21"/>
              </w:rPr>
              <w:t>环形led常亮直播灯；</w:t>
            </w:r>
            <w:r>
              <w:rPr>
                <w:rFonts w:hint="eastAsia" w:ascii="宋体" w:hAnsi="宋体" w:eastAsia="宋体" w:cs="Times New Roman"/>
                <w:szCs w:val="21"/>
              </w:rPr>
              <w:t>灯头直径不小于500</w:t>
            </w:r>
            <w:r>
              <w:rPr>
                <w:rFonts w:ascii="宋体" w:hAnsi="宋体" w:eastAsia="宋体" w:cs="Times New Roman"/>
                <w:szCs w:val="21"/>
              </w:rPr>
              <w:t>mm</w:t>
            </w:r>
            <w:r>
              <w:rPr>
                <w:rFonts w:hint="eastAsia" w:ascii="宋体" w:hAnsi="宋体" w:eastAsia="宋体" w:cs="Times New Roman"/>
                <w:szCs w:val="21"/>
              </w:rPr>
              <w:t>；</w:t>
            </w:r>
            <w:r>
              <w:rPr>
                <w:rFonts w:ascii="宋体" w:hAnsi="宋体" w:eastAsia="宋体" w:cs="Times New Roman"/>
                <w:szCs w:val="21"/>
              </w:rPr>
              <w:t>灯珠数量：480Pcs；照度：&gt;4200Lux；色温：3200K</w:t>
            </w:r>
            <w:r>
              <w:rPr>
                <w:rFonts w:hint="eastAsia" w:ascii="宋体" w:hAnsi="宋体" w:eastAsia="宋体" w:cs="Times New Roman"/>
                <w:szCs w:val="21"/>
              </w:rPr>
              <w:t>~</w:t>
            </w:r>
            <w:r>
              <w:rPr>
                <w:rFonts w:ascii="宋体" w:hAnsi="宋体" w:eastAsia="宋体" w:cs="Times New Roman"/>
                <w:szCs w:val="21"/>
              </w:rPr>
              <w:t>6500K；显色指数：Ra&gt;96；调光范围：无级调光；照射角度：</w:t>
            </w:r>
            <w:r>
              <w:rPr>
                <w:rFonts w:hint="eastAsia" w:ascii="宋体" w:hAnsi="宋体" w:eastAsia="宋体" w:cs="Times New Roman"/>
                <w:szCs w:val="21"/>
              </w:rPr>
              <w:t>不小于</w:t>
            </w:r>
            <w:r>
              <w:rPr>
                <w:rFonts w:ascii="宋体" w:hAnsi="宋体" w:eastAsia="宋体" w:cs="Times New Roman"/>
                <w:szCs w:val="21"/>
              </w:rPr>
              <w:t>120°；3头手机支架；</w:t>
            </w:r>
            <w:r>
              <w:rPr>
                <w:rFonts w:hint="eastAsia" w:ascii="宋体" w:hAnsi="宋体" w:eastAsia="宋体" w:cs="Times New Roman"/>
                <w:szCs w:val="21"/>
              </w:rPr>
              <w:t>180°任意调节，多角度布光；灯架高度（裸高）：500mm~1800mm</w:t>
            </w:r>
          </w:p>
        </w:tc>
        <w:tc>
          <w:tcPr>
            <w:tcW w:w="567" w:type="dxa"/>
            <w:vAlign w:val="center"/>
          </w:tcPr>
          <w:p>
            <w:pPr>
              <w:widowControl/>
              <w:jc w:val="center"/>
              <w:textAlignment w:val="center"/>
              <w:rPr>
                <w:rFonts w:ascii="宋体" w:hAnsi="宋体" w:eastAsia="宋体" w:cs="Times New Roman"/>
                <w:szCs w:val="21"/>
              </w:rPr>
            </w:pPr>
            <w:r>
              <w:rPr>
                <w:rFonts w:ascii="宋体" w:hAnsi="宋体" w:eastAsia="宋体" w:cs="Times New Roman"/>
                <w:szCs w:val="21"/>
              </w:rPr>
              <w:t>5</w:t>
            </w:r>
          </w:p>
        </w:tc>
        <w:tc>
          <w:tcPr>
            <w:tcW w:w="567" w:type="dxa"/>
            <w:vAlign w:val="center"/>
          </w:tcPr>
          <w:p>
            <w:pPr>
              <w:widowControl/>
              <w:jc w:val="center"/>
              <w:textAlignment w:val="center"/>
              <w:rPr>
                <w:rFonts w:ascii="宋体" w:hAnsi="宋体" w:eastAsia="宋体" w:cs="Times New Roman"/>
                <w:szCs w:val="21"/>
              </w:rPr>
            </w:pPr>
            <w:r>
              <w:rPr>
                <w:rFonts w:ascii="宋体" w:hAnsi="宋体" w:eastAsia="宋体" w:cs="Times New Roman"/>
                <w:szCs w:val="21"/>
              </w:rPr>
              <w:t>套</w:t>
            </w:r>
          </w:p>
        </w:tc>
        <w:tc>
          <w:tcPr>
            <w:tcW w:w="1814" w:type="dxa"/>
            <w:vAlign w:val="center"/>
          </w:tcPr>
          <w:p>
            <w:pPr>
              <w:jc w:val="center"/>
              <w:rPr>
                <w:rFonts w:hint="eastAsia" w:ascii="宋体" w:hAnsi="宋体" w:eastAsia="宋体" w:cs="Times New Roman"/>
                <w:szCs w:val="21"/>
              </w:rPr>
            </w:pPr>
            <w:r>
              <w:rPr>
                <w:rFonts w:hint="eastAsia" w:ascii="宋体" w:hAnsi="宋体" w:eastAsia="宋体" w:cs="Times New Roman"/>
                <w:szCs w:val="21"/>
              </w:rPr>
              <w:t>互联网营销赛项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ascii="宋体" w:hAnsi="宋体" w:eastAsia="宋体" w:cs="Times New Roman"/>
                <w:kern w:val="0"/>
                <w:szCs w:val="21"/>
                <w:lang w:bidi="ar"/>
              </w:rPr>
            </w:pPr>
            <w:r>
              <w:rPr>
                <w:rFonts w:ascii="宋体" w:hAnsi="宋体" w:eastAsia="宋体" w:cs="Times New Roman"/>
                <w:kern w:val="0"/>
                <w:szCs w:val="21"/>
                <w:lang w:bidi="ar"/>
              </w:rPr>
              <w:t>2</w:t>
            </w:r>
          </w:p>
        </w:tc>
        <w:tc>
          <w:tcPr>
            <w:tcW w:w="1808" w:type="dxa"/>
            <w:vAlign w:val="center"/>
          </w:tcPr>
          <w:p>
            <w:pPr>
              <w:widowControl/>
              <w:jc w:val="left"/>
              <w:textAlignment w:val="center"/>
              <w:rPr>
                <w:rFonts w:ascii="宋体" w:hAnsi="宋体" w:eastAsia="宋体" w:cs="Times New Roman"/>
                <w:szCs w:val="21"/>
              </w:rPr>
            </w:pPr>
            <w:r>
              <w:rPr>
                <w:rFonts w:hint="eastAsia" w:ascii="宋体" w:hAnsi="宋体" w:eastAsia="宋体" w:cs="Times New Roman"/>
                <w:szCs w:val="21"/>
              </w:rPr>
              <w:t>仿真水果道具</w:t>
            </w:r>
          </w:p>
        </w:tc>
        <w:tc>
          <w:tcPr>
            <w:tcW w:w="992" w:type="dxa"/>
            <w:vAlign w:val="center"/>
          </w:tcPr>
          <w:p>
            <w:pPr>
              <w:jc w:val="center"/>
              <w:rPr>
                <w:rFonts w:ascii="宋体" w:hAnsi="宋体" w:eastAsia="宋体" w:cs="Times New Roman"/>
                <w:szCs w:val="21"/>
              </w:rPr>
            </w:pPr>
            <w:r>
              <w:rPr>
                <w:rFonts w:hint="eastAsia" w:ascii="宋体" w:hAnsi="宋体" w:eastAsia="宋体" w:cs="Times New Roman"/>
                <w:szCs w:val="21"/>
              </w:rPr>
              <w:t>定制</w:t>
            </w:r>
          </w:p>
        </w:tc>
        <w:tc>
          <w:tcPr>
            <w:tcW w:w="1134" w:type="dxa"/>
            <w:vAlign w:val="center"/>
          </w:tcPr>
          <w:p>
            <w:pPr>
              <w:widowControl/>
              <w:jc w:val="center"/>
              <w:textAlignment w:val="center"/>
              <w:rPr>
                <w:rFonts w:ascii="宋体" w:hAnsi="宋体" w:eastAsia="宋体" w:cs="Times New Roman"/>
                <w:szCs w:val="21"/>
              </w:rPr>
            </w:pPr>
            <w:r>
              <w:rPr>
                <w:rFonts w:hint="eastAsia" w:ascii="宋体" w:hAnsi="宋体" w:eastAsia="宋体" w:cs="Times New Roman"/>
                <w:szCs w:val="21"/>
              </w:rPr>
              <w:t>定制</w:t>
            </w:r>
          </w:p>
        </w:tc>
        <w:tc>
          <w:tcPr>
            <w:tcW w:w="6379" w:type="dxa"/>
            <w:vAlign w:val="center"/>
          </w:tcPr>
          <w:p>
            <w:pPr>
              <w:widowControl/>
              <w:jc w:val="left"/>
              <w:textAlignment w:val="center"/>
              <w:rPr>
                <w:rFonts w:ascii="宋体" w:hAnsi="宋体" w:eastAsia="宋体" w:cs="Times New Roman"/>
                <w:szCs w:val="21"/>
              </w:rPr>
            </w:pPr>
            <w:r>
              <w:rPr>
                <w:rFonts w:hint="eastAsia" w:ascii="宋体" w:hAnsi="宋体" w:eastAsia="宋体" w:cs="Times New Roman"/>
                <w:szCs w:val="21"/>
              </w:rPr>
              <w:t>材质：泡沫；尺寸：1:</w:t>
            </w:r>
            <w:r>
              <w:rPr>
                <w:rFonts w:ascii="宋体" w:hAnsi="宋体" w:eastAsia="宋体" w:cs="Times New Roman"/>
                <w:szCs w:val="21"/>
              </w:rPr>
              <w:t>1</w:t>
            </w:r>
            <w:r>
              <w:rPr>
                <w:rFonts w:hint="eastAsia" w:ascii="宋体" w:hAnsi="宋体" w:eastAsia="宋体" w:cs="Times New Roman"/>
                <w:szCs w:val="21"/>
              </w:rPr>
              <w:t>仿真；</w:t>
            </w:r>
          </w:p>
          <w:p>
            <w:pPr>
              <w:widowControl/>
              <w:jc w:val="left"/>
              <w:textAlignment w:val="center"/>
              <w:rPr>
                <w:rFonts w:hint="eastAsia" w:ascii="宋体" w:hAnsi="宋体" w:eastAsia="宋体" w:cs="Times New Roman"/>
                <w:szCs w:val="21"/>
              </w:rPr>
            </w:pPr>
            <w:r>
              <w:rPr>
                <w:rFonts w:hint="eastAsia" w:ascii="宋体" w:hAnsi="宋体" w:eastAsia="宋体" w:cs="Times New Roman"/>
                <w:szCs w:val="21"/>
              </w:rPr>
              <w:t>包含但不限于：苹果、柠檬、橙子、芒果、梨、桃子、香蕉、杨桃、石榴、草莓、荔枝等。每套种类不少于8种。</w:t>
            </w:r>
          </w:p>
        </w:tc>
        <w:tc>
          <w:tcPr>
            <w:tcW w:w="567" w:type="dxa"/>
            <w:vAlign w:val="center"/>
          </w:tcPr>
          <w:p>
            <w:pPr>
              <w:widowControl/>
              <w:jc w:val="center"/>
              <w:textAlignment w:val="center"/>
              <w:rPr>
                <w:rFonts w:ascii="宋体" w:hAnsi="宋体" w:eastAsia="宋体" w:cs="Times New Roman"/>
                <w:szCs w:val="21"/>
              </w:rPr>
            </w:pPr>
            <w:r>
              <w:rPr>
                <w:rFonts w:ascii="宋体" w:hAnsi="宋体" w:eastAsia="宋体" w:cs="Times New Roman"/>
                <w:szCs w:val="21"/>
              </w:rPr>
              <w:t xml:space="preserve">25 </w:t>
            </w:r>
          </w:p>
        </w:tc>
        <w:tc>
          <w:tcPr>
            <w:tcW w:w="567" w:type="dxa"/>
            <w:vAlign w:val="center"/>
          </w:tcPr>
          <w:p>
            <w:pPr>
              <w:widowControl/>
              <w:jc w:val="center"/>
              <w:textAlignment w:val="center"/>
              <w:rPr>
                <w:rFonts w:ascii="宋体" w:hAnsi="宋体" w:eastAsia="宋体" w:cs="Times New Roman"/>
                <w:szCs w:val="21"/>
              </w:rPr>
            </w:pPr>
            <w:r>
              <w:rPr>
                <w:rFonts w:hint="eastAsia" w:ascii="宋体" w:hAnsi="宋体" w:eastAsia="宋体" w:cs="Times New Roman"/>
                <w:szCs w:val="21"/>
              </w:rPr>
              <w:t>套</w:t>
            </w:r>
          </w:p>
        </w:tc>
        <w:tc>
          <w:tcPr>
            <w:tcW w:w="1814" w:type="dxa"/>
            <w:vAlign w:val="center"/>
          </w:tcPr>
          <w:p>
            <w:pPr>
              <w:jc w:val="center"/>
              <w:rPr>
                <w:rFonts w:ascii="宋体" w:hAnsi="宋体" w:eastAsia="宋体" w:cs="Times New Roman"/>
                <w:szCs w:val="21"/>
              </w:rPr>
            </w:pPr>
            <w:r>
              <w:rPr>
                <w:rFonts w:hint="eastAsia" w:ascii="宋体" w:hAnsi="宋体" w:eastAsia="宋体" w:cs="Times New Roman"/>
                <w:szCs w:val="21"/>
              </w:rPr>
              <w:t>互联网营销赛项</w:t>
            </w:r>
          </w:p>
        </w:tc>
      </w:tr>
    </w:tbl>
    <w:p>
      <w:pPr>
        <w:jc w:val="left"/>
        <w:rPr>
          <w:sz w:val="28"/>
          <w:szCs w:val="28"/>
        </w:rPr>
      </w:pPr>
    </w:p>
    <w:sectPr>
      <w:footerReference r:id="rId3" w:type="default"/>
      <w:pgSz w:w="16838" w:h="11906" w:orient="landscape"/>
      <w:pgMar w:top="851" w:right="567" w:bottom="567" w:left="567" w:header="851"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764C198-A4E4-489E-8B1F-363427D75B27}"/>
  </w:font>
  <w:font w:name="Mongolian Baiti">
    <w:panose1 w:val="03000500000000000000"/>
    <w:charset w:val="00"/>
    <w:family w:val="script"/>
    <w:pitch w:val="default"/>
    <w:sig w:usb0="80000023" w:usb1="00000000" w:usb2="00020000" w:usb3="00000000" w:csb0="00000001"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2" w:fontKey="{E688BD7A-469D-4D4C-A413-DE4EABC186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第</w:t>
    </w:r>
    <w:r>
      <w:fldChar w:fldCharType="begin"/>
    </w:r>
    <w:r>
      <w:instrText xml:space="preserve">PAGE   \* MERGEFORMAT</w:instrText>
    </w:r>
    <w:r>
      <w:fldChar w:fldCharType="separate"/>
    </w:r>
    <w:r>
      <w:rPr>
        <w:lang w:val="zh-CN"/>
      </w:rPr>
      <w:t>2</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ED192A"/>
    <w:rsid w:val="00012079"/>
    <w:rsid w:val="0005620E"/>
    <w:rsid w:val="00087477"/>
    <w:rsid w:val="000A484E"/>
    <w:rsid w:val="000C490B"/>
    <w:rsid w:val="000F5A4F"/>
    <w:rsid w:val="0012251A"/>
    <w:rsid w:val="00131CB8"/>
    <w:rsid w:val="001545CA"/>
    <w:rsid w:val="00190E4A"/>
    <w:rsid w:val="001A026E"/>
    <w:rsid w:val="001A4A9A"/>
    <w:rsid w:val="001B18D8"/>
    <w:rsid w:val="001C3135"/>
    <w:rsid w:val="002433CF"/>
    <w:rsid w:val="00282AE2"/>
    <w:rsid w:val="002B59F8"/>
    <w:rsid w:val="002C355E"/>
    <w:rsid w:val="002E37DB"/>
    <w:rsid w:val="00306C7C"/>
    <w:rsid w:val="00314E28"/>
    <w:rsid w:val="00325049"/>
    <w:rsid w:val="003747FD"/>
    <w:rsid w:val="003B1B6F"/>
    <w:rsid w:val="003C063C"/>
    <w:rsid w:val="00441B48"/>
    <w:rsid w:val="00467A66"/>
    <w:rsid w:val="004B4ADA"/>
    <w:rsid w:val="004B7E04"/>
    <w:rsid w:val="004F10CE"/>
    <w:rsid w:val="004F3312"/>
    <w:rsid w:val="00553299"/>
    <w:rsid w:val="00555B45"/>
    <w:rsid w:val="00584247"/>
    <w:rsid w:val="005C4221"/>
    <w:rsid w:val="006F0DA1"/>
    <w:rsid w:val="006F56D4"/>
    <w:rsid w:val="007702A7"/>
    <w:rsid w:val="007C12EB"/>
    <w:rsid w:val="00883B1E"/>
    <w:rsid w:val="0089761D"/>
    <w:rsid w:val="008D23F3"/>
    <w:rsid w:val="008D5B04"/>
    <w:rsid w:val="00913D62"/>
    <w:rsid w:val="00914BC5"/>
    <w:rsid w:val="00933388"/>
    <w:rsid w:val="0099105C"/>
    <w:rsid w:val="009C696F"/>
    <w:rsid w:val="009C6F56"/>
    <w:rsid w:val="009F3D27"/>
    <w:rsid w:val="00A12AD7"/>
    <w:rsid w:val="00A30682"/>
    <w:rsid w:val="00A4763F"/>
    <w:rsid w:val="00A50DF6"/>
    <w:rsid w:val="00AA2715"/>
    <w:rsid w:val="00B63741"/>
    <w:rsid w:val="00BA0AFA"/>
    <w:rsid w:val="00BA541A"/>
    <w:rsid w:val="00C0190A"/>
    <w:rsid w:val="00C15034"/>
    <w:rsid w:val="00C236D0"/>
    <w:rsid w:val="00C23C3C"/>
    <w:rsid w:val="00C763D6"/>
    <w:rsid w:val="00CC01F2"/>
    <w:rsid w:val="00D14142"/>
    <w:rsid w:val="00D56422"/>
    <w:rsid w:val="00D831F2"/>
    <w:rsid w:val="00D96D3F"/>
    <w:rsid w:val="00DC27F0"/>
    <w:rsid w:val="00DF29BE"/>
    <w:rsid w:val="00E71574"/>
    <w:rsid w:val="00E73DF8"/>
    <w:rsid w:val="00E7593D"/>
    <w:rsid w:val="00E80F47"/>
    <w:rsid w:val="00EA3FA6"/>
    <w:rsid w:val="00ED192A"/>
    <w:rsid w:val="00F6186E"/>
    <w:rsid w:val="00F84345"/>
    <w:rsid w:val="00FA4F85"/>
    <w:rsid w:val="00FE791B"/>
    <w:rsid w:val="017B5688"/>
    <w:rsid w:val="02203135"/>
    <w:rsid w:val="08436A5C"/>
    <w:rsid w:val="0A1D2583"/>
    <w:rsid w:val="0C035019"/>
    <w:rsid w:val="0C437F80"/>
    <w:rsid w:val="0CF54541"/>
    <w:rsid w:val="0DE54CBA"/>
    <w:rsid w:val="0EC021F0"/>
    <w:rsid w:val="0F384AE5"/>
    <w:rsid w:val="0FEA7B99"/>
    <w:rsid w:val="11E25FC3"/>
    <w:rsid w:val="135D2E40"/>
    <w:rsid w:val="13E6315C"/>
    <w:rsid w:val="167B14B2"/>
    <w:rsid w:val="1A4C1518"/>
    <w:rsid w:val="1AA23E37"/>
    <w:rsid w:val="1BD72CAD"/>
    <w:rsid w:val="1BFB5334"/>
    <w:rsid w:val="1E243EC2"/>
    <w:rsid w:val="1E7455C7"/>
    <w:rsid w:val="24A97118"/>
    <w:rsid w:val="26252F6A"/>
    <w:rsid w:val="28B46C06"/>
    <w:rsid w:val="28BC1F5F"/>
    <w:rsid w:val="29BD1AEA"/>
    <w:rsid w:val="2FA8323D"/>
    <w:rsid w:val="2FFE07CD"/>
    <w:rsid w:val="362A3D9B"/>
    <w:rsid w:val="3F1019A0"/>
    <w:rsid w:val="3F484A5E"/>
    <w:rsid w:val="449D0A3E"/>
    <w:rsid w:val="4574354D"/>
    <w:rsid w:val="45A805EF"/>
    <w:rsid w:val="4ACA28F4"/>
    <w:rsid w:val="4C39337D"/>
    <w:rsid w:val="50A33BBC"/>
    <w:rsid w:val="5216331D"/>
    <w:rsid w:val="536746F1"/>
    <w:rsid w:val="55314FB7"/>
    <w:rsid w:val="57E91B79"/>
    <w:rsid w:val="58480723"/>
    <w:rsid w:val="597D33FD"/>
    <w:rsid w:val="5FE13A7D"/>
    <w:rsid w:val="60C94060"/>
    <w:rsid w:val="60FD0D0D"/>
    <w:rsid w:val="617F354E"/>
    <w:rsid w:val="65167D8D"/>
    <w:rsid w:val="676E3E49"/>
    <w:rsid w:val="6AEE32EE"/>
    <w:rsid w:val="6EFA06C4"/>
    <w:rsid w:val="6FAF5F9B"/>
    <w:rsid w:val="719D741A"/>
    <w:rsid w:val="75681044"/>
    <w:rsid w:val="765E777E"/>
    <w:rsid w:val="772D28B2"/>
    <w:rsid w:val="78510290"/>
    <w:rsid w:val="79D9703E"/>
    <w:rsid w:val="7DD95342"/>
    <w:rsid w:val="7E014C3C"/>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11"/>
    <w:basedOn w:val="6"/>
    <w:qFormat/>
    <w:uiPriority w:val="0"/>
    <w:rPr>
      <w:rFonts w:hint="eastAsia" w:ascii="宋体" w:hAnsi="宋体" w:eastAsia="宋体" w:cs="宋体"/>
      <w:color w:val="000000"/>
      <w:sz w:val="16"/>
      <w:szCs w:val="16"/>
      <w:u w:val="none"/>
    </w:rPr>
  </w:style>
  <w:style w:type="character" w:customStyle="1" w:styleId="8">
    <w:name w:val="font01"/>
    <w:basedOn w:val="6"/>
    <w:qFormat/>
    <w:uiPriority w:val="0"/>
    <w:rPr>
      <w:rFonts w:ascii="Tahoma" w:hAnsi="Tahoma" w:eastAsia="Tahoma" w:cs="Tahoma"/>
      <w:color w:val="000000"/>
      <w:sz w:val="16"/>
      <w:szCs w:val="16"/>
      <w:u w:val="none"/>
    </w:rPr>
  </w:style>
  <w:style w:type="character" w:customStyle="1" w:styleId="9">
    <w:name w:val="font21"/>
    <w:basedOn w:val="6"/>
    <w:qFormat/>
    <w:uiPriority w:val="0"/>
    <w:rPr>
      <w:rFonts w:hint="eastAsia" w:ascii="宋体" w:hAnsi="宋体" w:eastAsia="宋体" w:cs="宋体"/>
      <w:color w:val="000000"/>
      <w:sz w:val="24"/>
      <w:szCs w:val="24"/>
      <w:u w:val="none"/>
    </w:rPr>
  </w:style>
  <w:style w:type="character" w:customStyle="1" w:styleId="10">
    <w:name w:val="页眉 字符"/>
    <w:basedOn w:val="6"/>
    <w:link w:val="3"/>
    <w:qFormat/>
    <w:uiPriority w:val="99"/>
    <w:rPr>
      <w:rFonts w:asciiTheme="minorHAnsi" w:hAnsiTheme="minorHAnsi" w:eastAsiaTheme="minorEastAsia" w:cstheme="minorBidi"/>
      <w:kern w:val="2"/>
      <w:sz w:val="18"/>
      <w:szCs w:val="18"/>
    </w:rPr>
  </w:style>
  <w:style w:type="character" w:customStyle="1" w:styleId="11">
    <w:name w:val="页脚 字符"/>
    <w:basedOn w:val="6"/>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5C099-1966-4F4E-BB9E-5FAB8C5B666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1601</Words>
  <Characters>2090</Characters>
  <Lines>11</Lines>
  <Paragraphs>3</Paragraphs>
  <TotalTime>3</TotalTime>
  <ScaleCrop>false</ScaleCrop>
  <LinksUpToDate>false</LinksUpToDate>
  <CharactersWithSpaces>2105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2022-03-06T14:04:00Z</dcterms:created>
  <dc:creator>王柏龙</dc:creator>
  <cp:lastModifiedBy>口天马尧</cp:lastModifiedBy>
  <dcterms:modified xsi:type="dcterms:W3CDTF">2023-06-07T08:38:20Z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61BAD22D99A443CE90E80FCE719E259B_13</vt:lpwstr>
  </property>
</Properties>
</file>