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spacing w:line="360" w:lineRule="auto"/>
        <w:jc w:val="center"/>
        <w:rPr>
          <w:rFonts w:hint="eastAsia" w:ascii="宋体" w:hAnsi="宋体" w:cs="宋体"/>
          <w:b/>
          <w:color w:val="auto"/>
          <w:sz w:val="32"/>
          <w:szCs w:val="32"/>
        </w:rPr>
      </w:pPr>
    </w:p>
    <w:p>
      <w:pPr>
        <w:shd w:val="clear"/>
        <w:spacing w:line="360" w:lineRule="auto"/>
        <w:jc w:val="center"/>
        <w:rPr>
          <w:rFonts w:hint="eastAsia" w:ascii="宋体" w:hAnsi="宋体" w:cs="宋体"/>
          <w:b/>
          <w:color w:val="auto"/>
          <w:w w:val="90"/>
          <w:sz w:val="44"/>
          <w:szCs w:val="44"/>
        </w:rPr>
      </w:pPr>
    </w:p>
    <w:p>
      <w:pPr>
        <w:shd w:val="clear"/>
        <w:jc w:val="center"/>
        <w:rPr>
          <w:rFonts w:hint="eastAsia" w:ascii="仿宋" w:hAnsi="仿宋" w:eastAsia="仿宋" w:cs="仿宋"/>
          <w:b/>
          <w:color w:val="auto"/>
          <w:w w:val="90"/>
          <w:sz w:val="44"/>
          <w:szCs w:val="44"/>
          <w:lang w:val="en-US" w:eastAsia="zh-CN"/>
        </w:rPr>
      </w:pPr>
    </w:p>
    <w:p>
      <w:pPr>
        <w:shd w:val="clear"/>
        <w:jc w:val="center"/>
        <w:rPr>
          <w:rFonts w:hint="eastAsia" w:ascii="仿宋" w:hAnsi="仿宋" w:eastAsia="仿宋" w:cs="仿宋"/>
          <w:b/>
          <w:color w:val="auto"/>
          <w:sz w:val="36"/>
          <w:szCs w:val="36"/>
          <w:lang w:eastAsia="zh-CN"/>
        </w:rPr>
      </w:pPr>
      <w:r>
        <w:rPr>
          <w:rFonts w:hint="eastAsia" w:ascii="仿宋" w:hAnsi="仿宋" w:eastAsia="仿宋" w:cs="仿宋"/>
          <w:b/>
          <w:color w:val="auto"/>
          <w:w w:val="90"/>
          <w:sz w:val="44"/>
          <w:szCs w:val="44"/>
          <w:lang w:val="en-US" w:eastAsia="zh-CN"/>
        </w:rPr>
        <w:t>第三届甘肃省黄炎培职业教育大赛服务</w:t>
      </w:r>
      <w:r>
        <w:rPr>
          <w:rFonts w:hint="eastAsia" w:ascii="仿宋" w:hAnsi="仿宋" w:eastAsia="仿宋" w:cs="仿宋"/>
          <w:b/>
          <w:color w:val="auto"/>
          <w:w w:val="90"/>
          <w:sz w:val="44"/>
          <w:szCs w:val="44"/>
          <w:lang w:eastAsia="zh-CN"/>
        </w:rPr>
        <w:t>项目</w:t>
      </w:r>
    </w:p>
    <w:p>
      <w:pPr>
        <w:shd w:val="clear"/>
        <w:spacing w:line="360" w:lineRule="auto"/>
        <w:rPr>
          <w:rFonts w:hint="eastAsia" w:ascii="仿宋" w:hAnsi="仿宋" w:eastAsia="仿宋" w:cs="仿宋"/>
          <w:b/>
          <w:color w:val="auto"/>
          <w:sz w:val="36"/>
          <w:szCs w:val="36"/>
        </w:rPr>
      </w:pPr>
    </w:p>
    <w:p>
      <w:pPr>
        <w:shd w:val="clear"/>
        <w:spacing w:line="360" w:lineRule="auto"/>
        <w:ind w:firstLine="1789" w:firstLineChars="495"/>
        <w:rPr>
          <w:rFonts w:hint="eastAsia" w:ascii="仿宋" w:hAnsi="仿宋" w:eastAsia="仿宋" w:cs="仿宋"/>
          <w:b/>
          <w:color w:val="auto"/>
          <w:sz w:val="36"/>
          <w:szCs w:val="36"/>
        </w:rPr>
      </w:pPr>
    </w:p>
    <w:p>
      <w:pPr>
        <w:shd w:val="clear"/>
        <w:spacing w:line="360" w:lineRule="auto"/>
        <w:rPr>
          <w:rFonts w:hint="eastAsia" w:ascii="仿宋" w:hAnsi="仿宋" w:eastAsia="仿宋" w:cs="仿宋"/>
          <w:color w:val="auto"/>
          <w:szCs w:val="21"/>
        </w:rPr>
      </w:pPr>
    </w:p>
    <w:p>
      <w:pPr>
        <w:pStyle w:val="9"/>
        <w:shd w:val="clear"/>
        <w:rPr>
          <w:rFonts w:hint="eastAsia" w:ascii="仿宋" w:hAnsi="仿宋" w:eastAsia="仿宋" w:cs="仿宋"/>
          <w:color w:val="auto"/>
          <w:szCs w:val="21"/>
        </w:rPr>
      </w:pPr>
    </w:p>
    <w:p>
      <w:pPr>
        <w:pStyle w:val="9"/>
        <w:shd w:val="clear"/>
        <w:rPr>
          <w:rFonts w:hint="eastAsia" w:ascii="仿宋" w:hAnsi="仿宋" w:eastAsia="仿宋" w:cs="仿宋"/>
          <w:color w:val="auto"/>
          <w:szCs w:val="21"/>
        </w:rPr>
      </w:pPr>
    </w:p>
    <w:p>
      <w:pPr>
        <w:shd w:val="clear"/>
        <w:spacing w:line="360" w:lineRule="auto"/>
        <w:jc w:val="center"/>
        <w:rPr>
          <w:rFonts w:hint="eastAsia" w:ascii="仿宋" w:hAnsi="仿宋" w:eastAsia="仿宋" w:cs="仿宋"/>
          <w:b/>
          <w:color w:val="auto"/>
          <w:sz w:val="72"/>
          <w:szCs w:val="72"/>
        </w:rPr>
      </w:pPr>
      <w:r>
        <w:rPr>
          <w:rFonts w:hint="eastAsia" w:ascii="仿宋" w:hAnsi="仿宋" w:eastAsia="仿宋" w:cs="仿宋"/>
          <w:b/>
          <w:color w:val="auto"/>
          <w:sz w:val="72"/>
          <w:szCs w:val="72"/>
        </w:rPr>
        <w:t>竞争性磋商文件</w:t>
      </w:r>
    </w:p>
    <w:p>
      <w:pPr>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1807" w:firstLineChars="500"/>
        <w:jc w:val="both"/>
        <w:textAlignment w:val="auto"/>
        <w:rPr>
          <w:rFonts w:hint="default" w:ascii="仿宋" w:hAnsi="仿宋" w:eastAsia="仿宋" w:cs="仿宋"/>
          <w:b/>
          <w:color w:val="auto"/>
          <w:sz w:val="36"/>
          <w:szCs w:val="36"/>
          <w:lang w:val="en-US" w:eastAsia="zh-CN"/>
        </w:rPr>
      </w:pPr>
      <w:r>
        <w:rPr>
          <w:rFonts w:hint="eastAsia" w:ascii="仿宋" w:hAnsi="仿宋" w:eastAsia="仿宋" w:cs="仿宋"/>
          <w:b/>
          <w:color w:val="auto"/>
          <w:sz w:val="36"/>
          <w:szCs w:val="36"/>
        </w:rPr>
        <w:t>磋商文件编号:</w:t>
      </w:r>
      <w:r>
        <w:rPr>
          <w:rFonts w:hint="eastAsia" w:ascii="仿宋" w:hAnsi="仿宋" w:eastAsia="仿宋" w:cs="仿宋"/>
          <w:b/>
          <w:color w:val="auto"/>
          <w:sz w:val="36"/>
          <w:szCs w:val="36"/>
          <w:lang w:val="en-US" w:eastAsia="zh-CN"/>
        </w:rPr>
        <w:t xml:space="preserve"> LZCS-2021</w:t>
      </w:r>
      <w:r>
        <w:rPr>
          <w:rFonts w:hint="default" w:ascii="仿宋" w:hAnsi="仿宋" w:eastAsia="仿宋" w:cs="仿宋"/>
          <w:b/>
          <w:color w:val="auto"/>
          <w:sz w:val="36"/>
          <w:szCs w:val="36"/>
          <w:lang w:val="en-US" w:eastAsia="zh-CN"/>
        </w:rPr>
        <w:t>007</w:t>
      </w:r>
    </w:p>
    <w:p>
      <w:pPr>
        <w:shd w:val="clear"/>
        <w:spacing w:line="360" w:lineRule="auto"/>
        <w:jc w:val="center"/>
        <w:rPr>
          <w:rFonts w:hint="default" w:ascii="仿宋" w:hAnsi="仿宋" w:eastAsia="仿宋" w:cs="仿宋"/>
          <w:b/>
          <w:color w:val="auto"/>
          <w:sz w:val="36"/>
          <w:szCs w:val="36"/>
          <w:lang w:val="en-US" w:eastAsia="zh-CN"/>
        </w:rPr>
      </w:pPr>
    </w:p>
    <w:p>
      <w:pPr>
        <w:shd w:val="clear"/>
        <w:spacing w:line="360" w:lineRule="auto"/>
        <w:jc w:val="center"/>
        <w:rPr>
          <w:rFonts w:hint="eastAsia" w:ascii="仿宋" w:hAnsi="仿宋" w:eastAsia="仿宋" w:cs="仿宋"/>
          <w:b/>
          <w:color w:val="auto"/>
          <w:sz w:val="84"/>
          <w:szCs w:val="84"/>
        </w:rPr>
      </w:pPr>
    </w:p>
    <w:p>
      <w:pPr>
        <w:shd w:val="clear"/>
        <w:spacing w:line="360" w:lineRule="auto"/>
        <w:rPr>
          <w:rFonts w:hint="eastAsia" w:ascii="仿宋" w:hAnsi="仿宋" w:eastAsia="仿宋" w:cs="仿宋"/>
          <w:color w:val="auto"/>
          <w:sz w:val="32"/>
          <w:szCs w:val="32"/>
        </w:rPr>
      </w:pPr>
    </w:p>
    <w:p>
      <w:pPr>
        <w:shd w:val="clear"/>
        <w:spacing w:line="360" w:lineRule="auto"/>
        <w:rPr>
          <w:rFonts w:hint="eastAsia" w:ascii="仿宋" w:hAnsi="仿宋" w:eastAsia="仿宋" w:cs="仿宋"/>
          <w:color w:val="auto"/>
          <w:sz w:val="32"/>
          <w:szCs w:val="32"/>
        </w:rPr>
      </w:pPr>
    </w:p>
    <w:p>
      <w:pPr>
        <w:pStyle w:val="9"/>
        <w:shd w:val="clear"/>
        <w:ind w:firstLine="640"/>
        <w:rPr>
          <w:rFonts w:hint="eastAsia" w:ascii="仿宋" w:hAnsi="仿宋" w:eastAsia="仿宋" w:cs="仿宋"/>
          <w:color w:val="auto"/>
          <w:sz w:val="32"/>
          <w:szCs w:val="32"/>
        </w:rPr>
      </w:pPr>
    </w:p>
    <w:p>
      <w:pPr>
        <w:pStyle w:val="9"/>
        <w:shd w:val="clear"/>
        <w:ind w:firstLine="640"/>
        <w:rPr>
          <w:rFonts w:hint="eastAsia" w:ascii="仿宋" w:hAnsi="仿宋" w:eastAsia="仿宋" w:cs="仿宋"/>
          <w:color w:val="auto"/>
          <w:sz w:val="32"/>
          <w:szCs w:val="32"/>
        </w:rPr>
      </w:pPr>
    </w:p>
    <w:p>
      <w:pPr>
        <w:pStyle w:val="9"/>
        <w:shd w:val="clear"/>
        <w:ind w:firstLine="640"/>
        <w:rPr>
          <w:rFonts w:hint="eastAsia" w:ascii="仿宋" w:hAnsi="仿宋" w:eastAsia="仿宋" w:cs="仿宋"/>
          <w:color w:val="auto"/>
          <w:sz w:val="32"/>
          <w:szCs w:val="32"/>
        </w:rPr>
      </w:pPr>
    </w:p>
    <w:p>
      <w:pPr>
        <w:shd w:val="clear"/>
        <w:spacing w:line="360" w:lineRule="auto"/>
        <w:rPr>
          <w:rFonts w:hint="eastAsia" w:ascii="仿宋" w:hAnsi="仿宋" w:eastAsia="仿宋" w:cs="仿宋"/>
          <w:color w:val="auto"/>
          <w:sz w:val="32"/>
          <w:szCs w:val="32"/>
        </w:rPr>
      </w:pPr>
    </w:p>
    <w:p>
      <w:pPr>
        <w:shd w:val="clear"/>
        <w:spacing w:line="360" w:lineRule="auto"/>
        <w:jc w:val="center"/>
        <w:rPr>
          <w:rFonts w:hint="eastAsia" w:ascii="仿宋" w:hAnsi="仿宋" w:eastAsia="仿宋" w:cs="仿宋"/>
          <w:b/>
          <w:color w:val="auto"/>
          <w:sz w:val="36"/>
          <w:szCs w:val="36"/>
          <w:lang w:eastAsia="zh-CN"/>
        </w:rPr>
      </w:pPr>
      <w:r>
        <w:rPr>
          <w:rFonts w:hint="eastAsia" w:ascii="仿宋" w:hAnsi="仿宋" w:eastAsia="仿宋" w:cs="仿宋"/>
          <w:b/>
          <w:color w:val="auto"/>
          <w:sz w:val="36"/>
          <w:szCs w:val="36"/>
          <w:lang w:val="en-US" w:eastAsia="zh-CN"/>
        </w:rPr>
        <w:t>磋商</w:t>
      </w:r>
      <w:r>
        <w:rPr>
          <w:rFonts w:hint="eastAsia" w:ascii="仿宋" w:hAnsi="仿宋" w:eastAsia="仿宋" w:cs="仿宋"/>
          <w:b/>
          <w:color w:val="auto"/>
          <w:sz w:val="36"/>
          <w:szCs w:val="36"/>
        </w:rPr>
        <w:t>单位：</w:t>
      </w:r>
      <w:r>
        <w:rPr>
          <w:rFonts w:hint="eastAsia" w:ascii="仿宋" w:hAnsi="仿宋" w:eastAsia="仿宋" w:cs="仿宋"/>
          <w:b/>
          <w:color w:val="auto"/>
          <w:sz w:val="36"/>
          <w:szCs w:val="36"/>
          <w:lang w:eastAsia="zh-CN"/>
        </w:rPr>
        <w:t>兰州职业技术学院</w:t>
      </w:r>
    </w:p>
    <w:p>
      <w:pPr>
        <w:shd w:val="clear"/>
        <w:spacing w:line="360" w:lineRule="auto"/>
        <w:jc w:val="center"/>
        <w:rPr>
          <w:rFonts w:hint="eastAsia" w:ascii="仿宋" w:hAnsi="仿宋" w:eastAsia="仿宋" w:cs="仿宋"/>
          <w:b/>
          <w:color w:val="auto"/>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Borders>
            <w:top w:val="none" w:sz="0" w:space="0"/>
            <w:left w:val="none" w:sz="0" w:space="0"/>
            <w:bottom w:val="none" w:sz="0" w:space="0"/>
            <w:right w:val="none" w:sz="0" w:space="0"/>
          </w:pgBorders>
          <w:pgNumType w:start="0"/>
          <w:cols w:space="720" w:num="1"/>
          <w:titlePg/>
          <w:docGrid w:linePitch="286" w:charSpace="0"/>
        </w:sectPr>
      </w:pPr>
      <w:bookmarkStart w:id="0" w:name="_Toc30172"/>
      <w:bookmarkStart w:id="1" w:name="_Toc432437621"/>
      <w:bookmarkStart w:id="2" w:name="_Toc465152700"/>
      <w:r>
        <w:rPr>
          <w:rFonts w:hint="eastAsia" w:ascii="仿宋" w:hAnsi="仿宋" w:eastAsia="仿宋" w:cs="仿宋"/>
          <w:b/>
          <w:color w:val="auto"/>
          <w:sz w:val="36"/>
          <w:szCs w:val="36"/>
          <w:lang w:val="en-US" w:eastAsia="zh-CN"/>
        </w:rPr>
        <w:t>二〇二一</w:t>
      </w:r>
      <w:r>
        <w:rPr>
          <w:rFonts w:hint="eastAsia" w:ascii="仿宋" w:hAnsi="仿宋" w:eastAsia="仿宋" w:cs="仿宋"/>
          <w:b/>
          <w:color w:val="auto"/>
          <w:sz w:val="36"/>
          <w:szCs w:val="36"/>
        </w:rPr>
        <w:t>年</w:t>
      </w:r>
      <w:r>
        <w:rPr>
          <w:rFonts w:hint="eastAsia" w:ascii="仿宋" w:hAnsi="仿宋" w:eastAsia="仿宋" w:cs="仿宋"/>
          <w:b/>
          <w:color w:val="auto"/>
          <w:sz w:val="36"/>
          <w:szCs w:val="36"/>
          <w:lang w:val="en-US" w:eastAsia="zh-CN"/>
        </w:rPr>
        <w:t>八</w:t>
      </w:r>
      <w:r>
        <w:rPr>
          <w:rFonts w:hint="eastAsia" w:ascii="仿宋" w:hAnsi="仿宋" w:eastAsia="仿宋" w:cs="仿宋"/>
          <w:b/>
          <w:color w:val="auto"/>
          <w:sz w:val="36"/>
          <w:szCs w:val="36"/>
        </w:rPr>
        <w:t>月</w:t>
      </w:r>
      <w:bookmarkEnd w:id="0"/>
      <w:bookmarkStart w:id="3" w:name="_Toc361769627"/>
      <w:bookmarkStart w:id="4" w:name="_Toc361769761"/>
    </w:p>
    <w:p>
      <w:pPr>
        <w:shd w:val="clear"/>
        <w:spacing w:line="360" w:lineRule="auto"/>
        <w:rPr>
          <w:rFonts w:hint="eastAsia" w:ascii="仿宋" w:hAnsi="仿宋" w:eastAsia="仿宋" w:cs="仿宋"/>
          <w:bCs/>
          <w:color w:val="auto"/>
        </w:rPr>
      </w:pPr>
    </w:p>
    <w:p>
      <w:pPr>
        <w:pStyle w:val="3"/>
        <w:shd w:val="clear"/>
        <w:snapToGrid w:val="0"/>
        <w:spacing w:before="0" w:after="0" w:line="360" w:lineRule="auto"/>
        <w:jc w:val="center"/>
        <w:rPr>
          <w:rFonts w:hint="eastAsia" w:ascii="仿宋" w:hAnsi="仿宋" w:eastAsia="仿宋" w:cs="仿宋"/>
          <w:bCs w:val="0"/>
          <w:color w:val="auto"/>
        </w:rPr>
      </w:pPr>
      <w:bookmarkStart w:id="5" w:name="_Toc4104"/>
      <w:bookmarkStart w:id="6" w:name="_Toc10210"/>
      <w:r>
        <w:rPr>
          <w:rFonts w:hint="eastAsia" w:ascii="仿宋" w:hAnsi="仿宋" w:eastAsia="仿宋" w:cs="仿宋"/>
          <w:bCs w:val="0"/>
          <w:color w:val="auto"/>
        </w:rPr>
        <w:t>目   录</w:t>
      </w:r>
      <w:bookmarkEnd w:id="1"/>
      <w:bookmarkEnd w:id="2"/>
      <w:bookmarkEnd w:id="3"/>
      <w:bookmarkEnd w:id="4"/>
      <w:bookmarkEnd w:id="5"/>
      <w:bookmarkEnd w:id="6"/>
    </w:p>
    <w:p>
      <w:pPr>
        <w:shd w:val="clear"/>
        <w:spacing w:line="360" w:lineRule="auto"/>
        <w:rPr>
          <w:rFonts w:hint="eastAsia" w:ascii="仿宋" w:hAnsi="仿宋" w:eastAsia="仿宋" w:cs="仿宋"/>
          <w:color w:val="auto"/>
        </w:rPr>
      </w:pPr>
    </w:p>
    <w:p>
      <w:pPr>
        <w:pStyle w:val="27"/>
        <w:shd w:val="clear"/>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TOC \o "1-3" \h \z \u </w:instrText>
      </w:r>
      <w:r>
        <w:rPr>
          <w:rFonts w:hint="eastAsia" w:ascii="宋体" w:hAnsi="宋体" w:cs="宋体"/>
          <w:caps w:val="0"/>
          <w:color w:val="auto"/>
          <w:sz w:val="24"/>
          <w:szCs w:val="24"/>
        </w:rPr>
        <w:fldChar w:fldCharType="separate"/>
      </w: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_Toc19901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第一部分  竞争性磋商邀请</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_Toc19901 </w:instrText>
      </w:r>
      <w:r>
        <w:rPr>
          <w:rFonts w:hint="eastAsia" w:ascii="宋体" w:hAnsi="宋体" w:cs="宋体"/>
          <w:color w:val="auto"/>
          <w:sz w:val="24"/>
          <w:szCs w:val="24"/>
        </w:rPr>
        <w:fldChar w:fldCharType="separate"/>
      </w:r>
      <w:r>
        <w:rPr>
          <w:rFonts w:hint="eastAsia" w:ascii="宋体" w:hAnsi="宋体" w:cs="宋体"/>
          <w:color w:val="auto"/>
          <w:sz w:val="24"/>
          <w:szCs w:val="24"/>
        </w:rPr>
        <w:t>1</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7"/>
        <w:shd w:val="clear"/>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_Toc25306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第二部分  供应商须知</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_Toc25306 </w:instrText>
      </w:r>
      <w:r>
        <w:rPr>
          <w:rFonts w:hint="eastAsia" w:ascii="宋体" w:hAnsi="宋体" w:cs="宋体"/>
          <w:color w:val="auto"/>
          <w:sz w:val="24"/>
          <w:szCs w:val="24"/>
        </w:rPr>
        <w:fldChar w:fldCharType="separate"/>
      </w:r>
      <w:r>
        <w:rPr>
          <w:rFonts w:hint="eastAsia" w:ascii="宋体" w:hAnsi="宋体" w:cs="宋体"/>
          <w:color w:val="auto"/>
          <w:sz w:val="24"/>
          <w:szCs w:val="24"/>
        </w:rPr>
        <w:t>4</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7"/>
        <w:shd w:val="clear"/>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_Toc3989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第三部分  技术参数及项目</w:t>
      </w:r>
      <w:r>
        <w:rPr>
          <w:rFonts w:hint="eastAsia" w:ascii="宋体" w:hAnsi="宋体" w:cs="宋体"/>
          <w:color w:val="auto"/>
          <w:sz w:val="24"/>
          <w:szCs w:val="24"/>
          <w:lang w:val="en-US" w:eastAsia="zh-CN"/>
        </w:rPr>
        <w:t>需</w:t>
      </w:r>
      <w:r>
        <w:rPr>
          <w:rFonts w:hint="eastAsia" w:ascii="宋体" w:hAnsi="宋体" w:cs="宋体"/>
          <w:color w:val="auto"/>
          <w:sz w:val="24"/>
          <w:szCs w:val="24"/>
        </w:rPr>
        <w:t>求</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_Toc3989 </w:instrText>
      </w:r>
      <w:r>
        <w:rPr>
          <w:rFonts w:hint="eastAsia" w:ascii="宋体" w:hAnsi="宋体" w:cs="宋体"/>
          <w:color w:val="auto"/>
          <w:sz w:val="24"/>
          <w:szCs w:val="24"/>
        </w:rPr>
        <w:fldChar w:fldCharType="separate"/>
      </w:r>
      <w:r>
        <w:rPr>
          <w:rFonts w:hint="eastAsia" w:ascii="宋体" w:hAnsi="宋体" w:cs="宋体"/>
          <w:color w:val="auto"/>
          <w:sz w:val="24"/>
          <w:szCs w:val="24"/>
        </w:rPr>
        <w:t>18</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7"/>
        <w:shd w:val="clear"/>
        <w:tabs>
          <w:tab w:val="right" w:leader="dot" w:pos="8732"/>
        </w:tabs>
        <w:spacing w:line="360" w:lineRule="auto"/>
        <w:rPr>
          <w:rFonts w:hint="eastAsia" w:ascii="宋体" w:hAnsi="宋体" w:cs="宋体"/>
          <w:color w:val="auto"/>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_Toc27922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第四部分  磋商响应文件格式</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_Toc27922 </w:instrText>
      </w:r>
      <w:r>
        <w:rPr>
          <w:rFonts w:hint="eastAsia" w:ascii="宋体" w:hAnsi="宋体" w:cs="宋体"/>
          <w:color w:val="auto"/>
          <w:sz w:val="24"/>
          <w:szCs w:val="24"/>
        </w:rPr>
        <w:fldChar w:fldCharType="separate"/>
      </w:r>
      <w:r>
        <w:rPr>
          <w:rFonts w:hint="eastAsia" w:ascii="宋体" w:hAnsi="宋体" w:cs="宋体"/>
          <w:color w:val="auto"/>
          <w:sz w:val="24"/>
          <w:szCs w:val="24"/>
        </w:rPr>
        <w:t>20</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shd w:val="clear"/>
        <w:snapToGrid w:val="0"/>
        <w:spacing w:line="360" w:lineRule="auto"/>
        <w:rPr>
          <w:rFonts w:hint="eastAsia" w:ascii="仿宋" w:hAnsi="仿宋" w:eastAsia="仿宋" w:cs="仿宋"/>
          <w:b/>
          <w:caps/>
          <w:color w:val="auto"/>
          <w:sz w:val="24"/>
        </w:rPr>
      </w:pPr>
      <w:r>
        <w:rPr>
          <w:rFonts w:hint="eastAsia" w:ascii="宋体" w:hAnsi="宋体" w:cs="宋体"/>
          <w:caps/>
          <w:color w:val="auto"/>
        </w:rPr>
        <w:fldChar w:fldCharType="end"/>
      </w:r>
      <w:bookmarkStart w:id="7" w:name="_Toc361769628"/>
      <w:bookmarkStart w:id="8" w:name="_Toc361769762"/>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shd w:val="clear"/>
        <w:snapToGrid w:val="0"/>
        <w:spacing w:line="360" w:lineRule="auto"/>
        <w:rPr>
          <w:rFonts w:hint="eastAsia" w:ascii="仿宋" w:hAnsi="仿宋" w:eastAsia="仿宋" w:cs="仿宋"/>
          <w:caps/>
          <w:color w:val="auto"/>
          <w:sz w:val="24"/>
        </w:rPr>
      </w:pPr>
    </w:p>
    <w:p>
      <w:pPr>
        <w:pStyle w:val="3"/>
        <w:shd w:val="clear"/>
        <w:spacing w:line="360" w:lineRule="auto"/>
        <w:jc w:val="center"/>
        <w:rPr>
          <w:rFonts w:hint="eastAsia" w:ascii="仿宋" w:hAnsi="仿宋" w:eastAsia="仿宋" w:cs="仿宋"/>
          <w:bCs w:val="0"/>
          <w:color w:val="auto"/>
        </w:rPr>
        <w:sectPr>
          <w:footerReference r:id="rId10" w:type="first"/>
          <w:footerReference r:id="rId9" w:type="default"/>
          <w:pgSz w:w="11906" w:h="16838"/>
          <w:pgMar w:top="1191" w:right="1587" w:bottom="1191" w:left="1587" w:header="851" w:footer="992" w:gutter="0"/>
          <w:pgBorders>
            <w:top w:val="none" w:sz="0" w:space="0"/>
            <w:left w:val="none" w:sz="0" w:space="0"/>
            <w:bottom w:val="none" w:sz="0" w:space="0"/>
            <w:right w:val="none" w:sz="0" w:space="0"/>
          </w:pgBorders>
          <w:pgNumType w:start="1"/>
          <w:cols w:space="720" w:num="1"/>
          <w:titlePg/>
        </w:sectPr>
      </w:pPr>
    </w:p>
    <w:p>
      <w:pPr>
        <w:pStyle w:val="3"/>
        <w:shd w:val="clear"/>
        <w:spacing w:line="360" w:lineRule="auto"/>
        <w:jc w:val="both"/>
        <w:rPr>
          <w:rFonts w:hint="eastAsia" w:ascii="仿宋" w:hAnsi="仿宋" w:eastAsia="仿宋" w:cs="仿宋"/>
          <w:bCs w:val="0"/>
          <w:color w:val="auto"/>
        </w:rPr>
      </w:pPr>
    </w:p>
    <w:p>
      <w:pPr>
        <w:rPr>
          <w:rFonts w:hint="eastAsia" w:ascii="仿宋" w:hAnsi="仿宋" w:eastAsia="仿宋" w:cs="仿宋"/>
          <w:bCs w:val="0"/>
          <w:color w:val="auto"/>
        </w:rPr>
      </w:pPr>
    </w:p>
    <w:p>
      <w:pPr>
        <w:pStyle w:val="2"/>
        <w:rPr>
          <w:rFonts w:hint="eastAsia" w:ascii="仿宋" w:hAnsi="仿宋" w:eastAsia="仿宋" w:cs="仿宋"/>
          <w:bCs w:val="0"/>
          <w:color w:val="auto"/>
        </w:rPr>
      </w:pPr>
    </w:p>
    <w:p>
      <w:pPr>
        <w:pStyle w:val="2"/>
        <w:rPr>
          <w:rFonts w:hint="eastAsia" w:ascii="仿宋" w:hAnsi="仿宋" w:eastAsia="仿宋" w:cs="仿宋"/>
          <w:bCs w:val="0"/>
          <w:color w:val="auto"/>
        </w:rPr>
      </w:pPr>
    </w:p>
    <w:p>
      <w:pPr>
        <w:pStyle w:val="2"/>
        <w:rPr>
          <w:rFonts w:hint="eastAsia" w:ascii="仿宋" w:hAnsi="仿宋" w:eastAsia="仿宋" w:cs="仿宋"/>
          <w:bCs w:val="0"/>
          <w:color w:val="auto"/>
        </w:rPr>
      </w:pPr>
    </w:p>
    <w:p>
      <w:pPr>
        <w:pStyle w:val="2"/>
        <w:rPr>
          <w:rFonts w:hint="eastAsia" w:ascii="仿宋" w:hAnsi="仿宋" w:eastAsia="仿宋" w:cs="仿宋"/>
          <w:bCs w:val="0"/>
          <w:color w:val="auto"/>
        </w:rPr>
      </w:pPr>
    </w:p>
    <w:p>
      <w:pPr>
        <w:pStyle w:val="2"/>
        <w:rPr>
          <w:rFonts w:hint="eastAsia" w:ascii="仿宋" w:hAnsi="仿宋" w:eastAsia="仿宋" w:cs="仿宋"/>
          <w:bCs w:val="0"/>
          <w:color w:val="auto"/>
        </w:rPr>
      </w:pPr>
    </w:p>
    <w:p>
      <w:pPr>
        <w:pStyle w:val="2"/>
        <w:rPr>
          <w:rFonts w:hint="eastAsia" w:ascii="仿宋" w:hAnsi="仿宋" w:eastAsia="仿宋" w:cs="仿宋"/>
          <w:bCs w:val="0"/>
          <w:color w:val="auto"/>
        </w:rPr>
      </w:pPr>
    </w:p>
    <w:p>
      <w:pPr>
        <w:pStyle w:val="2"/>
        <w:rPr>
          <w:rFonts w:hint="eastAsia" w:ascii="仿宋" w:hAnsi="仿宋" w:eastAsia="仿宋" w:cs="仿宋"/>
          <w:bCs w:val="0"/>
          <w:color w:val="auto"/>
        </w:rPr>
      </w:pPr>
    </w:p>
    <w:p>
      <w:pPr>
        <w:pStyle w:val="2"/>
        <w:rPr>
          <w:rFonts w:hint="eastAsia" w:ascii="仿宋" w:hAnsi="仿宋" w:eastAsia="仿宋" w:cs="仿宋"/>
          <w:bCs w:val="0"/>
          <w:color w:val="auto"/>
        </w:rPr>
      </w:pPr>
    </w:p>
    <w:p>
      <w:pPr>
        <w:pStyle w:val="2"/>
        <w:rPr>
          <w:rFonts w:hint="eastAsia" w:ascii="仿宋" w:hAnsi="仿宋" w:eastAsia="仿宋" w:cs="仿宋"/>
          <w:bCs w:val="0"/>
          <w:color w:val="auto"/>
        </w:rPr>
      </w:pPr>
    </w:p>
    <w:p>
      <w:pPr>
        <w:pStyle w:val="2"/>
        <w:rPr>
          <w:rFonts w:hint="eastAsia" w:ascii="仿宋" w:hAnsi="仿宋" w:eastAsia="仿宋" w:cs="仿宋"/>
          <w:bCs w:val="0"/>
          <w:color w:val="auto"/>
        </w:rPr>
      </w:pPr>
    </w:p>
    <w:p>
      <w:pPr>
        <w:pStyle w:val="2"/>
        <w:rPr>
          <w:rFonts w:hint="eastAsia" w:ascii="仿宋" w:hAnsi="仿宋" w:eastAsia="仿宋" w:cs="仿宋"/>
          <w:bCs w:val="0"/>
          <w:color w:val="auto"/>
        </w:rPr>
      </w:pPr>
    </w:p>
    <w:p>
      <w:pPr>
        <w:pStyle w:val="2"/>
        <w:rPr>
          <w:rFonts w:hint="eastAsia" w:ascii="仿宋" w:hAnsi="仿宋" w:eastAsia="仿宋" w:cs="仿宋"/>
          <w:bCs w:val="0"/>
          <w:color w:val="auto"/>
        </w:rPr>
      </w:pPr>
    </w:p>
    <w:p>
      <w:pPr>
        <w:pStyle w:val="3"/>
        <w:shd w:val="clear"/>
        <w:spacing w:line="360" w:lineRule="auto"/>
        <w:jc w:val="center"/>
        <w:rPr>
          <w:rFonts w:hint="eastAsia" w:ascii="宋体" w:hAnsi="宋体" w:cs="宋体"/>
          <w:b/>
          <w:bCs/>
          <w:color w:val="auto"/>
          <w:sz w:val="28"/>
          <w:szCs w:val="32"/>
        </w:rPr>
      </w:pPr>
      <w:bookmarkStart w:id="9" w:name="_Toc19901"/>
      <w:r>
        <w:rPr>
          <w:rFonts w:hint="eastAsia" w:ascii="宋体" w:hAnsi="宋体" w:cs="宋体"/>
          <w:bCs w:val="0"/>
          <w:color w:val="auto"/>
        </w:rPr>
        <w:t xml:space="preserve">第一部分  </w:t>
      </w:r>
      <w:bookmarkEnd w:id="7"/>
      <w:bookmarkEnd w:id="8"/>
      <w:r>
        <w:rPr>
          <w:rFonts w:hint="eastAsia" w:ascii="宋体" w:hAnsi="宋体" w:cs="宋体"/>
          <w:color w:val="auto"/>
        </w:rPr>
        <w:t>竞争性磋商</w:t>
      </w:r>
      <w:bookmarkEnd w:id="9"/>
      <w:r>
        <w:rPr>
          <w:rFonts w:hint="eastAsia" w:ascii="宋体" w:hAnsi="宋体" w:cs="宋体"/>
          <w:color w:val="auto"/>
          <w:lang w:val="en-US" w:eastAsia="zh-CN"/>
        </w:rPr>
        <w:t>公告</w:t>
      </w:r>
      <w:r>
        <w:rPr>
          <w:rFonts w:hint="eastAsia" w:ascii="仿宋" w:hAnsi="仿宋" w:eastAsia="仿宋" w:cs="仿宋"/>
          <w:b/>
          <w:bCs/>
          <w:color w:val="auto"/>
          <w:sz w:val="44"/>
        </w:rPr>
        <w:br w:type="page"/>
      </w:r>
      <w:r>
        <w:rPr>
          <w:rFonts w:hint="eastAsia" w:ascii="宋体" w:hAnsi="宋体" w:eastAsia="宋体" w:cs="宋体"/>
          <w:b/>
          <w:bCs/>
          <w:color w:val="auto"/>
          <w:sz w:val="28"/>
          <w:szCs w:val="32"/>
          <w:lang w:eastAsia="zh-CN"/>
        </w:rPr>
        <w:t>兰州职业技术学院</w:t>
      </w:r>
      <w:r>
        <w:rPr>
          <w:rFonts w:hint="eastAsia" w:ascii="宋体" w:hAnsi="宋体" w:cs="宋体"/>
          <w:b/>
          <w:bCs/>
          <w:color w:val="auto"/>
          <w:sz w:val="28"/>
          <w:szCs w:val="32"/>
          <w:lang w:val="en-US" w:eastAsia="zh-CN"/>
        </w:rPr>
        <w:t>教材采购服务</w:t>
      </w:r>
      <w:r>
        <w:rPr>
          <w:rFonts w:hint="eastAsia" w:ascii="宋体" w:hAnsi="宋体" w:eastAsia="宋体" w:cs="宋体"/>
          <w:b/>
          <w:bCs/>
          <w:color w:val="auto"/>
          <w:sz w:val="28"/>
          <w:szCs w:val="32"/>
          <w:lang w:eastAsia="zh-CN"/>
        </w:rPr>
        <w:t>项目</w:t>
      </w:r>
      <w:r>
        <w:rPr>
          <w:rFonts w:hint="eastAsia" w:ascii="宋体" w:hAnsi="宋体" w:cs="宋体"/>
          <w:b/>
          <w:bCs/>
          <w:color w:val="auto"/>
          <w:sz w:val="28"/>
          <w:szCs w:val="32"/>
        </w:rPr>
        <w:t>公告</w:t>
      </w:r>
    </w:p>
    <w:p>
      <w:pPr>
        <w:shd w:val="clear"/>
        <w:jc w:val="left"/>
        <w:rPr>
          <w:rFonts w:hint="eastAsia" w:ascii="宋体" w:hAnsi="宋体" w:cs="宋体"/>
          <w:color w:val="auto"/>
          <w:sz w:val="21"/>
          <w:szCs w:val="21"/>
        </w:rPr>
      </w:pPr>
      <w:r>
        <w:rPr>
          <w:rFonts w:hint="eastAsia" w:ascii="宋体" w:hAnsi="宋体" w:cs="宋体"/>
          <w:color w:val="auto"/>
          <w:sz w:val="24"/>
        </w:rPr>
        <w:t xml:space="preserve">    </w:t>
      </w:r>
      <w:r>
        <w:rPr>
          <w:rFonts w:hint="eastAsia" w:ascii="宋体" w:hAnsi="宋体" w:cs="宋体"/>
          <w:color w:val="auto"/>
          <w:sz w:val="21"/>
          <w:szCs w:val="21"/>
          <w:lang w:eastAsia="zh-CN"/>
        </w:rPr>
        <w:t>第三届甘肃省黄炎培职业教育大赛</w:t>
      </w:r>
      <w:r>
        <w:rPr>
          <w:rFonts w:hint="eastAsia" w:ascii="宋体" w:hAnsi="宋体" w:cs="宋体"/>
          <w:color w:val="auto"/>
          <w:sz w:val="21"/>
          <w:szCs w:val="21"/>
          <w:lang w:val="en-US" w:eastAsia="zh-CN"/>
        </w:rPr>
        <w:t>服务</w:t>
      </w:r>
      <w:r>
        <w:rPr>
          <w:rFonts w:hint="eastAsia" w:ascii="宋体" w:hAnsi="宋体" w:cs="宋体"/>
          <w:color w:val="auto"/>
          <w:sz w:val="21"/>
          <w:szCs w:val="21"/>
          <w:lang w:eastAsia="zh-CN"/>
        </w:rPr>
        <w:t>项目</w:t>
      </w:r>
      <w:r>
        <w:rPr>
          <w:rFonts w:hint="eastAsia" w:ascii="宋体" w:hAnsi="宋体" w:cs="宋体"/>
          <w:color w:val="auto"/>
          <w:sz w:val="21"/>
          <w:szCs w:val="21"/>
        </w:rPr>
        <w:t>以竞争性磋商方式进行采购，欢迎符合资格条件的供应商前来参加。</w:t>
      </w:r>
    </w:p>
    <w:p>
      <w:pPr>
        <w:keepNext w:val="0"/>
        <w:keepLines w:val="0"/>
        <w:pageBreakBefore w:val="0"/>
        <w:widowControl w:val="0"/>
        <w:numPr>
          <w:ilvl w:val="0"/>
          <w:numId w:val="3"/>
        </w:numPr>
        <w:shd w:val="clea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lang w:val="en-US" w:eastAsia="zh-CN"/>
        </w:rPr>
      </w:pPr>
      <w:r>
        <w:rPr>
          <w:rFonts w:hint="eastAsia" w:ascii="宋体" w:hAnsi="宋体" w:cs="宋体"/>
          <w:b/>
          <w:color w:val="auto"/>
          <w:sz w:val="21"/>
          <w:szCs w:val="21"/>
        </w:rPr>
        <w:t>磋商文件编号：</w:t>
      </w:r>
      <w:r>
        <w:rPr>
          <w:rFonts w:hint="eastAsia" w:ascii="宋体" w:hAnsi="宋体" w:cs="宋体"/>
          <w:b w:val="0"/>
          <w:bCs/>
          <w:color w:val="auto"/>
          <w:sz w:val="21"/>
          <w:szCs w:val="21"/>
          <w:lang w:val="en-US" w:eastAsia="zh-CN"/>
        </w:rPr>
        <w:t xml:space="preserve"> LZCS-202100</w:t>
      </w:r>
      <w:r>
        <w:rPr>
          <w:rFonts w:hint="default" w:ascii="宋体" w:hAnsi="宋体" w:cs="宋体"/>
          <w:b w:val="0"/>
          <w:bCs/>
          <w:color w:val="auto"/>
          <w:sz w:val="21"/>
          <w:szCs w:val="21"/>
          <w:lang w:val="en-US" w:eastAsia="zh-CN"/>
        </w:rPr>
        <w:t>07</w:t>
      </w:r>
    </w:p>
    <w:p>
      <w:pPr>
        <w:keepNext w:val="0"/>
        <w:keepLines w:val="0"/>
        <w:pageBreakBefore w:val="0"/>
        <w:widowControl w:val="0"/>
        <w:numPr>
          <w:ilvl w:val="0"/>
          <w:numId w:val="3"/>
        </w:numPr>
        <w:shd w:val="clea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rPr>
      </w:pPr>
      <w:r>
        <w:rPr>
          <w:rFonts w:hint="eastAsia" w:ascii="宋体" w:hAnsi="宋体" w:cs="宋体"/>
          <w:b/>
          <w:color w:val="auto"/>
          <w:sz w:val="21"/>
          <w:szCs w:val="21"/>
          <w:lang w:val="en-US" w:eastAsia="zh-CN"/>
        </w:rPr>
        <w:t>磋商</w:t>
      </w:r>
      <w:r>
        <w:rPr>
          <w:rFonts w:hint="eastAsia" w:ascii="宋体" w:hAnsi="宋体" w:cs="宋体"/>
          <w:b/>
          <w:color w:val="auto"/>
          <w:sz w:val="21"/>
          <w:szCs w:val="21"/>
        </w:rPr>
        <w:t>内容：</w:t>
      </w:r>
    </w:p>
    <w:p>
      <w:pPr>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420" w:firstLineChars="200"/>
        <w:textAlignment w:val="auto"/>
        <w:rPr>
          <w:rFonts w:hint="eastAsia" w:ascii="宋体" w:hAnsi="宋体" w:cs="宋体"/>
          <w:color w:val="auto"/>
          <w:sz w:val="21"/>
          <w:szCs w:val="21"/>
          <w:lang w:eastAsia="zh-CN"/>
        </w:rPr>
      </w:pPr>
      <w:r>
        <w:rPr>
          <w:rFonts w:hint="eastAsia" w:ascii="宋体" w:hAnsi="宋体" w:cs="宋体"/>
          <w:color w:val="auto"/>
          <w:sz w:val="21"/>
          <w:szCs w:val="21"/>
          <w:lang w:eastAsia="zh-CN"/>
        </w:rPr>
        <w:t>第三届甘肃省黄炎培职业教育大赛</w:t>
      </w:r>
      <w:r>
        <w:rPr>
          <w:rFonts w:hint="eastAsia" w:ascii="宋体" w:hAnsi="宋体" w:cs="宋体"/>
          <w:color w:val="auto"/>
          <w:sz w:val="21"/>
          <w:szCs w:val="21"/>
          <w:lang w:val="en-US" w:eastAsia="zh-CN"/>
        </w:rPr>
        <w:t>服务</w:t>
      </w:r>
      <w:r>
        <w:rPr>
          <w:rFonts w:hint="eastAsia" w:ascii="宋体" w:hAnsi="宋体" w:cs="宋体"/>
          <w:color w:val="auto"/>
          <w:sz w:val="21"/>
          <w:szCs w:val="21"/>
          <w:lang w:eastAsia="zh-CN"/>
        </w:rPr>
        <w:t>项目</w:t>
      </w:r>
    </w:p>
    <w:p>
      <w:pPr>
        <w:keepNext w:val="0"/>
        <w:keepLines w:val="0"/>
        <w:pageBreakBefore w:val="0"/>
        <w:widowControl w:val="0"/>
        <w:shd w:val="clear"/>
        <w:kinsoku/>
        <w:wordWrap/>
        <w:overflowPunct/>
        <w:topLinePunct w:val="0"/>
        <w:autoSpaceDE/>
        <w:autoSpaceDN/>
        <w:bidi w:val="0"/>
        <w:adjustRightInd/>
        <w:snapToGrid w:val="0"/>
        <w:spacing w:line="360" w:lineRule="auto"/>
        <w:ind w:left="0" w:firstLine="422" w:firstLineChars="200"/>
        <w:jc w:val="left"/>
        <w:textAlignment w:val="auto"/>
        <w:rPr>
          <w:rFonts w:hint="eastAsia" w:ascii="宋体" w:hAnsi="宋体" w:cs="宋体"/>
          <w:b/>
          <w:color w:val="auto"/>
          <w:sz w:val="21"/>
          <w:szCs w:val="21"/>
        </w:rPr>
      </w:pPr>
      <w:r>
        <w:rPr>
          <w:rFonts w:hint="eastAsia" w:ascii="宋体" w:hAnsi="宋体" w:cs="宋体"/>
          <w:b/>
          <w:color w:val="auto"/>
          <w:sz w:val="21"/>
          <w:szCs w:val="21"/>
        </w:rPr>
        <w:t>三、供应商资格要求：</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rPr>
        <w:t>符合《中华人民共和国政府采购法》第二十二条的规定，并提供《中华人民共和国政府采购法实施条例》第十七条所要求的材料：</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1.</w:t>
      </w:r>
      <w:r>
        <w:rPr>
          <w:rFonts w:hint="eastAsia" w:hAnsi="宋体"/>
          <w:color w:val="auto"/>
          <w:kern w:val="2"/>
          <w:sz w:val="21"/>
          <w:szCs w:val="21"/>
        </w:rPr>
        <w:t>营业执照副本（复印件）；</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2.</w:t>
      </w:r>
      <w:r>
        <w:rPr>
          <w:rFonts w:hint="eastAsia" w:hAnsi="宋体"/>
          <w:color w:val="auto"/>
          <w:kern w:val="2"/>
          <w:sz w:val="21"/>
          <w:szCs w:val="21"/>
        </w:rPr>
        <w:t>法人代表身份证（正、反面复印件）；</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3.</w:t>
      </w:r>
      <w:r>
        <w:rPr>
          <w:rFonts w:hint="eastAsia" w:hAnsi="宋体"/>
          <w:color w:val="auto"/>
          <w:kern w:val="2"/>
          <w:sz w:val="21"/>
          <w:szCs w:val="21"/>
        </w:rPr>
        <w:t>法人授权函（原件）及被授权人身份证（正、反 面复印件）；</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4.</w:t>
      </w:r>
      <w:r>
        <w:rPr>
          <w:rFonts w:hint="eastAsia" w:hAnsi="宋体"/>
          <w:color w:val="auto"/>
          <w:kern w:val="2"/>
          <w:sz w:val="21"/>
          <w:szCs w:val="21"/>
        </w:rPr>
        <w:t>20</w:t>
      </w:r>
      <w:r>
        <w:rPr>
          <w:rFonts w:hint="eastAsia" w:hAnsi="宋体"/>
          <w:color w:val="auto"/>
          <w:kern w:val="2"/>
          <w:sz w:val="21"/>
          <w:szCs w:val="21"/>
          <w:lang w:val="en-US" w:eastAsia="zh-CN"/>
        </w:rPr>
        <w:t>18</w:t>
      </w:r>
      <w:r>
        <w:rPr>
          <w:rFonts w:hint="eastAsia" w:hAnsi="宋体"/>
          <w:color w:val="auto"/>
          <w:kern w:val="2"/>
          <w:sz w:val="21"/>
          <w:szCs w:val="21"/>
        </w:rPr>
        <w:t>年以来经权威机构审计的完整的财务报告（复印件）（不满一年的新公司不提供该报告）</w:t>
      </w:r>
      <w:r>
        <w:rPr>
          <w:rFonts w:hint="eastAsia" w:hAnsi="宋体"/>
          <w:color w:val="auto"/>
          <w:kern w:val="2"/>
          <w:sz w:val="21"/>
          <w:szCs w:val="21"/>
          <w:lang w:eastAsia="zh-CN"/>
        </w:rPr>
        <w:t>或针对本项目的银行资信证明</w:t>
      </w:r>
      <w:r>
        <w:rPr>
          <w:rFonts w:hint="eastAsia" w:hAnsi="宋体"/>
          <w:color w:val="auto"/>
          <w:kern w:val="2"/>
          <w:sz w:val="21"/>
          <w:szCs w:val="21"/>
        </w:rPr>
        <w:t>；</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5.</w:t>
      </w:r>
      <w:r>
        <w:rPr>
          <w:rFonts w:hint="eastAsia" w:hAnsi="宋体"/>
          <w:color w:val="auto"/>
          <w:kern w:val="2"/>
          <w:sz w:val="21"/>
          <w:szCs w:val="21"/>
        </w:rPr>
        <w:t>提供本项目采购活动前三年内在经营活动中没有重大违法记录的书面声明(必须为公告发布之日至投标截止时间内出具的原件，原件装订于正本内)；</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6.</w:t>
      </w:r>
      <w:r>
        <w:rPr>
          <w:rFonts w:hint="eastAsia" w:hAnsi="宋体"/>
          <w:color w:val="auto"/>
          <w:kern w:val="2"/>
          <w:sz w:val="21"/>
          <w:szCs w:val="21"/>
        </w:rPr>
        <w:t>提供“信用中国”或“信用甘肃”网站截图并加盖投标人公章。</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7.</w:t>
      </w:r>
      <w:r>
        <w:rPr>
          <w:rFonts w:hint="eastAsia" w:hAnsi="宋体"/>
          <w:color w:val="auto"/>
          <w:kern w:val="2"/>
          <w:sz w:val="21"/>
          <w:szCs w:val="21"/>
        </w:rPr>
        <w:t>以上条款为所有竞争性磋商项目必须提供的文件，其中证书必须在有效期内(三证合一)，上述所有条款中的复印件必须加盖供应商公章。若法定代表人参加询价,须提供第</w:t>
      </w:r>
      <w:r>
        <w:rPr>
          <w:rFonts w:hint="eastAsia" w:hAnsi="宋体"/>
          <w:color w:val="auto"/>
          <w:kern w:val="2"/>
          <w:sz w:val="21"/>
          <w:szCs w:val="21"/>
          <w:lang w:val="en-US" w:eastAsia="zh-CN"/>
        </w:rPr>
        <w:t>2</w:t>
      </w:r>
      <w:r>
        <w:rPr>
          <w:rFonts w:hint="eastAsia" w:hAnsi="宋体"/>
          <w:color w:val="auto"/>
          <w:kern w:val="2"/>
          <w:sz w:val="21"/>
          <w:szCs w:val="21"/>
        </w:rPr>
        <w:t>项，若法人授权人参加询价,须提供第</w:t>
      </w:r>
      <w:r>
        <w:rPr>
          <w:rFonts w:hint="eastAsia" w:hAnsi="宋体"/>
          <w:color w:val="auto"/>
          <w:kern w:val="2"/>
          <w:sz w:val="21"/>
          <w:szCs w:val="21"/>
          <w:lang w:val="en-US" w:eastAsia="zh-CN"/>
        </w:rPr>
        <w:t>2</w:t>
      </w:r>
      <w:r>
        <w:rPr>
          <w:rFonts w:hint="eastAsia" w:hAnsi="宋体"/>
          <w:color w:val="auto"/>
          <w:kern w:val="2"/>
          <w:sz w:val="21"/>
          <w:szCs w:val="21"/>
        </w:rPr>
        <w:t>项和第</w:t>
      </w:r>
      <w:r>
        <w:rPr>
          <w:rFonts w:hint="eastAsia" w:hAnsi="宋体"/>
          <w:color w:val="auto"/>
          <w:kern w:val="2"/>
          <w:sz w:val="21"/>
          <w:szCs w:val="21"/>
          <w:lang w:val="en-US" w:eastAsia="zh-CN"/>
        </w:rPr>
        <w:t>3</w:t>
      </w:r>
      <w:r>
        <w:rPr>
          <w:rFonts w:hint="eastAsia" w:hAnsi="宋体"/>
          <w:color w:val="auto"/>
          <w:kern w:val="2"/>
          <w:sz w:val="21"/>
          <w:szCs w:val="21"/>
        </w:rPr>
        <w:t>项。未按上述要求制作竞争性磋商响应性文件的，将视为无效投标。</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8.</w:t>
      </w:r>
      <w:r>
        <w:rPr>
          <w:rFonts w:hint="eastAsia" w:hAnsi="宋体"/>
          <w:color w:val="auto"/>
          <w:kern w:val="2"/>
          <w:sz w:val="21"/>
          <w:szCs w:val="21"/>
        </w:rPr>
        <w:t>竞争性磋商响应性文件应使用不能擦去的墨水打印或书写。全套竞争性磋商响应性文件应无涂改和行间插字，除非这些删改是根据需方的变更公告进行的，或者是供应商造成的必须修改的错误。修改处应由竞争性磋商响应性文件签字人签字证明。</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9.</w:t>
      </w:r>
      <w:r>
        <w:rPr>
          <w:rFonts w:hint="eastAsia" w:hAnsi="宋体"/>
          <w:color w:val="auto"/>
          <w:kern w:val="2"/>
          <w:sz w:val="21"/>
          <w:szCs w:val="21"/>
        </w:rPr>
        <w:t>本项目不接受联合体投标。</w:t>
      </w:r>
    </w:p>
    <w:p>
      <w:pPr>
        <w:shd w:val="clear"/>
        <w:spacing w:line="360" w:lineRule="auto"/>
        <w:ind w:firstLine="422" w:firstLineChars="200"/>
        <w:rPr>
          <w:rFonts w:ascii="宋体" w:cs="宋体"/>
          <w:b/>
          <w:bCs/>
          <w:color w:val="auto"/>
          <w:sz w:val="21"/>
          <w:szCs w:val="21"/>
        </w:rPr>
      </w:pPr>
      <w:r>
        <w:rPr>
          <w:rFonts w:hint="eastAsia" w:ascii="宋体" w:hAnsi="宋体" w:cs="宋体"/>
          <w:b/>
          <w:bCs/>
          <w:color w:val="auto"/>
          <w:sz w:val="21"/>
          <w:szCs w:val="21"/>
        </w:rPr>
        <w:t>四、项目需要落实的采购政策</w:t>
      </w:r>
      <w:r>
        <w:rPr>
          <w:rFonts w:ascii="宋体" w:hAnsi="宋体" w:cs="宋体"/>
          <w:b/>
          <w:bCs/>
          <w:color w:val="auto"/>
          <w:sz w:val="21"/>
          <w:szCs w:val="21"/>
        </w:rPr>
        <w:t>:</w:t>
      </w:r>
    </w:p>
    <w:p>
      <w:pPr>
        <w:pStyle w:val="9"/>
        <w:shd w:val="clear"/>
        <w:spacing w:line="360" w:lineRule="auto"/>
        <w:rPr>
          <w:rFonts w:ascii="宋体" w:cs="宋体"/>
          <w:color w:val="auto"/>
          <w:sz w:val="21"/>
          <w:szCs w:val="21"/>
        </w:rPr>
      </w:pPr>
      <w:r>
        <w:rPr>
          <w:rFonts w:hint="eastAsia" w:ascii="宋体" w:hAnsi="宋体" w:cs="宋体"/>
          <w:color w:val="auto"/>
          <w:sz w:val="21"/>
          <w:szCs w:val="21"/>
        </w:rPr>
        <w:t>（一）根据财政部发布的《政府采购促进中小企业发展暂行办法》规定，本项目对小型和微型企业产品的价格给予</w:t>
      </w:r>
      <w:r>
        <w:rPr>
          <w:rFonts w:ascii="宋体" w:hAnsi="宋体" w:cs="宋体"/>
          <w:color w:val="auto"/>
          <w:sz w:val="21"/>
          <w:szCs w:val="21"/>
        </w:rPr>
        <w:t>6%</w:t>
      </w:r>
      <w:r>
        <w:rPr>
          <w:rFonts w:hint="eastAsia" w:ascii="宋体" w:hAnsi="宋体" w:cs="宋体"/>
          <w:color w:val="auto"/>
          <w:sz w:val="21"/>
          <w:szCs w:val="21"/>
        </w:rPr>
        <w:t>的扣除。</w:t>
      </w:r>
    </w:p>
    <w:p>
      <w:pPr>
        <w:shd w:val="clear"/>
        <w:spacing w:line="360" w:lineRule="auto"/>
        <w:ind w:firstLine="420" w:firstLineChars="200"/>
        <w:jc w:val="both"/>
        <w:rPr>
          <w:rFonts w:ascii="宋体" w:cs="宋体"/>
          <w:color w:val="auto"/>
          <w:sz w:val="21"/>
          <w:szCs w:val="21"/>
        </w:rPr>
      </w:pPr>
      <w:r>
        <w:rPr>
          <w:rFonts w:hint="eastAsia" w:ascii="宋体" w:hAnsi="宋体" w:cs="宋体"/>
          <w:color w:val="auto"/>
          <w:sz w:val="21"/>
          <w:szCs w:val="21"/>
        </w:rPr>
        <w:t>（二）根据财政部发布的《关于政府采购支持监狱企业发展有关问题的通知》规定，本项目对监狱企业产品的价格给予</w:t>
      </w:r>
      <w:r>
        <w:rPr>
          <w:rFonts w:ascii="宋体" w:hAnsi="宋体" w:cs="宋体"/>
          <w:color w:val="auto"/>
          <w:sz w:val="21"/>
          <w:szCs w:val="21"/>
        </w:rPr>
        <w:t>6%</w:t>
      </w:r>
      <w:r>
        <w:rPr>
          <w:rFonts w:hint="eastAsia" w:ascii="宋体" w:hAnsi="宋体" w:cs="宋体"/>
          <w:color w:val="auto"/>
          <w:sz w:val="21"/>
          <w:szCs w:val="21"/>
        </w:rPr>
        <w:t>的扣除。</w:t>
      </w:r>
    </w:p>
    <w:p>
      <w:pPr>
        <w:pStyle w:val="9"/>
        <w:shd w:val="clear"/>
        <w:spacing w:line="360" w:lineRule="auto"/>
        <w:rPr>
          <w:rFonts w:ascii="宋体" w:cs="宋体"/>
          <w:color w:val="auto"/>
          <w:sz w:val="21"/>
          <w:szCs w:val="21"/>
        </w:rPr>
      </w:pPr>
      <w:r>
        <w:rPr>
          <w:rFonts w:hint="eastAsia" w:ascii="宋体" w:hAnsi="宋体" w:cs="宋体"/>
          <w:color w:val="auto"/>
          <w:sz w:val="21"/>
          <w:szCs w:val="21"/>
        </w:rPr>
        <w:t>（三）根据财政部、民政部、中国残疾人联合会发布的《关于促进残疾人就业政府采购政策的通知》规定，本项目对残疾人福利性单位产品的价格给予</w:t>
      </w:r>
      <w:r>
        <w:rPr>
          <w:rFonts w:ascii="宋体" w:hAnsi="宋体" w:cs="宋体"/>
          <w:color w:val="auto"/>
          <w:sz w:val="21"/>
          <w:szCs w:val="21"/>
        </w:rPr>
        <w:t>6%</w:t>
      </w:r>
      <w:r>
        <w:rPr>
          <w:rFonts w:hint="eastAsia" w:ascii="宋体" w:hAnsi="宋体" w:cs="宋体"/>
          <w:color w:val="auto"/>
          <w:sz w:val="21"/>
          <w:szCs w:val="21"/>
        </w:rPr>
        <w:t>的扣除。</w:t>
      </w:r>
    </w:p>
    <w:p>
      <w:pPr>
        <w:shd w:val="clear"/>
        <w:spacing w:line="360" w:lineRule="auto"/>
        <w:ind w:firstLine="422" w:firstLineChars="200"/>
        <w:rPr>
          <w:rFonts w:ascii="宋体" w:cs="宋体"/>
          <w:color w:val="auto"/>
          <w:sz w:val="21"/>
          <w:szCs w:val="21"/>
        </w:rPr>
      </w:pPr>
      <w:r>
        <w:rPr>
          <w:rFonts w:hint="eastAsia" w:ascii="宋体" w:hAnsi="宋体" w:cs="宋体"/>
          <w:b/>
          <w:bCs/>
          <w:color w:val="auto"/>
          <w:sz w:val="21"/>
          <w:szCs w:val="21"/>
        </w:rPr>
        <w:t>五、获取</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文件的时间期限、地点、方式及</w:t>
      </w:r>
      <w:r>
        <w:rPr>
          <w:rFonts w:hint="eastAsia" w:ascii="宋体" w:hAnsi="宋体" w:cs="宋体"/>
          <w:b/>
          <w:bCs/>
          <w:color w:val="auto"/>
          <w:sz w:val="21"/>
          <w:szCs w:val="21"/>
          <w:lang w:eastAsia="zh-CN"/>
        </w:rPr>
        <w:t>磋商</w:t>
      </w:r>
      <w:r>
        <w:rPr>
          <w:rFonts w:hint="eastAsia" w:ascii="宋体" w:hAnsi="宋体" w:cs="宋体"/>
          <w:b/>
          <w:bCs/>
          <w:color w:val="auto"/>
          <w:sz w:val="21"/>
          <w:szCs w:val="21"/>
        </w:rPr>
        <w:t>文件售价</w:t>
      </w:r>
    </w:p>
    <w:p>
      <w:pPr>
        <w:shd w:val="clear"/>
        <w:spacing w:line="360" w:lineRule="auto"/>
        <w:ind w:firstLine="420" w:firstLineChars="200"/>
        <w:rPr>
          <w:rFonts w:ascii="宋体" w:cs="宋体"/>
          <w:color w:val="auto"/>
          <w:sz w:val="21"/>
          <w:szCs w:val="21"/>
        </w:rPr>
      </w:pPr>
      <w:r>
        <w:rPr>
          <w:rFonts w:hint="eastAsia" w:ascii="宋体" w:hAnsi="宋体" w:cs="宋体"/>
          <w:color w:val="auto"/>
          <w:sz w:val="21"/>
          <w:szCs w:val="21"/>
          <w:lang w:val="en-US" w:eastAsia="zh-CN"/>
        </w:rPr>
        <w:t>磋商</w:t>
      </w:r>
      <w:r>
        <w:rPr>
          <w:rFonts w:hint="eastAsia" w:ascii="宋体" w:hAnsi="宋体" w:cs="宋体"/>
          <w:color w:val="auto"/>
          <w:sz w:val="21"/>
          <w:szCs w:val="21"/>
        </w:rPr>
        <w:t>文件获取时间：</w:t>
      </w: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8</w:t>
      </w:r>
      <w:r>
        <w:rPr>
          <w:rFonts w:hint="eastAsia" w:ascii="宋体" w:hAnsi="宋体" w:cs="宋体"/>
          <w:color w:val="auto"/>
          <w:sz w:val="21"/>
          <w:szCs w:val="21"/>
        </w:rPr>
        <w:t>月</w:t>
      </w:r>
      <w:r>
        <w:rPr>
          <w:rFonts w:hint="default" w:ascii="宋体" w:hAnsi="宋体" w:cs="宋体"/>
          <w:color w:val="auto"/>
          <w:sz w:val="21"/>
          <w:szCs w:val="21"/>
          <w:lang w:val="en-US"/>
        </w:rPr>
        <w:t>9</w:t>
      </w:r>
      <w:r>
        <w:rPr>
          <w:rFonts w:hint="eastAsia" w:ascii="宋体" w:hAnsi="宋体" w:cs="宋体"/>
          <w:color w:val="auto"/>
          <w:sz w:val="21"/>
          <w:szCs w:val="21"/>
        </w:rPr>
        <w:t>日至</w:t>
      </w:r>
      <w:r>
        <w:rPr>
          <w:rFonts w:ascii="宋体" w:hAnsi="宋体" w:cs="宋体"/>
          <w:color w:val="auto"/>
          <w:sz w:val="21"/>
          <w:szCs w:val="21"/>
        </w:rPr>
        <w:t xml:space="preserve"> </w:t>
      </w: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8</w:t>
      </w:r>
      <w:r>
        <w:rPr>
          <w:rFonts w:hint="eastAsia" w:ascii="宋体" w:hAnsi="宋体" w:cs="宋体"/>
          <w:color w:val="auto"/>
          <w:sz w:val="21"/>
          <w:szCs w:val="21"/>
        </w:rPr>
        <w:t>月</w:t>
      </w:r>
      <w:r>
        <w:rPr>
          <w:rFonts w:hint="default" w:ascii="宋体" w:hAnsi="宋体" w:cs="宋体"/>
          <w:color w:val="auto"/>
          <w:sz w:val="21"/>
          <w:szCs w:val="21"/>
          <w:lang w:val="en-US" w:eastAsia="zh-CN"/>
        </w:rPr>
        <w:t>20</w:t>
      </w:r>
      <w:r>
        <w:rPr>
          <w:rFonts w:hint="eastAsia" w:ascii="宋体" w:hAnsi="宋体" w:cs="宋体"/>
          <w:color w:val="auto"/>
          <w:sz w:val="21"/>
          <w:szCs w:val="21"/>
        </w:rPr>
        <w:t>日。</w:t>
      </w:r>
    </w:p>
    <w:p>
      <w:pPr>
        <w:shd w:val="clear"/>
        <w:spacing w:line="360" w:lineRule="auto"/>
        <w:ind w:firstLine="420" w:firstLineChars="200"/>
        <w:jc w:val="left"/>
        <w:rPr>
          <w:rFonts w:hint="eastAsia" w:ascii="宋体" w:hAnsi="宋体" w:eastAsia="宋体" w:cs="宋体"/>
          <w:color w:val="auto"/>
          <w:sz w:val="21"/>
          <w:szCs w:val="21"/>
          <w:lang w:eastAsia="zh-CN"/>
        </w:rPr>
      </w:pPr>
      <w:r>
        <w:rPr>
          <w:rFonts w:hint="eastAsia" w:ascii="宋体" w:hAnsi="宋体" w:cs="宋体"/>
          <w:color w:val="auto"/>
          <w:sz w:val="21"/>
          <w:szCs w:val="21"/>
        </w:rPr>
        <w:t>获取方式及地点：网上自行获取：兰州职业技术学院官方网站（http://www.lvu.edu.cn/）在线获得</w:t>
      </w:r>
      <w:r>
        <w:rPr>
          <w:rFonts w:hint="eastAsia" w:ascii="宋体" w:hAnsi="宋体" w:cs="宋体"/>
          <w:color w:val="auto"/>
          <w:sz w:val="21"/>
          <w:szCs w:val="21"/>
          <w:lang w:eastAsia="zh-CN"/>
        </w:rPr>
        <w:t>。</w:t>
      </w:r>
    </w:p>
    <w:p>
      <w:pPr>
        <w:shd w:val="clear"/>
        <w:spacing w:line="360" w:lineRule="auto"/>
        <w:ind w:firstLine="420" w:firstLineChars="200"/>
        <w:rPr>
          <w:rFonts w:ascii="宋体" w:cs="宋体"/>
          <w:color w:val="auto"/>
          <w:sz w:val="21"/>
          <w:szCs w:val="21"/>
        </w:rPr>
      </w:pPr>
      <w:r>
        <w:rPr>
          <w:rFonts w:hint="eastAsia" w:ascii="宋体" w:hAnsi="宋体" w:cs="宋体"/>
          <w:color w:val="auto"/>
          <w:sz w:val="21"/>
          <w:szCs w:val="21"/>
        </w:rPr>
        <w:t>获</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文件售价：免费</w:t>
      </w:r>
    </w:p>
    <w:p>
      <w:pPr>
        <w:shd w:val="clear"/>
        <w:spacing w:line="360" w:lineRule="auto"/>
        <w:ind w:firstLine="422" w:firstLineChars="200"/>
        <w:rPr>
          <w:rFonts w:ascii="宋体" w:cs="宋体"/>
          <w:color w:val="auto"/>
          <w:sz w:val="21"/>
          <w:szCs w:val="21"/>
        </w:rPr>
      </w:pPr>
      <w:r>
        <w:rPr>
          <w:rFonts w:hint="eastAsia" w:ascii="宋体" w:hAnsi="宋体" w:cs="宋体"/>
          <w:b/>
          <w:bCs/>
          <w:color w:val="auto"/>
          <w:sz w:val="21"/>
          <w:szCs w:val="21"/>
        </w:rPr>
        <w:t>六、公告期限：</w:t>
      </w:r>
      <w:r>
        <w:rPr>
          <w:rFonts w:hint="eastAsia" w:ascii="宋体" w:hAnsi="宋体" w:cs="宋体"/>
          <w:color w:val="auto"/>
          <w:sz w:val="21"/>
          <w:szCs w:val="21"/>
          <w:lang w:val="en-US" w:eastAsia="zh-CN"/>
        </w:rPr>
        <w:t>十</w:t>
      </w:r>
      <w:r>
        <w:rPr>
          <w:rFonts w:hint="eastAsia" w:ascii="宋体" w:hAnsi="宋体" w:cs="宋体"/>
          <w:color w:val="auto"/>
          <w:sz w:val="21"/>
          <w:szCs w:val="21"/>
        </w:rPr>
        <w:t xml:space="preserve">个工作日。 </w:t>
      </w:r>
    </w:p>
    <w:p>
      <w:pPr>
        <w:shd w:val="clear"/>
        <w:spacing w:line="360" w:lineRule="auto"/>
        <w:ind w:firstLine="422" w:firstLineChars="200"/>
        <w:rPr>
          <w:rFonts w:ascii="宋体" w:cs="宋体"/>
          <w:color w:val="auto"/>
          <w:sz w:val="21"/>
          <w:szCs w:val="21"/>
        </w:rPr>
      </w:pPr>
      <w:r>
        <w:rPr>
          <w:rFonts w:hint="eastAsia" w:ascii="宋体" w:hAnsi="宋体" w:cs="宋体"/>
          <w:b/>
          <w:bCs/>
          <w:color w:val="auto"/>
          <w:sz w:val="21"/>
          <w:szCs w:val="21"/>
        </w:rPr>
        <w:t>七、</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截止时间、</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时间及地点</w:t>
      </w:r>
      <w:r>
        <w:rPr>
          <w:rFonts w:ascii="宋体" w:hAnsi="宋体" w:cs="宋体"/>
          <w:color w:val="auto"/>
          <w:sz w:val="21"/>
          <w:szCs w:val="21"/>
        </w:rPr>
        <w:t xml:space="preserve"> </w:t>
      </w:r>
    </w:p>
    <w:p>
      <w:pPr>
        <w:shd w:val="clear"/>
        <w:spacing w:line="360" w:lineRule="auto"/>
        <w:ind w:firstLine="420" w:firstLineChars="200"/>
        <w:rPr>
          <w:rFonts w:asci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val="en-US" w:eastAsia="zh-CN"/>
        </w:rPr>
        <w:t>磋商</w:t>
      </w:r>
      <w:r>
        <w:rPr>
          <w:rFonts w:hint="eastAsia" w:ascii="宋体" w:hAnsi="宋体" w:cs="宋体"/>
          <w:color w:val="auto"/>
          <w:sz w:val="21"/>
          <w:szCs w:val="21"/>
        </w:rPr>
        <w:t>截止时间：</w:t>
      </w:r>
      <w:r>
        <w:rPr>
          <w:rFonts w:hint="eastAsia" w:ascii="宋体" w:hAnsi="宋体" w:cs="宋体"/>
          <w:color w:val="auto"/>
          <w:sz w:val="21"/>
          <w:szCs w:val="21"/>
          <w:lang w:val="en-US" w:eastAsia="zh-CN"/>
        </w:rPr>
        <w:t>2021年8月20日</w:t>
      </w:r>
      <w:r>
        <w:rPr>
          <w:rFonts w:ascii="宋体" w:hAnsi="宋体" w:cs="宋体"/>
          <w:color w:val="auto"/>
          <w:sz w:val="21"/>
          <w:szCs w:val="21"/>
        </w:rPr>
        <w:t xml:space="preserve"> </w:t>
      </w:r>
    </w:p>
    <w:p>
      <w:pPr>
        <w:shd w:val="clea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rPr>
        <w:t>（二）</w:t>
      </w:r>
      <w:r>
        <w:rPr>
          <w:rFonts w:hint="eastAsia" w:ascii="宋体" w:hAnsi="宋体" w:cs="宋体"/>
          <w:color w:val="auto"/>
          <w:sz w:val="21"/>
          <w:szCs w:val="21"/>
          <w:lang w:val="en-US" w:eastAsia="zh-CN"/>
        </w:rPr>
        <w:t>磋商</w:t>
      </w:r>
      <w:r>
        <w:rPr>
          <w:rFonts w:hint="eastAsia" w:ascii="宋体" w:hAnsi="宋体" w:cs="宋体"/>
          <w:color w:val="auto"/>
          <w:sz w:val="21"/>
          <w:szCs w:val="21"/>
        </w:rPr>
        <w:t>文件递交地点：</w:t>
      </w:r>
      <w:r>
        <w:rPr>
          <w:rFonts w:hint="eastAsia" w:ascii="宋体" w:hAnsi="宋体" w:cs="宋体"/>
          <w:color w:val="auto"/>
          <w:sz w:val="21"/>
          <w:szCs w:val="21"/>
          <w:lang w:eastAsia="zh-CN"/>
        </w:rPr>
        <w:t>兰州职业技术学院</w:t>
      </w:r>
    </w:p>
    <w:p>
      <w:pPr>
        <w:shd w:val="clear"/>
        <w:spacing w:line="360" w:lineRule="auto"/>
        <w:ind w:firstLine="420" w:firstLineChars="200"/>
        <w:rPr>
          <w:rFonts w:ascii="宋体" w:cs="宋体"/>
          <w:color w:val="auto"/>
          <w:sz w:val="21"/>
          <w:szCs w:val="21"/>
        </w:rPr>
      </w:pPr>
      <w:r>
        <w:rPr>
          <w:rFonts w:hint="eastAsia" w:ascii="宋体" w:hAnsi="宋体" w:cs="宋体"/>
          <w:color w:val="auto"/>
          <w:sz w:val="21"/>
          <w:szCs w:val="21"/>
        </w:rPr>
        <w:t>（三）</w:t>
      </w:r>
      <w:r>
        <w:rPr>
          <w:rFonts w:hint="eastAsia" w:ascii="宋体" w:hAnsi="宋体" w:cs="宋体"/>
          <w:color w:val="auto"/>
          <w:sz w:val="21"/>
          <w:szCs w:val="21"/>
          <w:lang w:val="en-US" w:eastAsia="zh-CN"/>
        </w:rPr>
        <w:t>磋商</w:t>
      </w:r>
      <w:r>
        <w:rPr>
          <w:rFonts w:hint="eastAsia" w:ascii="宋体" w:hAnsi="宋体" w:cs="宋体"/>
          <w:color w:val="auto"/>
          <w:sz w:val="21"/>
          <w:szCs w:val="21"/>
        </w:rPr>
        <w:t>时间：</w:t>
      </w:r>
      <w:r>
        <w:rPr>
          <w:rFonts w:hint="eastAsia" w:ascii="宋体" w:hAnsi="宋体" w:cs="宋体"/>
          <w:color w:val="auto"/>
          <w:sz w:val="21"/>
          <w:szCs w:val="21"/>
          <w:lang w:val="en-US" w:eastAsia="zh-CN"/>
        </w:rPr>
        <w:t>2021年8月20日</w:t>
      </w:r>
      <w:r>
        <w:rPr>
          <w:rFonts w:ascii="宋体" w:hAnsi="宋体" w:cs="宋体"/>
          <w:color w:val="auto"/>
          <w:sz w:val="21"/>
          <w:szCs w:val="21"/>
        </w:rPr>
        <w:t xml:space="preserve"> </w:t>
      </w:r>
    </w:p>
    <w:p>
      <w:pPr>
        <w:shd w:val="clea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rPr>
        <w:t>（四）</w:t>
      </w:r>
      <w:r>
        <w:rPr>
          <w:rFonts w:hint="eastAsia" w:ascii="宋体" w:hAnsi="宋体" w:cs="宋体"/>
          <w:color w:val="auto"/>
          <w:sz w:val="21"/>
          <w:szCs w:val="21"/>
          <w:lang w:val="en-US" w:eastAsia="zh-CN"/>
        </w:rPr>
        <w:t>磋商</w:t>
      </w:r>
      <w:r>
        <w:rPr>
          <w:rFonts w:hint="eastAsia" w:ascii="宋体" w:hAnsi="宋体" w:cs="宋体"/>
          <w:color w:val="auto"/>
          <w:sz w:val="21"/>
          <w:szCs w:val="21"/>
        </w:rPr>
        <w:t>地点：</w:t>
      </w:r>
      <w:r>
        <w:rPr>
          <w:rFonts w:hint="eastAsia" w:ascii="宋体" w:hAnsi="宋体" w:cs="宋体"/>
          <w:color w:val="auto"/>
          <w:sz w:val="21"/>
          <w:szCs w:val="21"/>
          <w:lang w:eastAsia="zh-CN"/>
        </w:rPr>
        <w:t>兰州职业技术学院</w:t>
      </w:r>
      <w:r>
        <w:rPr>
          <w:rFonts w:hint="eastAsia" w:ascii="宋体" w:hAnsi="宋体" w:cs="宋体"/>
          <w:color w:val="auto"/>
          <w:sz w:val="21"/>
          <w:szCs w:val="21"/>
          <w:lang w:val="en-US" w:eastAsia="zh-CN"/>
        </w:rPr>
        <w:t>综合楼703</w:t>
      </w:r>
      <w:bookmarkStart w:id="39" w:name="_GoBack"/>
      <w:bookmarkEnd w:id="39"/>
    </w:p>
    <w:p>
      <w:pPr>
        <w:shd w:val="clear"/>
        <w:spacing w:line="360" w:lineRule="auto"/>
        <w:ind w:firstLine="422" w:firstLineChars="200"/>
        <w:rPr>
          <w:rFonts w:ascii="宋体" w:cs="宋体"/>
          <w:b/>
          <w:bCs/>
          <w:color w:val="auto"/>
          <w:sz w:val="21"/>
          <w:szCs w:val="21"/>
        </w:rPr>
      </w:pPr>
      <w:r>
        <w:rPr>
          <w:rFonts w:hint="eastAsia" w:ascii="宋体" w:hAnsi="宋体" w:cs="宋体"/>
          <w:b/>
          <w:bCs/>
          <w:color w:val="auto"/>
          <w:sz w:val="21"/>
          <w:szCs w:val="21"/>
        </w:rPr>
        <w:t>八、联系方式</w:t>
      </w:r>
      <w:r>
        <w:rPr>
          <w:rFonts w:ascii="宋体" w:hAnsi="宋体" w:cs="宋体"/>
          <w:b/>
          <w:bCs/>
          <w:color w:val="auto"/>
          <w:sz w:val="21"/>
          <w:szCs w:val="21"/>
        </w:rPr>
        <w:t xml:space="preserve"> </w:t>
      </w:r>
    </w:p>
    <w:p>
      <w:pPr>
        <w:shd w:val="clear"/>
        <w:spacing w:line="360" w:lineRule="auto"/>
        <w:ind w:firstLine="420" w:firstLineChars="200"/>
        <w:rPr>
          <w:rFonts w:ascii="宋体" w:cs="宋体"/>
          <w:color w:val="auto"/>
          <w:sz w:val="21"/>
          <w:szCs w:val="21"/>
        </w:rPr>
      </w:pPr>
      <w:r>
        <w:rPr>
          <w:rFonts w:hint="eastAsia" w:ascii="宋体" w:hAnsi="宋体" w:cs="宋体"/>
          <w:color w:val="auto"/>
          <w:sz w:val="21"/>
          <w:szCs w:val="21"/>
        </w:rPr>
        <w:t>采</w:t>
      </w:r>
      <w:r>
        <w:rPr>
          <w:rFonts w:ascii="宋体" w:hAnsi="宋体" w:cs="宋体"/>
          <w:color w:val="auto"/>
          <w:sz w:val="21"/>
          <w:szCs w:val="21"/>
        </w:rPr>
        <w:t xml:space="preserve"> </w:t>
      </w:r>
      <w:r>
        <w:rPr>
          <w:rFonts w:hint="eastAsia" w:ascii="宋体" w:hAnsi="宋体" w:cs="宋体"/>
          <w:color w:val="auto"/>
          <w:sz w:val="21"/>
          <w:szCs w:val="21"/>
        </w:rPr>
        <w:t>购</w:t>
      </w:r>
      <w:r>
        <w:rPr>
          <w:rFonts w:ascii="宋体" w:hAnsi="宋体" w:cs="宋体"/>
          <w:color w:val="auto"/>
          <w:sz w:val="21"/>
          <w:szCs w:val="21"/>
        </w:rPr>
        <w:t xml:space="preserve"> </w:t>
      </w:r>
      <w:r>
        <w:rPr>
          <w:rFonts w:hint="eastAsia" w:ascii="宋体" w:hAnsi="宋体" w:cs="宋体"/>
          <w:color w:val="auto"/>
          <w:sz w:val="21"/>
          <w:szCs w:val="21"/>
        </w:rPr>
        <w:t>人：</w:t>
      </w:r>
      <w:r>
        <w:rPr>
          <w:rFonts w:hint="eastAsia" w:ascii="宋体" w:hAnsi="宋体" w:cs="宋体"/>
          <w:color w:val="auto"/>
          <w:sz w:val="21"/>
          <w:szCs w:val="21"/>
          <w:lang w:eastAsia="zh-CN"/>
        </w:rPr>
        <w:t>兰州职业技术学院</w:t>
      </w:r>
      <w:r>
        <w:rPr>
          <w:rFonts w:ascii="宋体" w:hAnsi="宋体" w:cs="宋体"/>
          <w:color w:val="auto"/>
          <w:sz w:val="21"/>
          <w:szCs w:val="21"/>
        </w:rPr>
        <w:t xml:space="preserve"> </w:t>
      </w:r>
    </w:p>
    <w:p>
      <w:pPr>
        <w:shd w:val="clea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cs="宋体"/>
          <w:color w:val="auto"/>
          <w:sz w:val="21"/>
          <w:szCs w:val="21"/>
        </w:rPr>
        <w:t>联</w:t>
      </w:r>
      <w:r>
        <w:rPr>
          <w:rFonts w:ascii="宋体" w:hAnsi="宋体" w:cs="宋体"/>
          <w:color w:val="auto"/>
          <w:sz w:val="21"/>
          <w:szCs w:val="21"/>
        </w:rPr>
        <w:t xml:space="preserve"> </w:t>
      </w:r>
      <w:r>
        <w:rPr>
          <w:rFonts w:hint="eastAsia" w:ascii="宋体" w:hAnsi="宋体" w:cs="宋体"/>
          <w:color w:val="auto"/>
          <w:sz w:val="21"/>
          <w:szCs w:val="21"/>
        </w:rPr>
        <w:t>系</w:t>
      </w:r>
      <w:r>
        <w:rPr>
          <w:rFonts w:ascii="宋体" w:hAnsi="宋体" w:cs="宋体"/>
          <w:color w:val="auto"/>
          <w:sz w:val="21"/>
          <w:szCs w:val="21"/>
        </w:rPr>
        <w:t xml:space="preserve"> </w:t>
      </w:r>
      <w:r>
        <w:rPr>
          <w:rFonts w:hint="eastAsia" w:ascii="宋体" w:hAnsi="宋体" w:cs="宋体"/>
          <w:color w:val="auto"/>
          <w:sz w:val="21"/>
          <w:szCs w:val="21"/>
        </w:rPr>
        <w:t>人：</w:t>
      </w:r>
      <w:r>
        <w:rPr>
          <w:rFonts w:hint="eastAsia" w:ascii="宋体" w:hAnsi="宋体" w:cs="宋体"/>
          <w:color w:val="auto"/>
          <w:sz w:val="21"/>
          <w:szCs w:val="21"/>
          <w:lang w:val="en-US" w:eastAsia="zh-CN"/>
        </w:rPr>
        <w:t>把</w:t>
      </w:r>
      <w:r>
        <w:rPr>
          <w:rFonts w:hint="eastAsia" w:ascii="宋体" w:hAnsi="宋体" w:cs="宋体"/>
          <w:color w:val="auto"/>
          <w:sz w:val="21"/>
          <w:szCs w:val="21"/>
          <w:lang w:eastAsia="zh-CN"/>
        </w:rPr>
        <w:t>老师</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联系地址：兰州市安宁区刘沙公路37号</w:t>
      </w:r>
    </w:p>
    <w:p>
      <w:pPr>
        <w:shd w:val="clea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rPr>
        <w:t>联系电话：13893668366</w:t>
      </w:r>
    </w:p>
    <w:p>
      <w:pPr>
        <w:shd w:val="clear"/>
        <w:spacing w:line="360" w:lineRule="auto"/>
        <w:jc w:val="center"/>
        <w:rPr>
          <w:rFonts w:hint="eastAsia" w:ascii="宋体" w:hAnsi="宋体" w:cs="宋体"/>
          <w:color w:val="auto"/>
          <w:sz w:val="21"/>
          <w:szCs w:val="21"/>
          <w:lang w:eastAsia="zh-CN"/>
        </w:rPr>
      </w:pPr>
    </w:p>
    <w:p>
      <w:pPr>
        <w:pStyle w:val="9"/>
        <w:rPr>
          <w:rFonts w:hint="eastAsia"/>
          <w:color w:val="auto"/>
          <w:lang w:eastAsia="zh-CN"/>
        </w:rPr>
      </w:pPr>
    </w:p>
    <w:p>
      <w:pPr>
        <w:shd w:val="clear"/>
        <w:spacing w:line="360" w:lineRule="auto"/>
        <w:jc w:val="right"/>
        <w:rPr>
          <w:rFonts w:ascii="宋体" w:hAnsi="宋体" w:cs="宋体"/>
          <w:color w:val="auto"/>
          <w:sz w:val="21"/>
          <w:szCs w:val="21"/>
        </w:rPr>
      </w:pPr>
      <w:r>
        <w:rPr>
          <w:rFonts w:hint="eastAsia" w:ascii="宋体" w:hAnsi="宋体" w:cs="宋体"/>
          <w:color w:val="auto"/>
          <w:sz w:val="21"/>
          <w:szCs w:val="21"/>
          <w:lang w:eastAsia="zh-CN"/>
        </w:rPr>
        <w:t>兰州职业技术学院</w:t>
      </w:r>
      <w:r>
        <w:rPr>
          <w:rFonts w:ascii="宋体" w:hAnsi="宋体" w:cs="宋体"/>
          <w:color w:val="auto"/>
          <w:sz w:val="21"/>
          <w:szCs w:val="21"/>
        </w:rPr>
        <w:t xml:space="preserve">                                           </w:t>
      </w:r>
    </w:p>
    <w:p>
      <w:pPr>
        <w:shd w:val="clear"/>
        <w:spacing w:line="360" w:lineRule="auto"/>
        <w:jc w:val="right"/>
        <w:rPr>
          <w:rFonts w:ascii="宋体" w:cs="宋体"/>
          <w:color w:val="auto"/>
          <w:sz w:val="21"/>
          <w:szCs w:val="21"/>
        </w:rPr>
      </w:pP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8</w:t>
      </w:r>
      <w:r>
        <w:rPr>
          <w:rFonts w:hint="eastAsia" w:ascii="宋体" w:hAnsi="宋体" w:cs="宋体"/>
          <w:color w:val="auto"/>
          <w:sz w:val="21"/>
          <w:szCs w:val="21"/>
        </w:rPr>
        <w:t>月</w:t>
      </w:r>
      <w:r>
        <w:rPr>
          <w:rFonts w:hint="eastAsia" w:ascii="宋体" w:hAnsi="宋体" w:cs="宋体"/>
          <w:color w:val="auto"/>
          <w:sz w:val="21"/>
          <w:szCs w:val="21"/>
          <w:lang w:val="en-US" w:eastAsia="zh-CN"/>
        </w:rPr>
        <w:t>9</w:t>
      </w:r>
      <w:r>
        <w:rPr>
          <w:rFonts w:hint="eastAsia" w:ascii="宋体" w:hAnsi="宋体" w:cs="宋体"/>
          <w:color w:val="auto"/>
          <w:sz w:val="21"/>
          <w:szCs w:val="21"/>
        </w:rPr>
        <w:t>日</w:t>
      </w:r>
      <w:r>
        <w:rPr>
          <w:rFonts w:ascii="宋体" w:hAnsi="宋体" w:cs="宋体"/>
          <w:color w:val="auto"/>
          <w:sz w:val="21"/>
          <w:szCs w:val="21"/>
        </w:rPr>
        <w:t xml:space="preserve"> </w:t>
      </w:r>
    </w:p>
    <w:p>
      <w:pPr>
        <w:shd w:val="clear"/>
        <w:spacing w:line="360" w:lineRule="auto"/>
        <w:rPr>
          <w:rFonts w:hint="eastAsia" w:ascii="仿宋" w:hAnsi="仿宋" w:eastAsia="仿宋" w:cs="仿宋"/>
          <w:color w:val="auto"/>
          <w:sz w:val="24"/>
        </w:rPr>
      </w:pPr>
    </w:p>
    <w:p>
      <w:pPr>
        <w:pStyle w:val="3"/>
        <w:shd w:val="clear"/>
        <w:spacing w:line="360" w:lineRule="auto"/>
        <w:jc w:val="center"/>
        <w:rPr>
          <w:rFonts w:hint="eastAsia" w:ascii="仿宋" w:hAnsi="仿宋" w:eastAsia="仿宋" w:cs="仿宋"/>
          <w:bCs w:val="0"/>
          <w:color w:val="auto"/>
        </w:rPr>
      </w:pPr>
      <w:bookmarkStart w:id="10" w:name="_Toc361769763"/>
      <w:bookmarkStart w:id="11" w:name="_Toc361769629"/>
    </w:p>
    <w:p>
      <w:pPr>
        <w:shd w:val="clear"/>
        <w:rPr>
          <w:rFonts w:hint="eastAsia"/>
          <w:color w:val="auto"/>
        </w:rPr>
      </w:pPr>
    </w:p>
    <w:p>
      <w:pPr>
        <w:pStyle w:val="3"/>
        <w:shd w:val="clear"/>
        <w:spacing w:line="360" w:lineRule="auto"/>
        <w:jc w:val="center"/>
        <w:rPr>
          <w:rFonts w:hint="eastAsia" w:ascii="仿宋" w:hAnsi="仿宋" w:eastAsia="仿宋" w:cs="仿宋"/>
          <w:bCs w:val="0"/>
          <w:color w:val="auto"/>
        </w:rPr>
      </w:pPr>
    </w:p>
    <w:p>
      <w:pPr>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9"/>
        <w:shd w:val="clear"/>
        <w:ind w:left="0" w:leftChars="0" w:firstLine="0" w:firstLineChars="0"/>
        <w:rPr>
          <w:rFonts w:hint="eastAsia" w:ascii="仿宋" w:hAnsi="仿宋" w:eastAsia="仿宋" w:cs="仿宋"/>
          <w:bCs/>
          <w:color w:val="auto"/>
        </w:rPr>
      </w:pPr>
    </w:p>
    <w:p>
      <w:pPr>
        <w:pStyle w:val="9"/>
        <w:shd w:val="clear"/>
        <w:rPr>
          <w:rFonts w:hint="eastAsia" w:ascii="仿宋" w:hAnsi="仿宋" w:eastAsia="仿宋" w:cs="仿宋"/>
          <w:bCs/>
          <w:color w:val="auto"/>
        </w:rPr>
      </w:pPr>
    </w:p>
    <w:p>
      <w:pPr>
        <w:pStyle w:val="3"/>
        <w:shd w:val="clear"/>
        <w:spacing w:line="360" w:lineRule="auto"/>
        <w:jc w:val="center"/>
        <w:rPr>
          <w:rFonts w:hint="eastAsia" w:ascii="宋体" w:hAnsi="宋体" w:cs="宋体"/>
          <w:bCs w:val="0"/>
          <w:color w:val="auto"/>
        </w:rPr>
      </w:pPr>
    </w:p>
    <w:p>
      <w:pPr>
        <w:pStyle w:val="3"/>
        <w:shd w:val="clear"/>
        <w:spacing w:line="360" w:lineRule="auto"/>
        <w:jc w:val="center"/>
        <w:rPr>
          <w:rFonts w:hint="eastAsia" w:ascii="宋体" w:hAnsi="宋体" w:cs="宋体"/>
          <w:bCs w:val="0"/>
          <w:color w:val="auto"/>
        </w:rPr>
      </w:pPr>
      <w:bookmarkStart w:id="12" w:name="_Toc25306"/>
      <w:r>
        <w:rPr>
          <w:rFonts w:hint="eastAsia" w:ascii="宋体" w:hAnsi="宋体" w:cs="宋体"/>
          <w:bCs w:val="0"/>
          <w:color w:val="auto"/>
        </w:rPr>
        <w:t>第二部分  供应商须知</w:t>
      </w:r>
      <w:bookmarkEnd w:id="10"/>
      <w:bookmarkEnd w:id="11"/>
      <w:bookmarkEnd w:id="12"/>
    </w:p>
    <w:p>
      <w:pPr>
        <w:pStyle w:val="20"/>
        <w:shd w:val="clear"/>
        <w:spacing w:line="360" w:lineRule="auto"/>
        <w:jc w:val="center"/>
        <w:rPr>
          <w:rFonts w:hint="eastAsia" w:ascii="仿宋" w:hAnsi="仿宋" w:eastAsia="仿宋" w:cs="仿宋"/>
          <w:b/>
          <w:bCs/>
          <w:color w:val="auto"/>
          <w:sz w:val="32"/>
          <w:szCs w:val="32"/>
        </w:rPr>
      </w:pPr>
      <w:bookmarkStart w:id="13" w:name="_Toc361769764"/>
      <w:bookmarkStart w:id="14" w:name="_Toc361769630"/>
    </w:p>
    <w:p>
      <w:pPr>
        <w:pStyle w:val="20"/>
        <w:shd w:val="clear"/>
        <w:spacing w:line="360" w:lineRule="auto"/>
        <w:jc w:val="center"/>
        <w:rPr>
          <w:rFonts w:hint="eastAsia" w:ascii="仿宋" w:hAnsi="仿宋" w:eastAsia="仿宋" w:cs="仿宋"/>
          <w:b/>
          <w:bCs/>
          <w:color w:val="auto"/>
          <w:sz w:val="32"/>
          <w:szCs w:val="32"/>
        </w:rPr>
      </w:pPr>
    </w:p>
    <w:p>
      <w:pPr>
        <w:pStyle w:val="20"/>
        <w:shd w:val="clear"/>
        <w:spacing w:line="360" w:lineRule="auto"/>
        <w:jc w:val="center"/>
        <w:rPr>
          <w:rFonts w:hint="eastAsia" w:ascii="仿宋" w:hAnsi="仿宋" w:eastAsia="仿宋" w:cs="仿宋"/>
          <w:b/>
          <w:bCs/>
          <w:color w:val="auto"/>
          <w:sz w:val="32"/>
          <w:szCs w:val="32"/>
        </w:rPr>
      </w:pPr>
    </w:p>
    <w:p>
      <w:pPr>
        <w:pStyle w:val="20"/>
        <w:shd w:val="clear"/>
        <w:spacing w:line="360" w:lineRule="auto"/>
        <w:jc w:val="center"/>
        <w:rPr>
          <w:rFonts w:hint="eastAsia" w:ascii="仿宋" w:hAnsi="仿宋" w:eastAsia="仿宋" w:cs="仿宋"/>
          <w:b/>
          <w:bCs/>
          <w:color w:val="auto"/>
          <w:sz w:val="32"/>
          <w:szCs w:val="32"/>
        </w:rPr>
      </w:pPr>
    </w:p>
    <w:p>
      <w:pPr>
        <w:pStyle w:val="20"/>
        <w:shd w:val="clear"/>
        <w:spacing w:line="360" w:lineRule="auto"/>
        <w:jc w:val="center"/>
        <w:rPr>
          <w:rFonts w:hint="eastAsia" w:ascii="仿宋" w:hAnsi="仿宋" w:eastAsia="仿宋" w:cs="仿宋"/>
          <w:b/>
          <w:bCs/>
          <w:color w:val="auto"/>
          <w:sz w:val="32"/>
          <w:szCs w:val="32"/>
        </w:rPr>
      </w:pPr>
    </w:p>
    <w:p>
      <w:pPr>
        <w:shd w:val="clear"/>
        <w:rPr>
          <w:rFonts w:hint="eastAsia" w:ascii="仿宋" w:hAnsi="仿宋" w:eastAsia="仿宋" w:cs="仿宋"/>
          <w:b/>
          <w:bCs/>
          <w:color w:val="auto"/>
          <w:sz w:val="32"/>
          <w:szCs w:val="32"/>
        </w:rPr>
      </w:pPr>
    </w:p>
    <w:p>
      <w:pPr>
        <w:pStyle w:val="4"/>
        <w:shd w:val="clear"/>
        <w:rPr>
          <w:rFonts w:hint="eastAsia" w:ascii="仿宋" w:hAnsi="仿宋" w:eastAsia="仿宋" w:cs="仿宋"/>
          <w:b w:val="0"/>
          <w:bCs/>
          <w:color w:val="auto"/>
          <w:sz w:val="32"/>
          <w:szCs w:val="32"/>
        </w:rPr>
      </w:pPr>
    </w:p>
    <w:p>
      <w:pPr>
        <w:shd w:val="clear"/>
        <w:rPr>
          <w:rFonts w:hint="eastAsia" w:ascii="仿宋" w:hAnsi="仿宋" w:eastAsia="仿宋" w:cs="仿宋"/>
          <w:b/>
          <w:bCs/>
          <w:color w:val="auto"/>
          <w:sz w:val="32"/>
          <w:szCs w:val="32"/>
        </w:rPr>
      </w:pPr>
    </w:p>
    <w:p>
      <w:pPr>
        <w:pStyle w:val="4"/>
        <w:shd w:val="clear"/>
        <w:rPr>
          <w:rFonts w:hint="eastAsia" w:ascii="仿宋" w:hAnsi="仿宋" w:eastAsia="仿宋" w:cs="仿宋"/>
          <w:b w:val="0"/>
          <w:bCs/>
          <w:color w:val="auto"/>
          <w:sz w:val="32"/>
          <w:szCs w:val="32"/>
        </w:rPr>
      </w:pPr>
    </w:p>
    <w:p>
      <w:pPr>
        <w:rPr>
          <w:rFonts w:hint="eastAsia"/>
          <w:color w:val="auto"/>
        </w:rPr>
      </w:pPr>
    </w:p>
    <w:p>
      <w:pPr>
        <w:shd w:val="clear"/>
        <w:rPr>
          <w:rFonts w:hint="eastAsia" w:ascii="仿宋" w:hAnsi="仿宋" w:eastAsia="仿宋" w:cs="仿宋"/>
          <w:b w:val="0"/>
          <w:bCs/>
          <w:color w:val="auto"/>
          <w:sz w:val="32"/>
          <w:szCs w:val="32"/>
        </w:rPr>
      </w:pPr>
    </w:p>
    <w:p>
      <w:pPr>
        <w:pStyle w:val="31"/>
        <w:rPr>
          <w:rFonts w:hint="eastAsia"/>
        </w:rPr>
      </w:pPr>
    </w:p>
    <w:p>
      <w:pPr>
        <w:pStyle w:val="9"/>
        <w:shd w:val="clear"/>
        <w:rPr>
          <w:rFonts w:hint="eastAsia"/>
          <w:color w:val="auto"/>
        </w:rPr>
      </w:pPr>
    </w:p>
    <w:p>
      <w:pPr>
        <w:pStyle w:val="9"/>
        <w:shd w:val="clear"/>
        <w:rPr>
          <w:rFonts w:hint="eastAsia"/>
          <w:color w:val="auto"/>
        </w:rPr>
      </w:pPr>
    </w:p>
    <w:p>
      <w:pPr>
        <w:shd w:val="clear"/>
        <w:rPr>
          <w:rFonts w:hint="eastAsia" w:ascii="仿宋" w:hAnsi="仿宋" w:eastAsia="仿宋" w:cs="仿宋"/>
          <w:b/>
          <w:bCs/>
          <w:color w:val="auto"/>
          <w:sz w:val="32"/>
          <w:szCs w:val="32"/>
        </w:rPr>
      </w:pPr>
    </w:p>
    <w:p>
      <w:pPr>
        <w:pStyle w:val="9"/>
        <w:shd w:val="clear"/>
        <w:ind w:firstLine="643"/>
        <w:rPr>
          <w:rFonts w:hint="eastAsia" w:ascii="仿宋" w:hAnsi="仿宋" w:eastAsia="仿宋" w:cs="仿宋"/>
          <w:b/>
          <w:bCs/>
          <w:color w:val="auto"/>
          <w:sz w:val="32"/>
          <w:szCs w:val="32"/>
        </w:rPr>
      </w:pPr>
    </w:p>
    <w:p>
      <w:pPr>
        <w:pStyle w:val="20"/>
        <w:shd w:val="clear"/>
        <w:spacing w:line="360" w:lineRule="auto"/>
        <w:ind w:firstLine="2891" w:firstLineChars="900"/>
        <w:jc w:val="both"/>
        <w:outlineLvl w:val="1"/>
        <w:rPr>
          <w:rFonts w:hint="eastAsia" w:ascii="宋体" w:hAnsi="宋体" w:eastAsia="宋体" w:cs="宋体"/>
          <w:b/>
          <w:color w:val="auto"/>
          <w:sz w:val="32"/>
          <w:szCs w:val="32"/>
        </w:rPr>
      </w:pPr>
      <w:bookmarkStart w:id="15" w:name="_Toc17640"/>
      <w:bookmarkStart w:id="16" w:name="_Toc14913"/>
      <w:r>
        <w:rPr>
          <w:rFonts w:hint="eastAsia" w:ascii="宋体" w:hAnsi="宋体" w:eastAsia="宋体" w:cs="宋体"/>
          <w:b/>
          <w:color w:val="auto"/>
          <w:sz w:val="32"/>
          <w:szCs w:val="32"/>
        </w:rPr>
        <w:t>一、供应商须知前附表</w:t>
      </w:r>
      <w:bookmarkEnd w:id="13"/>
      <w:bookmarkEnd w:id="14"/>
      <w:bookmarkEnd w:id="15"/>
      <w:bookmarkEnd w:id="16"/>
    </w:p>
    <w:p>
      <w:pPr>
        <w:pStyle w:val="20"/>
        <w:shd w:val="clear"/>
        <w:spacing w:line="360" w:lineRule="auto"/>
        <w:rPr>
          <w:rFonts w:hint="eastAsia" w:ascii="宋体" w:hAnsi="宋体" w:eastAsia="宋体" w:cs="宋体"/>
          <w:b/>
          <w:color w:val="auto"/>
          <w:w w:val="95"/>
          <w:sz w:val="24"/>
          <w:szCs w:val="24"/>
        </w:rPr>
      </w:pPr>
      <w:r>
        <w:rPr>
          <w:rFonts w:hint="eastAsia" w:ascii="宋体" w:hAnsi="宋体" w:eastAsia="宋体" w:cs="宋体"/>
          <w:b/>
          <w:color w:val="auto"/>
          <w:w w:val="95"/>
          <w:szCs w:val="21"/>
        </w:rPr>
        <w:t xml:space="preserve">   </w:t>
      </w:r>
      <w:r>
        <w:rPr>
          <w:rFonts w:hint="eastAsia" w:ascii="宋体" w:hAnsi="宋体" w:eastAsia="宋体" w:cs="宋体"/>
          <w:b/>
          <w:color w:val="auto"/>
          <w:w w:val="95"/>
          <w:sz w:val="24"/>
          <w:szCs w:val="24"/>
        </w:rPr>
        <w:t xml:space="preserve"> 本表关于本项目具体资料是对供应商须知的具体补充和修改，如有矛盾，以本前附表为准。</w:t>
      </w:r>
    </w:p>
    <w:tbl>
      <w:tblPr>
        <w:tblStyle w:val="38"/>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20"/>
              <w:shd w:val="clear"/>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项号</w:t>
            </w:r>
          </w:p>
        </w:tc>
        <w:tc>
          <w:tcPr>
            <w:tcW w:w="8507" w:type="dxa"/>
            <w:noWrap w:val="0"/>
            <w:vAlign w:val="center"/>
          </w:tcPr>
          <w:p>
            <w:pPr>
              <w:pStyle w:val="20"/>
              <w:shd w:val="clear"/>
              <w:snapToGrid w:val="0"/>
              <w:spacing w:line="360" w:lineRule="auto"/>
              <w:jc w:val="center"/>
              <w:rPr>
                <w:rFonts w:hint="eastAsia" w:ascii="宋体" w:hAnsi="宋体" w:eastAsia="宋体" w:cs="宋体"/>
                <w:bCs/>
                <w:color w:val="auto"/>
                <w:sz w:val="21"/>
                <w:szCs w:val="21"/>
                <w:lang w:bidi="ar"/>
              </w:rPr>
            </w:pPr>
            <w:r>
              <w:rPr>
                <w:rFonts w:hint="eastAsia" w:ascii="宋体" w:hAnsi="宋体" w:eastAsia="宋体" w:cs="宋体"/>
                <w:b/>
                <w:bCs w:val="0"/>
                <w:color w:val="auto"/>
                <w:sz w:val="21"/>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20"/>
              <w:shd w:val="clear"/>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1</w:t>
            </w:r>
          </w:p>
        </w:tc>
        <w:tc>
          <w:tcPr>
            <w:tcW w:w="8507" w:type="dxa"/>
            <w:noWrap w:val="0"/>
            <w:vAlign w:val="center"/>
          </w:tcPr>
          <w:p>
            <w:pPr>
              <w:pStyle w:val="20"/>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Cs/>
                <w:color w:val="auto"/>
                <w:sz w:val="21"/>
                <w:szCs w:val="21"/>
                <w:lang w:eastAsia="zh-CN" w:bidi="ar"/>
              </w:rPr>
            </w:pPr>
            <w:r>
              <w:rPr>
                <w:rFonts w:hint="eastAsia" w:ascii="宋体" w:hAnsi="宋体" w:eastAsia="宋体" w:cs="宋体"/>
                <w:bCs/>
                <w:color w:val="auto"/>
                <w:sz w:val="21"/>
                <w:szCs w:val="21"/>
                <w:lang w:bidi="ar"/>
              </w:rPr>
              <w:t>项目名称：</w:t>
            </w:r>
            <w:r>
              <w:rPr>
                <w:rFonts w:hint="eastAsia" w:hAnsi="宋体" w:cs="宋体"/>
                <w:color w:val="auto"/>
                <w:sz w:val="21"/>
                <w:szCs w:val="21"/>
                <w:lang w:eastAsia="zh-CN"/>
              </w:rPr>
              <w:t>第三届甘肃省黄炎培职业教育大赛</w:t>
            </w:r>
            <w:r>
              <w:rPr>
                <w:rFonts w:hint="eastAsia" w:ascii="宋体" w:hAnsi="宋体" w:cs="宋体"/>
                <w:color w:val="auto"/>
                <w:sz w:val="21"/>
                <w:szCs w:val="21"/>
                <w:lang w:eastAsia="zh-CN"/>
              </w:rPr>
              <w:t>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noWrap w:val="0"/>
            <w:vAlign w:val="center"/>
          </w:tcPr>
          <w:p>
            <w:pPr>
              <w:pStyle w:val="20"/>
              <w:shd w:val="clear"/>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2</w:t>
            </w:r>
          </w:p>
        </w:tc>
        <w:tc>
          <w:tcPr>
            <w:tcW w:w="8507" w:type="dxa"/>
            <w:noWrap w:val="0"/>
            <w:vAlign w:val="center"/>
          </w:tcPr>
          <w:p>
            <w:pPr>
              <w:pStyle w:val="20"/>
              <w:shd w:val="clear"/>
              <w:snapToGrid w:val="0"/>
              <w:spacing w:line="360" w:lineRule="auto"/>
              <w:ind w:firstLine="420" w:firstLineChars="200"/>
              <w:rPr>
                <w:rFonts w:hint="default" w:ascii="宋体" w:hAnsi="宋体" w:eastAsia="宋体" w:cs="宋体"/>
                <w:bCs/>
                <w:color w:val="auto"/>
                <w:sz w:val="21"/>
                <w:szCs w:val="21"/>
                <w:lang w:val="en-US" w:bidi="ar"/>
              </w:rPr>
            </w:pPr>
            <w:r>
              <w:rPr>
                <w:rFonts w:hint="eastAsia" w:ascii="宋体" w:hAnsi="宋体" w:eastAsia="宋体" w:cs="宋体"/>
                <w:bCs/>
                <w:color w:val="auto"/>
                <w:sz w:val="21"/>
                <w:szCs w:val="21"/>
                <w:lang w:bidi="ar"/>
              </w:rPr>
              <w:t>磋商内容</w:t>
            </w:r>
            <w:r>
              <w:rPr>
                <w:rFonts w:hint="eastAsia" w:hAnsi="宋体" w:eastAsia="宋体" w:cs="宋体"/>
                <w:bCs/>
                <w:color w:val="auto"/>
                <w:sz w:val="21"/>
                <w:szCs w:val="21"/>
                <w:lang w:eastAsia="zh-CN" w:bidi="ar"/>
              </w:rPr>
              <w:t>：</w:t>
            </w:r>
            <w:r>
              <w:rPr>
                <w:rFonts w:hint="eastAsia" w:hAnsi="宋体" w:cs="宋体"/>
                <w:color w:val="auto"/>
                <w:sz w:val="21"/>
                <w:szCs w:val="21"/>
                <w:lang w:eastAsia="zh-CN"/>
              </w:rPr>
              <w:t>第三届甘肃省黄炎培职业教育大赛</w:t>
            </w:r>
            <w:r>
              <w:rPr>
                <w:rFonts w:hint="eastAsia" w:ascii="宋体" w:hAnsi="宋体" w:cs="宋体"/>
                <w:color w:val="auto"/>
                <w:sz w:val="21"/>
                <w:szCs w:val="21"/>
                <w:lang w:eastAsia="zh-CN"/>
              </w:rPr>
              <w:t>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noWrap w:val="0"/>
            <w:vAlign w:val="center"/>
          </w:tcPr>
          <w:p>
            <w:pPr>
              <w:pStyle w:val="20"/>
              <w:shd w:val="clear"/>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3</w:t>
            </w:r>
          </w:p>
        </w:tc>
        <w:tc>
          <w:tcPr>
            <w:tcW w:w="8507" w:type="dxa"/>
            <w:noWrap w:val="0"/>
            <w:vAlign w:val="center"/>
          </w:tcPr>
          <w:p>
            <w:pPr>
              <w:pStyle w:val="20"/>
              <w:shd w:val="clear"/>
              <w:snapToGrid w:val="0"/>
              <w:spacing w:line="360" w:lineRule="auto"/>
              <w:ind w:firstLine="420" w:firstLineChars="200"/>
              <w:rPr>
                <w:rFonts w:hint="default" w:ascii="宋体" w:hAnsi="宋体" w:eastAsia="宋体" w:cs="宋体"/>
                <w:bCs/>
                <w:color w:val="auto"/>
                <w:sz w:val="21"/>
                <w:szCs w:val="21"/>
                <w:lang w:val="en-US" w:eastAsia="zh-CN" w:bidi="ar"/>
              </w:rPr>
            </w:pPr>
            <w:r>
              <w:rPr>
                <w:rFonts w:hint="eastAsia" w:ascii="宋体" w:hAnsi="宋体" w:eastAsia="宋体" w:cs="宋体"/>
                <w:bCs/>
                <w:color w:val="auto"/>
                <w:sz w:val="21"/>
                <w:szCs w:val="21"/>
                <w:lang w:bidi="ar"/>
              </w:rPr>
              <w:t>本项目预算：</w:t>
            </w:r>
            <w:r>
              <w:rPr>
                <w:rFonts w:hint="eastAsia" w:hAnsi="宋体" w:cs="宋体"/>
                <w:bCs/>
                <w:color w:val="auto"/>
                <w:sz w:val="21"/>
                <w:szCs w:val="21"/>
                <w:lang w:val="en-US" w:eastAsia="zh-CN" w:bidi="ar"/>
              </w:rPr>
              <w:t>19.23万元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20"/>
              <w:shd w:val="clear"/>
              <w:snapToGrid w:val="0"/>
              <w:spacing w:line="360" w:lineRule="auto"/>
              <w:jc w:val="center"/>
              <w:rPr>
                <w:rFonts w:hint="eastAsia" w:ascii="宋体" w:hAnsi="宋体" w:eastAsia="宋体" w:cs="宋体"/>
                <w:b/>
                <w:bCs w:val="0"/>
                <w:color w:val="auto"/>
                <w:sz w:val="21"/>
                <w:szCs w:val="21"/>
                <w:lang w:eastAsia="zh-CN" w:bidi="ar"/>
              </w:rPr>
            </w:pPr>
            <w:r>
              <w:rPr>
                <w:rFonts w:hint="eastAsia" w:hAnsi="宋体" w:cs="宋体"/>
                <w:b/>
                <w:bCs w:val="0"/>
                <w:color w:val="auto"/>
                <w:sz w:val="21"/>
                <w:szCs w:val="21"/>
                <w:lang w:val="en-US" w:eastAsia="zh-CN" w:bidi="ar"/>
              </w:rPr>
              <w:t>4</w:t>
            </w:r>
          </w:p>
        </w:tc>
        <w:tc>
          <w:tcPr>
            <w:tcW w:w="8507" w:type="dxa"/>
            <w:noWrap w:val="0"/>
            <w:vAlign w:val="center"/>
          </w:tcPr>
          <w:p>
            <w:pPr>
              <w:pStyle w:val="20"/>
              <w:shd w:val="clear"/>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投标有效期：</w:t>
            </w:r>
            <w:r>
              <w:rPr>
                <w:rFonts w:hint="eastAsia" w:ascii="宋体" w:hAnsi="宋体" w:eastAsia="宋体" w:cs="宋体"/>
                <w:bCs/>
                <w:color w:val="auto"/>
                <w:sz w:val="21"/>
                <w:szCs w:val="21"/>
                <w:u w:val="single"/>
                <w:lang w:bidi="ar"/>
              </w:rPr>
              <w:t xml:space="preserve">90 </w:t>
            </w:r>
            <w:r>
              <w:rPr>
                <w:rFonts w:hint="eastAsia" w:ascii="宋体" w:hAnsi="宋体" w:eastAsia="宋体" w:cs="宋体"/>
                <w:bCs/>
                <w:color w:val="auto"/>
                <w:sz w:val="21"/>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20"/>
              <w:shd w:val="clear"/>
              <w:snapToGrid w:val="0"/>
              <w:spacing w:line="360" w:lineRule="auto"/>
              <w:jc w:val="center"/>
              <w:rPr>
                <w:rFonts w:hint="eastAsia" w:ascii="宋体" w:hAnsi="宋体" w:eastAsia="宋体" w:cs="宋体"/>
                <w:b/>
                <w:bCs w:val="0"/>
                <w:color w:val="auto"/>
                <w:sz w:val="21"/>
                <w:szCs w:val="21"/>
                <w:lang w:eastAsia="zh-CN" w:bidi="ar"/>
              </w:rPr>
            </w:pPr>
            <w:r>
              <w:rPr>
                <w:rFonts w:hint="eastAsia" w:hAnsi="宋体" w:cs="宋体"/>
                <w:b/>
                <w:bCs w:val="0"/>
                <w:color w:val="auto"/>
                <w:sz w:val="21"/>
                <w:szCs w:val="21"/>
                <w:lang w:val="en-US" w:eastAsia="zh-CN" w:bidi="ar"/>
              </w:rPr>
              <w:t>5</w:t>
            </w:r>
          </w:p>
        </w:tc>
        <w:tc>
          <w:tcPr>
            <w:tcW w:w="8507" w:type="dxa"/>
            <w:noWrap w:val="0"/>
            <w:vAlign w:val="center"/>
          </w:tcPr>
          <w:p>
            <w:pPr>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供应商资格要求：</w:t>
            </w:r>
          </w:p>
          <w:p>
            <w:pPr>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（一）符合《中华人民共和国政府采购法》第二十二条的规定，并提供《中华人民共和国政府采购法实施条例》第十七条所要求的材料</w:t>
            </w:r>
            <w:r>
              <w:rPr>
                <w:rFonts w:hint="eastAsia" w:hAnsi="宋体" w:cs="Times New Roman"/>
                <w:color w:val="auto"/>
                <w:kern w:val="2"/>
                <w:sz w:val="21"/>
                <w:szCs w:val="21"/>
                <w:lang w:val="en-US" w:eastAsia="zh-CN"/>
              </w:rPr>
              <w:t>；</w:t>
            </w:r>
          </w:p>
          <w:p>
            <w:pPr>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查询结果为准，如相关失信记录失效，供应商需提供相关证明资料）；</w:t>
            </w:r>
          </w:p>
          <w:p>
            <w:pPr>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宋体" w:hAnsi="宋体" w:eastAsia="宋体" w:cs="宋体"/>
                <w:bCs/>
                <w:color w:val="auto"/>
                <w:sz w:val="21"/>
                <w:szCs w:val="21"/>
                <w:lang w:bidi="ar"/>
              </w:rPr>
            </w:pPr>
            <w:r>
              <w:rPr>
                <w:rFonts w:hint="eastAsia" w:ascii="Times New Roman" w:hAnsi="宋体" w:cs="Times New Roman"/>
                <w:color w:val="auto"/>
                <w:kern w:val="2"/>
                <w:sz w:val="21"/>
                <w:szCs w:val="21"/>
                <w:lang w:val="en-US" w:eastAsia="zh-CN"/>
              </w:rPr>
              <w:t>（三）本项目不接受联合体投标。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20"/>
              <w:shd w:val="clear"/>
              <w:snapToGrid w:val="0"/>
              <w:spacing w:line="360" w:lineRule="auto"/>
              <w:jc w:val="center"/>
              <w:rPr>
                <w:rFonts w:hint="eastAsia" w:ascii="宋体" w:hAnsi="宋体" w:eastAsia="宋体" w:cs="宋体"/>
                <w:b/>
                <w:bCs w:val="0"/>
                <w:color w:val="auto"/>
                <w:sz w:val="21"/>
                <w:szCs w:val="21"/>
                <w:lang w:eastAsia="zh-CN" w:bidi="ar"/>
              </w:rPr>
            </w:pPr>
            <w:r>
              <w:rPr>
                <w:rFonts w:hint="eastAsia" w:hAnsi="宋体" w:cs="宋体"/>
                <w:b/>
                <w:bCs w:val="0"/>
                <w:color w:val="auto"/>
                <w:sz w:val="21"/>
                <w:szCs w:val="21"/>
                <w:lang w:val="en-US" w:eastAsia="zh-CN" w:bidi="ar"/>
              </w:rPr>
              <w:t>6</w:t>
            </w:r>
          </w:p>
        </w:tc>
        <w:tc>
          <w:tcPr>
            <w:tcW w:w="8507" w:type="dxa"/>
            <w:noWrap w:val="0"/>
            <w:vAlign w:val="center"/>
          </w:tcPr>
          <w:p>
            <w:pPr>
              <w:pStyle w:val="20"/>
              <w:shd w:val="clear"/>
              <w:snapToGrid w:val="0"/>
              <w:spacing w:line="360" w:lineRule="auto"/>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付款方式：</w:t>
            </w:r>
            <w:r>
              <w:rPr>
                <w:rFonts w:hint="eastAsia" w:ascii="宋体" w:hAnsi="宋体" w:cs="仿宋"/>
                <w:color w:val="auto"/>
                <w:sz w:val="21"/>
                <w:szCs w:val="21"/>
                <w:lang w:val="en-US" w:eastAsia="zh-CN"/>
              </w:rPr>
              <w:t>以最终签订合同为准</w:t>
            </w:r>
            <w:r>
              <w:rPr>
                <w:rFonts w:hint="eastAsia" w:ascii="宋体" w:hAnsi="宋体" w:cs="仿宋"/>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20"/>
              <w:shd w:val="clear"/>
              <w:snapToGrid w:val="0"/>
              <w:spacing w:line="360" w:lineRule="auto"/>
              <w:jc w:val="center"/>
              <w:rPr>
                <w:rFonts w:hint="eastAsia" w:ascii="宋体" w:hAnsi="宋体" w:eastAsia="宋体" w:cs="宋体"/>
                <w:b/>
                <w:bCs w:val="0"/>
                <w:color w:val="auto"/>
                <w:sz w:val="21"/>
                <w:szCs w:val="21"/>
                <w:lang w:eastAsia="zh-CN" w:bidi="ar"/>
              </w:rPr>
            </w:pPr>
            <w:r>
              <w:rPr>
                <w:rFonts w:hint="eastAsia" w:hAnsi="宋体" w:cs="宋体"/>
                <w:b/>
                <w:bCs w:val="0"/>
                <w:color w:val="auto"/>
                <w:sz w:val="21"/>
                <w:szCs w:val="21"/>
                <w:lang w:val="en-US" w:eastAsia="zh-CN" w:bidi="ar"/>
              </w:rPr>
              <w:t>7</w:t>
            </w:r>
          </w:p>
        </w:tc>
        <w:tc>
          <w:tcPr>
            <w:tcW w:w="8507" w:type="dxa"/>
            <w:noWrap w:val="0"/>
            <w:vAlign w:val="center"/>
          </w:tcPr>
          <w:p>
            <w:pPr>
              <w:pStyle w:val="20"/>
              <w:shd w:val="clear"/>
              <w:snapToGrid w:val="0"/>
              <w:spacing w:line="360" w:lineRule="auto"/>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磋商响应文件及电子版要求：</w:t>
            </w:r>
          </w:p>
          <w:p>
            <w:pPr>
              <w:pStyle w:val="20"/>
              <w:shd w:val="clear"/>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val="zh-CN" w:bidi="ar"/>
              </w:rPr>
              <w:t>纸质文件</w:t>
            </w:r>
            <w:r>
              <w:rPr>
                <w:rFonts w:hint="eastAsia" w:ascii="宋体" w:hAnsi="宋体" w:eastAsia="宋体" w:cs="宋体"/>
                <w:bCs/>
                <w:color w:val="auto"/>
                <w:sz w:val="21"/>
                <w:szCs w:val="21"/>
                <w:lang w:bidi="ar"/>
              </w:rPr>
              <w:t>份数：正本一套、副本二套；</w:t>
            </w:r>
          </w:p>
          <w:p>
            <w:pPr>
              <w:pStyle w:val="20"/>
              <w:shd w:val="clear"/>
              <w:snapToGrid w:val="0"/>
              <w:spacing w:line="360" w:lineRule="auto"/>
              <w:ind w:firstLine="420" w:firstLineChars="200"/>
              <w:rPr>
                <w:rFonts w:hint="eastAsia" w:ascii="宋体" w:hAnsi="宋体" w:eastAsia="宋体" w:cs="宋体"/>
                <w:b/>
                <w:color w:val="auto"/>
                <w:sz w:val="21"/>
                <w:szCs w:val="21"/>
                <w:lang w:bidi="ar"/>
              </w:rPr>
            </w:pPr>
            <w:r>
              <w:rPr>
                <w:rFonts w:hint="eastAsia" w:ascii="宋体" w:hAnsi="宋体" w:eastAsia="宋体" w:cs="宋体"/>
                <w:bCs/>
                <w:color w:val="auto"/>
                <w:sz w:val="21"/>
                <w:szCs w:val="21"/>
                <w:lang w:bidi="ar"/>
              </w:rPr>
              <w:t>电子版文件要求：电子版</w:t>
            </w:r>
            <w:r>
              <w:rPr>
                <w:rFonts w:hint="eastAsia" w:hAnsi="宋体" w:cs="宋体"/>
                <w:bCs/>
                <w:color w:val="auto"/>
                <w:sz w:val="21"/>
                <w:szCs w:val="21"/>
                <w:lang w:eastAsia="zh-CN" w:bidi="ar"/>
              </w:rPr>
              <w:t>一</w:t>
            </w:r>
            <w:r>
              <w:rPr>
                <w:rFonts w:hint="eastAsia" w:ascii="宋体" w:hAnsi="宋体" w:eastAsia="宋体" w:cs="宋体"/>
                <w:bCs/>
                <w:color w:val="auto"/>
                <w:sz w:val="21"/>
                <w:szCs w:val="21"/>
                <w:lang w:bidi="ar"/>
              </w:rPr>
              <w:t>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20"/>
              <w:shd w:val="clear"/>
              <w:snapToGrid w:val="0"/>
              <w:spacing w:line="360" w:lineRule="auto"/>
              <w:jc w:val="center"/>
              <w:rPr>
                <w:rFonts w:hint="eastAsia" w:ascii="宋体" w:hAnsi="宋体" w:eastAsia="宋体" w:cs="宋体"/>
                <w:b/>
                <w:bCs w:val="0"/>
                <w:color w:val="auto"/>
                <w:sz w:val="21"/>
                <w:szCs w:val="21"/>
                <w:lang w:eastAsia="zh-CN" w:bidi="ar"/>
              </w:rPr>
            </w:pPr>
            <w:r>
              <w:rPr>
                <w:rFonts w:hint="eastAsia" w:hAnsi="宋体" w:cs="宋体"/>
                <w:b/>
                <w:bCs w:val="0"/>
                <w:color w:val="auto"/>
                <w:sz w:val="21"/>
                <w:szCs w:val="21"/>
                <w:lang w:val="en-US" w:eastAsia="zh-CN" w:bidi="ar"/>
              </w:rPr>
              <w:t>8</w:t>
            </w:r>
          </w:p>
        </w:tc>
        <w:tc>
          <w:tcPr>
            <w:tcW w:w="8507" w:type="dxa"/>
            <w:noWrap w:val="0"/>
            <w:vAlign w:val="center"/>
          </w:tcPr>
          <w:p>
            <w:pPr>
              <w:keepNext w:val="0"/>
              <w:keepLines w:val="0"/>
              <w:suppressLineNumbers w:val="0"/>
              <w:shd w:val="clear"/>
              <w:spacing w:before="0" w:beforeAutospacing="0" w:after="0" w:afterAutospacing="0" w:line="360" w:lineRule="auto"/>
              <w:ind w:left="0" w:right="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zh-CN"/>
              </w:rPr>
              <w:t>供应商必须按照磋商文件的规定和要求签字、盖章（法人代表的签字可用具有法定效力的签字章）</w:t>
            </w:r>
            <w:r>
              <w:rPr>
                <w:rFonts w:hint="eastAsia" w:ascii="宋体" w:hAnsi="宋体" w:eastAsia="宋体" w:cs="宋体"/>
                <w:color w:val="auto"/>
                <w:sz w:val="21"/>
                <w:szCs w:val="21"/>
              </w:rPr>
              <w:t>,未按规定签字盖章的</w:t>
            </w:r>
            <w:r>
              <w:rPr>
                <w:rFonts w:hint="eastAsia" w:ascii="宋体" w:hAnsi="宋体" w:eastAsia="宋体" w:cs="宋体"/>
                <w:color w:val="auto"/>
                <w:kern w:val="0"/>
                <w:sz w:val="21"/>
                <w:szCs w:val="21"/>
                <w:lang w:val="zh-CN"/>
              </w:rPr>
              <w:t>，按</w:t>
            </w:r>
            <w:r>
              <w:rPr>
                <w:rFonts w:hint="eastAsia" w:ascii="宋体" w:hAnsi="宋体" w:eastAsia="宋体" w:cs="宋体"/>
                <w:color w:val="auto"/>
                <w:sz w:val="21"/>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807" w:type="dxa"/>
            <w:noWrap w:val="0"/>
            <w:vAlign w:val="center"/>
          </w:tcPr>
          <w:p>
            <w:pPr>
              <w:pStyle w:val="20"/>
              <w:shd w:val="clear"/>
              <w:snapToGrid w:val="0"/>
              <w:spacing w:line="360" w:lineRule="auto"/>
              <w:jc w:val="center"/>
              <w:rPr>
                <w:rFonts w:hint="default" w:ascii="宋体" w:hAnsi="宋体" w:eastAsia="宋体" w:cs="宋体"/>
                <w:b/>
                <w:bCs w:val="0"/>
                <w:color w:val="auto"/>
                <w:sz w:val="21"/>
                <w:szCs w:val="21"/>
                <w:lang w:val="en-US" w:eastAsia="zh-CN" w:bidi="ar"/>
              </w:rPr>
            </w:pPr>
            <w:r>
              <w:rPr>
                <w:rFonts w:hint="eastAsia" w:hAnsi="宋体" w:cs="宋体"/>
                <w:b/>
                <w:bCs w:val="0"/>
                <w:color w:val="auto"/>
                <w:sz w:val="21"/>
                <w:szCs w:val="21"/>
                <w:lang w:val="en-US" w:eastAsia="zh-CN" w:bidi="ar"/>
              </w:rPr>
              <w:t>9</w:t>
            </w:r>
          </w:p>
        </w:tc>
        <w:tc>
          <w:tcPr>
            <w:tcW w:w="8507" w:type="dxa"/>
            <w:noWrap w:val="0"/>
            <w:vAlign w:val="center"/>
          </w:tcPr>
          <w:p>
            <w:pPr>
              <w:keepNext w:val="0"/>
              <w:keepLines w:val="0"/>
              <w:suppressLineNumbers w:val="0"/>
              <w:shd w:val="clear"/>
              <w:spacing w:before="0" w:beforeAutospacing="0" w:after="0" w:afterAutospacing="0" w:line="360" w:lineRule="auto"/>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磋商文件澄清:</w:t>
            </w: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供应商于</w:t>
            </w:r>
            <w:r>
              <w:rPr>
                <w:rFonts w:hint="eastAsia" w:ascii="宋体" w:hAnsi="宋体" w:eastAsia="宋体" w:cs="宋体"/>
                <w:color w:val="auto"/>
                <w:sz w:val="21"/>
                <w:szCs w:val="21"/>
                <w:lang w:val="en-US" w:eastAsia="zh-CN"/>
              </w:rPr>
              <w:t>202</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 xml:space="preserve"> 年</w:t>
            </w:r>
            <w:r>
              <w:rPr>
                <w:rFonts w:hint="eastAsia" w:ascii="宋体" w:hAnsi="宋体" w:cs="宋体"/>
                <w:color w:val="auto"/>
                <w:sz w:val="21"/>
                <w:szCs w:val="21"/>
                <w:lang w:val="en-US" w:eastAsia="zh-CN"/>
              </w:rPr>
              <w:t>8</w:t>
            </w:r>
            <w:r>
              <w:rPr>
                <w:rFonts w:hint="eastAsia" w:ascii="宋体" w:hAnsi="宋体" w:eastAsia="宋体" w:cs="宋体"/>
                <w:color w:val="auto"/>
                <w:sz w:val="21"/>
                <w:szCs w:val="21"/>
              </w:rPr>
              <w:t>月</w:t>
            </w:r>
            <w:r>
              <w:rPr>
                <w:rFonts w:hint="eastAsia" w:ascii="宋体" w:hAnsi="宋体" w:cs="宋体"/>
                <w:color w:val="auto"/>
                <w:sz w:val="21"/>
                <w:szCs w:val="21"/>
                <w:lang w:val="en-US" w:eastAsia="zh-CN"/>
              </w:rPr>
              <w:t>18</w:t>
            </w:r>
            <w:r>
              <w:rPr>
                <w:rFonts w:hint="eastAsia" w:ascii="宋体" w:hAnsi="宋体" w:eastAsia="宋体" w:cs="宋体"/>
                <w:color w:val="auto"/>
                <w:sz w:val="21"/>
                <w:szCs w:val="21"/>
              </w:rPr>
              <w:t>日</w:t>
            </w:r>
            <w:r>
              <w:rPr>
                <w:rFonts w:hint="eastAsia" w:ascii="宋体" w:hAnsi="宋体" w:cs="宋体"/>
                <w:color w:val="auto"/>
                <w:sz w:val="21"/>
                <w:szCs w:val="21"/>
                <w:lang w:val="en-US" w:eastAsia="zh-CN"/>
              </w:rPr>
              <w:t>17</w:t>
            </w:r>
            <w:r>
              <w:rPr>
                <w:rFonts w:hint="eastAsia" w:ascii="宋体" w:hAnsi="宋体" w:eastAsia="宋体" w:cs="宋体"/>
                <w:color w:val="auto"/>
                <w:sz w:val="21"/>
                <w:szCs w:val="21"/>
              </w:rPr>
              <w:t>点00分之前将磋商文件有关问题以书面形式发至</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20"/>
              <w:shd w:val="clear"/>
              <w:snapToGrid w:val="0"/>
              <w:spacing w:line="360" w:lineRule="auto"/>
              <w:jc w:val="center"/>
              <w:rPr>
                <w:rFonts w:hint="default" w:ascii="宋体" w:hAnsi="宋体" w:eastAsia="宋体" w:cs="宋体"/>
                <w:b/>
                <w:bCs w:val="0"/>
                <w:color w:val="auto"/>
                <w:sz w:val="21"/>
                <w:szCs w:val="21"/>
                <w:lang w:val="en-US" w:eastAsia="zh-CN" w:bidi="ar"/>
              </w:rPr>
            </w:pPr>
            <w:r>
              <w:rPr>
                <w:rFonts w:hint="eastAsia" w:hAnsi="宋体" w:cs="宋体"/>
                <w:b/>
                <w:bCs w:val="0"/>
                <w:color w:val="auto"/>
                <w:sz w:val="21"/>
                <w:szCs w:val="21"/>
                <w:lang w:val="en-US" w:eastAsia="zh-CN" w:bidi="ar"/>
              </w:rPr>
              <w:t>10</w:t>
            </w:r>
          </w:p>
        </w:tc>
        <w:tc>
          <w:tcPr>
            <w:tcW w:w="8507" w:type="dxa"/>
            <w:noWrap w:val="0"/>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评标方法：</w:t>
            </w:r>
            <w:r>
              <w:rPr>
                <w:rFonts w:hint="eastAsia" w:ascii="宋体" w:hAnsi="宋体" w:cs="宋体"/>
                <w:color w:val="auto"/>
                <w:sz w:val="21"/>
                <w:szCs w:val="21"/>
                <w:lang w:eastAsia="zh-CN"/>
              </w:rPr>
              <w:t>竞争性磋商</w:t>
            </w:r>
            <w:r>
              <w:rPr>
                <w:rFonts w:hint="eastAsia" w:ascii="宋体" w:hAnsi="宋体" w:eastAsia="宋体" w:cs="宋体"/>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20"/>
              <w:shd w:val="clear"/>
              <w:snapToGrid w:val="0"/>
              <w:spacing w:line="360" w:lineRule="auto"/>
              <w:jc w:val="center"/>
              <w:rPr>
                <w:rFonts w:hint="default" w:ascii="宋体" w:hAnsi="宋体" w:eastAsia="宋体" w:cs="宋体"/>
                <w:b/>
                <w:bCs w:val="0"/>
                <w:color w:val="auto"/>
                <w:sz w:val="21"/>
                <w:szCs w:val="21"/>
                <w:lang w:val="en-US" w:eastAsia="zh-CN" w:bidi="ar"/>
              </w:rPr>
            </w:pPr>
            <w:r>
              <w:rPr>
                <w:rFonts w:hint="eastAsia" w:hAnsi="宋体" w:cs="宋体"/>
                <w:b/>
                <w:bCs w:val="0"/>
                <w:color w:val="auto"/>
                <w:sz w:val="21"/>
                <w:szCs w:val="21"/>
                <w:lang w:val="en-US" w:eastAsia="zh-CN" w:bidi="ar"/>
              </w:rPr>
              <w:t>11</w:t>
            </w:r>
          </w:p>
        </w:tc>
        <w:tc>
          <w:tcPr>
            <w:tcW w:w="8507" w:type="dxa"/>
            <w:noWrap w:val="0"/>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Times New Roman" w:eastAsia="宋体" w:cs="宋体"/>
                <w:color w:val="auto"/>
                <w:sz w:val="21"/>
                <w:szCs w:val="21"/>
                <w:lang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文件地点、时间</w:t>
            </w:r>
            <w:r>
              <w:rPr>
                <w:rFonts w:hint="eastAsia" w:ascii="宋体" w:hAnsi="宋体" w:cs="宋体"/>
                <w:color w:val="auto"/>
                <w:sz w:val="21"/>
                <w:szCs w:val="21"/>
                <w:lang w:eastAsia="zh-CN"/>
              </w:rPr>
              <w:t>：</w:t>
            </w: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文件的地点：</w:t>
            </w: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eastAsia="宋体"/>
                <w:lang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文件时间</w:t>
            </w:r>
            <w:r>
              <w:rPr>
                <w:rFonts w:hint="eastAsia" w:ascii="宋体" w:hAnsi="宋体" w:cs="宋体"/>
                <w:color w:val="auto"/>
                <w:sz w:val="21"/>
                <w:szCs w:val="21"/>
                <w:lang w:eastAsia="zh-CN"/>
              </w:rPr>
              <w:t>：</w:t>
            </w: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zh-CN"/>
              </w:rPr>
              <w:t>必须在此时间前将</w:t>
            </w:r>
            <w:r>
              <w:rPr>
                <w:rFonts w:hint="eastAsia" w:ascii="宋体" w:hAnsi="宋体" w:cs="宋体"/>
                <w:color w:val="auto"/>
                <w:sz w:val="21"/>
                <w:szCs w:val="21"/>
                <w:lang w:val="en-US" w:eastAsia="zh-CN"/>
              </w:rPr>
              <w:t>磋商</w:t>
            </w:r>
            <w:r>
              <w:rPr>
                <w:rFonts w:hint="eastAsia" w:ascii="宋体" w:hAnsi="宋体" w:cs="宋体"/>
                <w:color w:val="auto"/>
                <w:sz w:val="21"/>
                <w:szCs w:val="21"/>
                <w:lang w:val="zh-CN"/>
              </w:rPr>
              <w:t>文件、</w:t>
            </w:r>
            <w:r>
              <w:rPr>
                <w:rFonts w:hint="eastAsia" w:ascii="宋体" w:hAnsi="宋体" w:cs="宋体"/>
                <w:color w:val="auto"/>
                <w:sz w:val="21"/>
                <w:szCs w:val="21"/>
                <w:lang w:val="en-US" w:eastAsia="zh-CN"/>
              </w:rPr>
              <w:t>报价</w:t>
            </w:r>
            <w:r>
              <w:rPr>
                <w:rFonts w:hint="eastAsia" w:ascii="宋体" w:hAnsi="宋体" w:cs="宋体"/>
                <w:color w:val="auto"/>
                <w:sz w:val="21"/>
                <w:szCs w:val="21"/>
                <w:lang w:val="zh-CN"/>
              </w:rPr>
              <w:t>一览表、</w:t>
            </w:r>
            <w:r>
              <w:rPr>
                <w:rFonts w:hint="eastAsia" w:ascii="宋体" w:hAnsi="宋体" w:cs="宋体"/>
                <w:color w:val="auto"/>
                <w:sz w:val="21"/>
                <w:szCs w:val="21"/>
              </w:rPr>
              <w:t>电子文档等</w:t>
            </w:r>
            <w:r>
              <w:rPr>
                <w:rFonts w:hint="eastAsia" w:ascii="宋体" w:hAnsi="宋体" w:cs="宋体"/>
                <w:color w:val="auto"/>
                <w:sz w:val="21"/>
                <w:szCs w:val="21"/>
                <w:lang w:val="zh-CN"/>
              </w:rPr>
              <w:t>文件按磋商文件规定密封后送达开标地点，对迟于该时间递交的上述文件将不予接收，本次磋商不接受邮寄的投标文件。</w:t>
            </w:r>
          </w:p>
        </w:tc>
      </w:tr>
    </w:tbl>
    <w:p>
      <w:pPr>
        <w:pStyle w:val="20"/>
        <w:shd w:val="clear"/>
        <w:spacing w:line="360" w:lineRule="auto"/>
        <w:outlineLvl w:val="1"/>
        <w:rPr>
          <w:rFonts w:hint="eastAsia" w:ascii="仿宋" w:hAnsi="仿宋" w:eastAsia="仿宋" w:cs="仿宋"/>
          <w:b/>
          <w:bCs/>
          <w:color w:val="auto"/>
          <w:sz w:val="32"/>
          <w:szCs w:val="32"/>
        </w:rPr>
      </w:pPr>
      <w:bookmarkStart w:id="17" w:name="_Toc361769631"/>
      <w:bookmarkStart w:id="18" w:name="_Toc361769765"/>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rPr>
          <w:rFonts w:hint="eastAsia" w:ascii="仿宋" w:hAnsi="仿宋" w:eastAsia="仿宋" w:cs="仿宋"/>
          <w:color w:val="auto"/>
        </w:rPr>
      </w:pPr>
    </w:p>
    <w:p>
      <w:pPr>
        <w:pStyle w:val="9"/>
        <w:shd w:val="clear"/>
        <w:ind w:left="0" w:leftChars="0" w:firstLine="0" w:firstLineChars="0"/>
        <w:rPr>
          <w:rFonts w:hint="eastAsia" w:ascii="仿宋" w:hAnsi="仿宋" w:eastAsia="仿宋" w:cs="仿宋"/>
          <w:color w:val="auto"/>
        </w:rPr>
      </w:pPr>
    </w:p>
    <w:p>
      <w:pPr>
        <w:pStyle w:val="20"/>
        <w:shd w:val="clear"/>
        <w:spacing w:line="360" w:lineRule="auto"/>
        <w:jc w:val="center"/>
        <w:outlineLvl w:val="1"/>
        <w:rPr>
          <w:rFonts w:hint="eastAsia" w:ascii="仿宋" w:hAnsi="仿宋" w:eastAsia="仿宋" w:cs="仿宋"/>
          <w:b/>
          <w:bCs/>
          <w:color w:val="auto"/>
          <w:sz w:val="28"/>
          <w:szCs w:val="28"/>
        </w:rPr>
      </w:pPr>
      <w:bookmarkStart w:id="19" w:name="_Toc19997"/>
      <w:bookmarkStart w:id="20" w:name="_Toc23106"/>
      <w:r>
        <w:rPr>
          <w:rFonts w:hint="eastAsia" w:ascii="仿宋" w:hAnsi="仿宋" w:eastAsia="仿宋" w:cs="仿宋"/>
          <w:b/>
          <w:bCs/>
          <w:color w:val="auto"/>
          <w:sz w:val="28"/>
          <w:szCs w:val="28"/>
        </w:rPr>
        <w:t>二、供 应 商 须 知</w:t>
      </w:r>
      <w:bookmarkEnd w:id="17"/>
      <w:bookmarkEnd w:id="18"/>
      <w:bookmarkEnd w:id="19"/>
      <w:bookmarkEnd w:id="20"/>
    </w:p>
    <w:p>
      <w:pPr>
        <w:keepNext w:val="0"/>
        <w:keepLines w:val="0"/>
        <w:pageBreakBefore w:val="0"/>
        <w:widowControl w:val="0"/>
        <w:shd w:val="clear"/>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 说明</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1.1适用范围</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本采购文件仅适用于本磋商文件。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1.2合格的供应商的基本条件：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1.2.1</w:t>
      </w:r>
      <w:r>
        <w:rPr>
          <w:rFonts w:hint="eastAsia" w:ascii="宋体" w:hAnsi="宋体" w:eastAsia="宋体" w:cs="宋体"/>
          <w:color w:val="auto"/>
          <w:kern w:val="2"/>
          <w:sz w:val="21"/>
          <w:szCs w:val="21"/>
        </w:rPr>
        <w:t>供应商须符合《中华人民共和国政府采购法》第二十二条之规定，并提供《中华人民共和国政府采购法实施条例》第十七条中要求的材料；</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1.2.2</w:t>
      </w:r>
      <w:r>
        <w:rPr>
          <w:rFonts w:hint="eastAsia" w:ascii="宋体" w:hAnsi="宋体" w:eastAsia="宋体" w:cs="宋体"/>
          <w:color w:val="auto"/>
          <w:kern w:val="2"/>
          <w:sz w:val="21"/>
          <w:szCs w:val="21"/>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1.2.3</w:t>
      </w:r>
      <w:r>
        <w:rPr>
          <w:rFonts w:hint="eastAsia" w:ascii="宋体" w:hAnsi="宋体" w:eastAsia="宋体" w:cs="宋体"/>
          <w:color w:val="auto"/>
          <w:kern w:val="2"/>
          <w:sz w:val="21"/>
          <w:szCs w:val="21"/>
        </w:rPr>
        <w:t xml:space="preserve">本项目不接受联合体投标。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1.3 定义</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（1）“采购人、甲方”系指</w:t>
      </w:r>
      <w:r>
        <w:rPr>
          <w:rFonts w:hint="eastAsia" w:ascii="宋体" w:hAnsi="宋体" w:eastAsia="宋体" w:cs="宋体"/>
          <w:color w:val="auto"/>
          <w:sz w:val="21"/>
          <w:szCs w:val="21"/>
          <w:lang w:eastAsia="zh-CN"/>
        </w:rPr>
        <w:t>兰州职业技术学院</w:t>
      </w:r>
      <w:r>
        <w:rPr>
          <w:rFonts w:hint="eastAsia" w:ascii="宋体" w:hAnsi="宋体" w:eastAsia="宋体" w:cs="宋体"/>
          <w:color w:val="auto"/>
          <w:sz w:val="21"/>
          <w:szCs w:val="21"/>
        </w:rPr>
        <w:t>。</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）“供应商”系指向</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机构提交磋商响应文件并参与投标的法人。</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）“甲方”系指</w:t>
      </w:r>
      <w:r>
        <w:rPr>
          <w:rFonts w:hint="eastAsia" w:ascii="宋体" w:hAnsi="宋体" w:eastAsia="宋体" w:cs="宋体"/>
          <w:color w:val="auto"/>
          <w:sz w:val="21"/>
          <w:szCs w:val="21"/>
          <w:lang w:eastAsia="zh-CN"/>
        </w:rPr>
        <w:t>兰州职业技术学院</w:t>
      </w:r>
      <w:r>
        <w:rPr>
          <w:rFonts w:hint="eastAsia" w:ascii="宋体" w:hAnsi="宋体" w:eastAsia="宋体" w:cs="宋体"/>
          <w:color w:val="auto"/>
          <w:sz w:val="21"/>
          <w:szCs w:val="21"/>
        </w:rPr>
        <w:t>。</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）“乙方”指成交的供应商，合同一方的当事人。</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）“服务”指成交供应商按招磋商件和磋商内容的规定，承担本项目相关的服务义务。</w:t>
      </w:r>
    </w:p>
    <w:p>
      <w:pPr>
        <w:keepNext w:val="0"/>
        <w:keepLines w:val="0"/>
        <w:pageBreakBefore w:val="0"/>
        <w:widowControl w:val="0"/>
        <w:shd w:val="clear"/>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  磋商文件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2.1磋商文件的组成</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(1)磋商邀请</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(2)供应商须知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(3)合同文件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(4)技术参数及项目要求</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(5)响应文件格式要求</w:t>
      </w:r>
    </w:p>
    <w:p>
      <w:pPr>
        <w:keepNext w:val="0"/>
        <w:keepLines w:val="0"/>
        <w:pageBreakBefore w:val="0"/>
        <w:widowControl w:val="0"/>
        <w:shd w:val="clear"/>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3. 磋商响应和谈判总则</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 磋商响应文件的编写</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3.1.1供应商应仔细阅读磋商文件的所有内容，并按照磋商文件的规定及要求的内容和格式，提交完整的响应文件。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3.1.2投标语言和计量单位</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磋商响应文件和来往函件用中文书写，计量单位应使用国际单位。（除非磋商文件中另有规定）</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3.1.3供应商应按投标范围进行投标。</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3.1.4供应商应用</w:t>
      </w:r>
      <w:r>
        <w:rPr>
          <w:rFonts w:hint="eastAsia" w:ascii="宋体" w:hAnsi="宋体" w:cs="宋体"/>
          <w:color w:val="auto"/>
          <w:sz w:val="21"/>
          <w:szCs w:val="21"/>
          <w:lang w:val="en-US" w:eastAsia="zh-CN"/>
        </w:rPr>
        <w:t>折扣</w:t>
      </w:r>
      <w:r>
        <w:rPr>
          <w:rFonts w:hint="eastAsia" w:ascii="宋体" w:hAnsi="宋体" w:eastAsia="宋体" w:cs="宋体"/>
          <w:color w:val="auto"/>
          <w:sz w:val="21"/>
          <w:szCs w:val="21"/>
        </w:rPr>
        <w:t>投标。若中文文字形式表示的数值与数字形式表示的数值不一致，以中文文字形式表示的数值为准。</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3.2 磋商响应文件的组成</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3.2.1供应商提交的磋商响应文件至少应包括以下部分：</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（1）投标函</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（2）法人代表授权书（法定代表人为供应商代表并亲自签署投标书的可不提交）</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（3）报价一览表</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（4）供应商情况介绍文件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（5）资格证明文件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（6）供应商业绩证明材料</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 磋商响应</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3.3.1 供应商磋商响应时间提交的全部材料必须密封，具体包括：</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（1）磋商响应文件一式三份（正本1份，副本2份）1份正本单独密封，2份副本可选择单独或一起密封；</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（2）报价一览表（提交时须单独密封）；</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（3）电子文档为加盖电子印章的PDF格式，且保证电子文档能正常读取，否则造成的一切后果由供应商自行承担。</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任何行间插字、涂改和增删，必须由磋商响应文件签字人在旁边签字才有效。</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3.3.2每本磋商响应文件的内容应装订成册。</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3.3.3供应商应按照要求提交资格文件，并对这些资格文件的真实性负责。</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b w:val="0"/>
          <w:bCs w:val="0"/>
          <w:color w:val="auto"/>
          <w:sz w:val="21"/>
          <w:szCs w:val="21"/>
        </w:rPr>
      </w:pPr>
      <w:bookmarkStart w:id="21" w:name="_Toc24615"/>
      <w:r>
        <w:rPr>
          <w:rFonts w:hint="eastAsia" w:ascii="宋体" w:hAnsi="宋体" w:eastAsia="宋体" w:cs="宋体"/>
          <w:b w:val="0"/>
          <w:bCs w:val="0"/>
          <w:color w:val="auto"/>
          <w:sz w:val="21"/>
          <w:szCs w:val="21"/>
        </w:rPr>
        <w:t>3.3.4 磋商响应文件的密封和标注：</w:t>
      </w:r>
      <w:bookmarkEnd w:id="21"/>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供应商需将电子版单独密封并在信封上标明“报价一览表”字样。在封口处加盖印章后单独递交（详见格式一）。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供应商应将磋商响应文件的纸质文件密封，在封口处加盖印章后递交。(注：纸质版正本单独密封，2份副本可选择单独或一起密封；）</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纸质文件外层封套必须标明以下内容：</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招 标 人：</w:t>
      </w:r>
      <w:r>
        <w:rPr>
          <w:rFonts w:hint="eastAsia" w:ascii="宋体" w:hAnsi="宋体" w:eastAsia="宋体" w:cs="宋体"/>
          <w:color w:val="auto"/>
          <w:sz w:val="21"/>
          <w:szCs w:val="21"/>
          <w:u w:val="single"/>
        </w:rPr>
        <w:t xml:space="preserve">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项目名称：</w:t>
      </w:r>
      <w:r>
        <w:rPr>
          <w:rFonts w:hint="eastAsia" w:ascii="宋体" w:hAnsi="宋体" w:eastAsia="宋体" w:cs="宋体"/>
          <w:color w:val="auto"/>
          <w:sz w:val="21"/>
          <w:szCs w:val="21"/>
          <w:u w:val="single"/>
        </w:rPr>
        <w:t xml:space="preserve">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    号：</w:t>
      </w:r>
      <w:r>
        <w:rPr>
          <w:rFonts w:hint="eastAsia" w:ascii="宋体" w:hAnsi="宋体" w:eastAsia="宋体" w:cs="宋体"/>
          <w:color w:val="auto"/>
          <w:sz w:val="21"/>
          <w:szCs w:val="21"/>
          <w:u w:val="single"/>
        </w:rPr>
        <w:t xml:space="preserve">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磋商文件编号：</w:t>
      </w:r>
      <w:r>
        <w:rPr>
          <w:rFonts w:hint="eastAsia" w:ascii="宋体" w:hAnsi="宋体" w:eastAsia="宋体" w:cs="宋体"/>
          <w:color w:val="auto"/>
          <w:sz w:val="21"/>
          <w:szCs w:val="21"/>
          <w:u w:val="single"/>
        </w:rPr>
        <w:t xml:space="preserve">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供应商名称：</w:t>
      </w:r>
      <w:r>
        <w:rPr>
          <w:rFonts w:hint="eastAsia" w:ascii="宋体" w:hAnsi="宋体" w:eastAsia="宋体" w:cs="宋体"/>
          <w:color w:val="auto"/>
          <w:sz w:val="21"/>
          <w:szCs w:val="21"/>
          <w:u w:val="single"/>
        </w:rPr>
        <w:t xml:space="preserve">                    </w:t>
      </w:r>
      <w:r>
        <w:rPr>
          <w:rFonts w:hint="eastAsia" w:ascii="宋体" w:hAnsi="宋体" w:eastAsia="宋体" w:cs="宋体"/>
          <w:bCs/>
          <w:color w:val="auto"/>
          <w:sz w:val="21"/>
          <w:szCs w:val="21"/>
        </w:rPr>
        <w:t>（盖章）</w:t>
      </w:r>
    </w:p>
    <w:p>
      <w:pPr>
        <w:keepNext w:val="0"/>
        <w:keepLines w:val="0"/>
        <w:pageBreakBefore w:val="0"/>
        <w:widowControl w:val="0"/>
        <w:shd w:val="clear"/>
        <w:kinsoku/>
        <w:wordWrap/>
        <w:overflowPunct/>
        <w:topLinePunct w:val="0"/>
        <w:autoSpaceDE/>
        <w:autoSpaceDN/>
        <w:bidi w:val="0"/>
        <w:adjustRightInd w:val="0"/>
        <w:spacing w:line="360" w:lineRule="auto"/>
        <w:ind w:left="0" w:leftChars="0" w:firstLine="420" w:firstLineChars="200"/>
        <w:jc w:val="left"/>
        <w:textAlignment w:val="auto"/>
        <w:rPr>
          <w:rFonts w:hint="eastAsia" w:ascii="宋体" w:hAnsi="宋体" w:eastAsia="宋体" w:cs="宋体"/>
          <w:bCs/>
          <w:color w:val="auto"/>
          <w:sz w:val="21"/>
          <w:szCs w:val="21"/>
        </w:rPr>
      </w:pPr>
      <w:r>
        <w:rPr>
          <w:rFonts w:hint="eastAsia" w:ascii="宋体" w:hAnsi="宋体" w:eastAsia="宋体" w:cs="宋体"/>
          <w:color w:val="auto"/>
          <w:sz w:val="21"/>
          <w:szCs w:val="21"/>
        </w:rPr>
        <w:t>法定代表人或委托代理人（签字）</w:t>
      </w:r>
      <w:r>
        <w:rPr>
          <w:rFonts w:hint="eastAsia" w:ascii="宋体" w:hAnsi="宋体" w:eastAsia="宋体" w:cs="宋体"/>
          <w:bCs/>
          <w:color w:val="auto"/>
          <w:sz w:val="21"/>
          <w:szCs w:val="21"/>
        </w:rPr>
        <w:t>：</w:t>
      </w:r>
      <w:r>
        <w:rPr>
          <w:rFonts w:hint="eastAsia" w:ascii="宋体" w:hAnsi="宋体" w:eastAsia="宋体" w:cs="宋体"/>
          <w:bCs/>
          <w:color w:val="auto"/>
          <w:sz w:val="21"/>
          <w:szCs w:val="21"/>
          <w:u w:val="single"/>
        </w:rPr>
        <w:t xml:space="preserve">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磋商响应文件在</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时</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分前不得开启</w:t>
      </w:r>
    </w:p>
    <w:p>
      <w:pPr>
        <w:pStyle w:val="2"/>
        <w:rPr>
          <w:rFonts w:hint="eastAsia"/>
        </w:rPr>
      </w:pP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3.3.5</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对因磋商响应文件未装订成册而造成的磋商文件的损坏、丢失不承担任何责任。</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3.3.6</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对不可抗力的事件造成的磋商文件的损坏、丢失不承担任何责任。</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磋商响应文件的修改</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在规定的时间内，供应商可以修改其磋商响应文件的内容，但必须以书面形式通知</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。在</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规定的修改截止时间后，供应商不可以修改其磋商响应文件的内容。</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磋商响应文件的撤回</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在磋商响应截止时间前供应商可以撤回其投标，但在投标截止后不允许撤回投标。</w:t>
      </w:r>
      <w:bookmarkStart w:id="22" w:name="_Toc29548"/>
      <w:bookmarkStart w:id="23" w:name="_Toc504477602"/>
      <w:bookmarkStart w:id="24" w:name="_Toc361769632"/>
      <w:bookmarkStart w:id="25" w:name="_Toc361769766"/>
    </w:p>
    <w:p>
      <w:pPr>
        <w:keepNext w:val="0"/>
        <w:keepLines w:val="0"/>
        <w:pageBreakBefore w:val="0"/>
        <w:widowControl w:val="0"/>
        <w:shd w:val="clear"/>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4.竞争性磋商</w:t>
      </w:r>
      <w:bookmarkEnd w:id="22"/>
      <w:bookmarkEnd w:id="23"/>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4.1磋商</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4.1.1</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将在“供应商须知前附表”规定的时间、地点组织</w:t>
      </w:r>
      <w:r>
        <w:rPr>
          <w:rFonts w:hint="eastAsia" w:ascii="宋体" w:hAnsi="宋体" w:eastAsia="宋体" w:cs="宋体"/>
          <w:bCs/>
          <w:color w:val="auto"/>
          <w:sz w:val="21"/>
          <w:szCs w:val="21"/>
        </w:rPr>
        <w:t>磋商</w:t>
      </w:r>
      <w:r>
        <w:rPr>
          <w:rFonts w:hint="eastAsia" w:ascii="宋体" w:hAnsi="宋体" w:eastAsia="宋体" w:cs="宋体"/>
          <w:color w:val="auto"/>
          <w:sz w:val="21"/>
          <w:szCs w:val="21"/>
        </w:rPr>
        <w:t>。供应商应委派代表参加，并向磋商小组递交响应文件。</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4.1.2提交了可接受的“撤回”通知的响应文件将不予开封。</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4.1.3评标方法：综合评分法。</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
          <w:bCs/>
          <w:color w:val="auto"/>
          <w:sz w:val="21"/>
          <w:szCs w:val="21"/>
        </w:rPr>
      </w:pPr>
      <w:r>
        <w:rPr>
          <w:rFonts w:hint="eastAsia" w:ascii="宋体" w:hAnsi="宋体" w:eastAsia="宋体" w:cs="宋体"/>
          <w:b w:val="0"/>
          <w:bCs/>
          <w:color w:val="auto"/>
          <w:sz w:val="21"/>
          <w:szCs w:val="21"/>
        </w:rPr>
        <w:t>4.2磋商小组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4.2.1</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将按照相关法律法规</w:t>
      </w:r>
      <w:r>
        <w:rPr>
          <w:rFonts w:hint="eastAsia" w:ascii="宋体" w:hAnsi="宋体" w:cs="宋体"/>
          <w:color w:val="auto"/>
          <w:sz w:val="21"/>
          <w:szCs w:val="21"/>
          <w:lang w:eastAsia="zh-CN"/>
        </w:rPr>
        <w:t>及院内相关</w:t>
      </w:r>
      <w:r>
        <w:rPr>
          <w:rFonts w:hint="eastAsia" w:ascii="宋体" w:hAnsi="宋体" w:eastAsia="宋体" w:cs="宋体"/>
          <w:color w:val="auto"/>
          <w:sz w:val="21"/>
          <w:szCs w:val="21"/>
        </w:rPr>
        <w:t>规定组建磋商小组。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4.2.2磋商小组由采购人代表及有关技术、经济等方面的专家组成。</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4.2.3</w:t>
      </w:r>
      <w:r>
        <w:rPr>
          <w:rFonts w:hint="eastAsia" w:ascii="宋体" w:hAnsi="宋体" w:eastAsia="宋体" w:cs="宋体"/>
          <w:color w:val="auto"/>
          <w:kern w:val="0"/>
          <w:sz w:val="21"/>
          <w:szCs w:val="21"/>
        </w:rPr>
        <w:t>磋商小组所有成员应当集中与单一供应商分别进行磋商。</w:t>
      </w:r>
      <w:r>
        <w:rPr>
          <w:rFonts w:hint="eastAsia" w:ascii="宋体" w:hAnsi="宋体" w:eastAsia="宋体" w:cs="宋体"/>
          <w:color w:val="auto"/>
          <w:sz w:val="21"/>
          <w:szCs w:val="21"/>
        </w:rPr>
        <w:t>在磋商中，磋商的任何一方不得透露与磋商有关的其他供应商的技术资料、价格和其他信息。磋商文件有实质性变动的，磋商小组应当以书面形式通知所有参加磋商的供应商。</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keepNext w:val="0"/>
        <w:keepLines w:val="0"/>
        <w:pageBreakBefore w:val="0"/>
        <w:widowControl w:val="0"/>
        <w:shd w:val="clear"/>
        <w:tabs>
          <w:tab w:val="left" w:pos="720"/>
        </w:tabs>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4.2.5在磋商期间，响应文件中有不满足竞争性磋商文件资质要求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3"/>
        <w:keepNext w:val="0"/>
        <w:keepLines w:val="0"/>
        <w:pageBreakBefore w:val="0"/>
        <w:widowControl w:val="0"/>
        <w:shd w:val="clear"/>
        <w:kinsoku/>
        <w:wordWrap/>
        <w:overflowPunct/>
        <w:topLinePunct w:val="0"/>
        <w:autoSpaceDE/>
        <w:autoSpaceDN/>
        <w:bidi w:val="0"/>
        <w:snapToGrid w:val="0"/>
        <w:spacing w:after="0" w:afterLines="0"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4.2.6参加磋商的供应商应当对磋商的承诺和最后报价以书面形式确认，并由全权代表签章。</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
          <w:color w:val="auto"/>
          <w:sz w:val="21"/>
          <w:szCs w:val="21"/>
        </w:rPr>
      </w:pPr>
      <w:r>
        <w:rPr>
          <w:rFonts w:hint="eastAsia" w:ascii="宋体" w:hAnsi="宋体" w:eastAsia="宋体" w:cs="宋体"/>
          <w:b w:val="0"/>
          <w:bCs/>
          <w:color w:val="auto"/>
          <w:sz w:val="21"/>
          <w:szCs w:val="21"/>
        </w:rPr>
        <w:t>4.3磋商过程的保密性</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4.3.1 磋商后，直到向成交的供应商授予合同时止，凡与审查、澄清、评价和比较文件的有关资料以及授标意见等，均不得向供应商及与磋商无关的其他人透露。</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4.3.2 在磋商响应过程中，如果供应商试图在响应文件审查、澄清、比较及授予合同方面向买方施加任何影响，其响应文件将被拒绝。</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4.4磋商响应文件的初审</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4.4.1磋商小组将审查磋商响应文件是否完整、资格证明文件是否齐全、合格</w:t>
      </w:r>
      <w:r>
        <w:rPr>
          <w:rFonts w:hint="eastAsia" w:ascii="宋体" w:hAnsi="宋体" w:eastAsia="宋体" w:cs="宋体"/>
          <w:color w:val="auto"/>
          <w:sz w:val="21"/>
          <w:szCs w:val="21"/>
          <w:lang w:eastAsia="zh-CN"/>
        </w:rPr>
        <w:t>。</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4.4.4实质上没有响应采购文件要求的磋商响应文件将被拒绝。</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4.4.5如果磋商响应文件实质性没有响应磋商文件的要求，其投标将被拒绝。供应商不得通过修正或撤消不符合要求的偏离或保留从而使其磋商响应文件成为实质上响应的投标。</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4.4.6采购人只对在初审中确定为实质性响应的磋商响应文件进行进一步的详细商务和技术评审。</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4.4.7供应商如果是小型和微型企业须提供财库〔2011〕181号《中小企业声明函》，其生产的产品价格给予6%的扣除，用扣除后的价格参与评审。 </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4.4.8 结合节能环保产品报价占总项目的比例，给予相应的加分。调整后的价格作为供应商的评标价。根据评标价按下述方法测算各供应商的价格分值。</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4.4.9 符合性审查的主要条件（包括但不限于）：</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①磋商响应文件按照磋商文件的格式、内容填写，字迹清晰可辨，内容完整； </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②磋商响应文件中法定代表人或法定代表人授权代理人的签字齐全；</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③按磋商文件中标明的供应商与资格预审的投标申请人未发生实质性改变，磋商响应文件内标明的供应商与资格证明材料的法人一致；并按磋商文件的规定提供了授权代理人授权书；</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④符合本次设计磋商文件的其他要求（如资质、财务状况等）。</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rPr>
        <w:t>4.5磋商响应文件的澄清</w:t>
      </w:r>
      <w:r>
        <w:rPr>
          <w:rFonts w:hint="eastAsia" w:ascii="宋体" w:hAnsi="宋体" w:eastAsia="宋体" w:cs="宋体"/>
          <w:b w:val="0"/>
          <w:bCs w:val="0"/>
          <w:color w:val="auto"/>
          <w:sz w:val="21"/>
          <w:szCs w:val="21"/>
          <w:lang w:eastAsia="zh-CN"/>
        </w:rPr>
        <w:t>和质疑</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4.5.1.</w:t>
      </w:r>
      <w:r>
        <w:rPr>
          <w:rFonts w:hint="eastAsia" w:ascii="宋体" w:hAnsi="宋体" w:eastAsia="宋体" w:cs="宋体"/>
          <w:color w:val="auto"/>
          <w:sz w:val="21"/>
          <w:szCs w:val="21"/>
        </w:rPr>
        <w:t>供应商对</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文件的个别内容有异议时，允许在提交响应文件截止日期之前</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个工作日向采购人提出。未另作说明时，即视为供应商已经接受</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文件所有内容，一旦成交即成为双方签订的合同的组成部分。</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4.5.</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供应商应尽早获取</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文件，若对</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文件有疑问需要澄清或质疑，须在开标前由澄清或质疑方的法定代表人或</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授权人（必须为法定代表人授权进行该项目</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授权人递交澄清或质疑函时，还须提供法人</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授权函和质疑授权函（均为原件）及</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4.5.</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需方在</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响应性文件中对修改内容做实质性响应的，对其产生的不利因素由未确认者自行承担。同时需方可以酌情延长</w:t>
      </w:r>
      <w:r>
        <w:rPr>
          <w:rFonts w:hint="eastAsia" w:ascii="宋体" w:hAnsi="宋体" w:eastAsia="宋体" w:cs="宋体"/>
          <w:color w:val="auto"/>
          <w:sz w:val="21"/>
          <w:szCs w:val="21"/>
          <w:lang w:eastAsia="zh-CN"/>
        </w:rPr>
        <w:t>质疑</w:t>
      </w:r>
      <w:r>
        <w:rPr>
          <w:rFonts w:hint="eastAsia" w:ascii="宋体" w:hAnsi="宋体" w:eastAsia="宋体" w:cs="宋体"/>
          <w:color w:val="auto"/>
          <w:sz w:val="21"/>
          <w:szCs w:val="21"/>
        </w:rPr>
        <w:t>响应性文件递交截止时间。</w:t>
      </w:r>
      <w:bookmarkStart w:id="26" w:name="_Toc240772095"/>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4.5.</w:t>
      </w:r>
      <w:r>
        <w:rPr>
          <w:rFonts w:hint="eastAsia" w:ascii="宋体" w:hAnsi="宋体" w:eastAsia="宋体" w:cs="宋体"/>
          <w:color w:val="auto"/>
          <w:sz w:val="21"/>
          <w:szCs w:val="21"/>
          <w:lang w:val="en-US" w:eastAsia="zh-CN"/>
        </w:rPr>
        <w:t>4.对磋商过程和拟成交结果的质疑</w:t>
      </w:r>
      <w:bookmarkEnd w:id="26"/>
      <w:r>
        <w:rPr>
          <w:rFonts w:hint="eastAsia" w:ascii="宋体" w:hAnsi="宋体" w:eastAsia="宋体" w:cs="宋体"/>
          <w:color w:val="auto"/>
          <w:sz w:val="21"/>
          <w:szCs w:val="21"/>
          <w:lang w:val="en-US" w:eastAsia="zh-CN"/>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4.5.</w:t>
      </w:r>
      <w:r>
        <w:rPr>
          <w:rFonts w:hint="eastAsia" w:ascii="宋体" w:hAnsi="宋体" w:eastAsia="宋体" w:cs="宋体"/>
          <w:color w:val="auto"/>
          <w:sz w:val="21"/>
          <w:szCs w:val="21"/>
          <w:lang w:val="en-US" w:eastAsia="zh-CN"/>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7" w:name="_Toc240772096"/>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4.5.</w:t>
      </w:r>
      <w:r>
        <w:rPr>
          <w:rFonts w:hint="eastAsia" w:ascii="宋体" w:hAnsi="宋体" w:eastAsia="宋体" w:cs="宋体"/>
          <w:color w:val="auto"/>
          <w:sz w:val="21"/>
          <w:szCs w:val="21"/>
          <w:lang w:val="en-US" w:eastAsia="zh-CN"/>
        </w:rPr>
        <w:t>6.澄清或质疑不予受理的情况</w:t>
      </w:r>
      <w:bookmarkEnd w:id="27"/>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有下列情形之一的，属于无效质疑，需方不予受理，由此产生的影响由投标人自行承担：</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(1)不是参与该采购项目活动供应商的；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(2)被质疑人为采购人之外的；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(3)所有质疑事项超过质疑有效期的；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(4)以具有法律效力的文书送达之外方式提出的；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(5)未按上述规定递交澄清或质疑函的；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(6)其他不符合受理条件的情形。</w:t>
      </w:r>
    </w:p>
    <w:p>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4.6磋商响应文件的详细评审</w:t>
      </w:r>
    </w:p>
    <w:p>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4.6.1磋商小组将只对确定为实质上响应采购文件要求的磋商进行详细磋商。</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4.6.2详细磋商即以磋商文件为依据，对所有实质上响应的投标分别从“价格”</w:t>
      </w:r>
      <w:r>
        <w:rPr>
          <w:rFonts w:hint="eastAsia" w:ascii="宋体" w:hAnsi="宋体" w:cs="宋体"/>
          <w:color w:val="auto"/>
          <w:sz w:val="21"/>
          <w:szCs w:val="21"/>
          <w:lang w:eastAsia="zh-CN"/>
        </w:rPr>
        <w:t>、</w:t>
      </w:r>
      <w:r>
        <w:rPr>
          <w:rFonts w:hint="eastAsia" w:ascii="宋体" w:hAnsi="宋体" w:eastAsia="宋体" w:cs="宋体"/>
          <w:color w:val="auto"/>
          <w:sz w:val="21"/>
          <w:szCs w:val="21"/>
        </w:rPr>
        <w:t>“商务”和“技术”三个方面进行磋商。</w:t>
      </w:r>
    </w:p>
    <w:p>
      <w:pPr>
        <w:pStyle w:val="31"/>
        <w:rPr>
          <w:rFonts w:hint="eastAsia" w:ascii="宋体" w:hAnsi="宋体" w:eastAsia="宋体" w:cs="宋体"/>
          <w:color w:val="auto"/>
          <w:sz w:val="21"/>
          <w:szCs w:val="21"/>
        </w:rPr>
      </w:pPr>
    </w:p>
    <w:p>
      <w:pPr>
        <w:rPr>
          <w:rFonts w:hint="eastAsia"/>
          <w:color w:val="auto"/>
        </w:rPr>
      </w:pPr>
    </w:p>
    <w:p>
      <w:pPr>
        <w:pStyle w:val="31"/>
        <w:rPr>
          <w:rFonts w:hint="eastAsia"/>
          <w:color w:val="auto"/>
        </w:rPr>
      </w:pPr>
    </w:p>
    <w:p>
      <w:pPr>
        <w:rPr>
          <w:rFonts w:hint="eastAsia"/>
        </w:rPr>
      </w:pPr>
    </w:p>
    <w:p>
      <w:pPr>
        <w:shd w:val="clear"/>
        <w:spacing w:line="360" w:lineRule="auto"/>
        <w:jc w:val="center"/>
        <w:rPr>
          <w:rFonts w:hint="eastAsia" w:ascii="宋体" w:hAnsi="宋体" w:cs="宋体"/>
          <w:b/>
          <w:bCs/>
          <w:color w:val="auto"/>
          <w:sz w:val="24"/>
        </w:rPr>
      </w:pPr>
      <w:r>
        <w:rPr>
          <w:rFonts w:hint="eastAsia" w:ascii="宋体" w:hAnsi="宋体" w:cs="宋体"/>
          <w:b/>
          <w:bCs/>
          <w:color w:val="auto"/>
          <w:sz w:val="24"/>
        </w:rPr>
        <w:t>综合评标细则打分表</w:t>
      </w:r>
    </w:p>
    <w:tbl>
      <w:tblPr>
        <w:tblStyle w:val="38"/>
        <w:tblW w:w="9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1080"/>
        <w:gridCol w:w="1354"/>
        <w:gridCol w:w="496"/>
        <w:gridCol w:w="5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4205" w:type="dxa"/>
            <w:gridSpan w:val="4"/>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评审项目</w:t>
            </w:r>
          </w:p>
        </w:tc>
        <w:tc>
          <w:tcPr>
            <w:tcW w:w="5236" w:type="dxa"/>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评审内容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1275" w:type="dxa"/>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价格30分</w:t>
            </w:r>
          </w:p>
        </w:tc>
        <w:tc>
          <w:tcPr>
            <w:tcW w:w="2434" w:type="dxa"/>
            <w:gridSpan w:val="2"/>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lang w:val="en-US" w:eastAsia="zh-CN"/>
              </w:rPr>
              <w:t>磋商</w:t>
            </w:r>
            <w:r>
              <w:rPr>
                <w:rFonts w:hint="eastAsia" w:ascii="宋体" w:hAnsi="宋体" w:cs="宋体"/>
                <w:color w:val="auto"/>
                <w:szCs w:val="21"/>
              </w:rPr>
              <w:t>报价</w:t>
            </w:r>
          </w:p>
        </w:tc>
        <w:tc>
          <w:tcPr>
            <w:tcW w:w="496" w:type="dxa"/>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30</w:t>
            </w:r>
          </w:p>
        </w:tc>
        <w:tc>
          <w:tcPr>
            <w:tcW w:w="5236" w:type="dxa"/>
            <w:vAlign w:val="center"/>
          </w:tcPr>
          <w:p>
            <w:pPr>
              <w:keepNext w:val="0"/>
              <w:keepLines w:val="0"/>
              <w:suppressLineNumbers w:val="0"/>
              <w:spacing w:before="0" w:beforeAutospacing="0" w:after="0" w:afterAutospacing="0"/>
              <w:ind w:left="0" w:right="0"/>
              <w:rPr>
                <w:rFonts w:hint="eastAsia" w:ascii="宋体" w:hAnsi="宋体" w:cs="宋体"/>
                <w:color w:val="auto"/>
                <w:szCs w:val="21"/>
                <w:lang w:val="en-US" w:eastAsia="zh-CN"/>
              </w:rPr>
            </w:pPr>
            <w:r>
              <w:rPr>
                <w:rFonts w:hint="eastAsia" w:ascii="宋体" w:hAnsi="宋体" w:cs="宋体"/>
                <w:color w:val="auto"/>
                <w:szCs w:val="21"/>
                <w:lang w:val="en-US" w:eastAsia="zh-CN"/>
              </w:rPr>
              <w:t>投标报价得分=（评标基准价/投标人的投标报价）</w:t>
            </w:r>
            <w:r>
              <w:rPr>
                <w:rFonts w:hint="default" w:ascii="宋体" w:hAnsi="宋体" w:cs="宋体"/>
                <w:color w:val="auto"/>
                <w:szCs w:val="21"/>
                <w:lang w:val="en-US" w:eastAsia="zh-CN"/>
              </w:rPr>
              <w:t>×</w:t>
            </w:r>
            <w:r>
              <w:rPr>
                <w:rFonts w:hint="eastAsia" w:ascii="宋体" w:hAnsi="宋体" w:cs="宋体"/>
                <w:color w:val="auto"/>
                <w:szCs w:val="21"/>
                <w:lang w:val="en-US" w:eastAsia="zh-CN"/>
              </w:rPr>
              <w:t>30%</w:t>
            </w:r>
            <w:r>
              <w:rPr>
                <w:rFonts w:hint="default" w:ascii="宋体" w:hAnsi="宋体" w:cs="宋体"/>
                <w:color w:val="auto"/>
                <w:szCs w:val="21"/>
                <w:lang w:val="en-US" w:eastAsia="zh-CN"/>
              </w:rPr>
              <w:t>×</w:t>
            </w:r>
            <w:r>
              <w:rPr>
                <w:rFonts w:hint="eastAsia" w:ascii="宋体" w:hAnsi="宋体" w:cs="宋体"/>
                <w:color w:val="auto"/>
                <w:szCs w:val="21"/>
                <w:lang w:val="en-US" w:eastAsia="zh-CN"/>
              </w:rPr>
              <w:t>100</w:t>
            </w:r>
          </w:p>
          <w:p>
            <w:pPr>
              <w:keepNext w:val="0"/>
              <w:keepLines w:val="0"/>
              <w:suppressLineNumbers w:val="0"/>
              <w:spacing w:before="0" w:beforeAutospacing="0" w:after="0" w:afterAutospacing="0"/>
              <w:ind w:left="0" w:right="0"/>
              <w:rPr>
                <w:rFonts w:hint="eastAsia" w:ascii="宋体" w:hAnsi="宋体" w:cs="宋体"/>
                <w:color w:val="auto"/>
                <w:szCs w:val="21"/>
                <w:lang w:val="en-US" w:eastAsia="zh-CN"/>
              </w:rPr>
            </w:pPr>
            <w:r>
              <w:rPr>
                <w:rFonts w:hint="eastAsia" w:ascii="宋体" w:hAnsi="宋体" w:cs="宋体"/>
                <w:color w:val="auto"/>
                <w:szCs w:val="21"/>
                <w:lang w:val="en-US" w:eastAsia="zh-CN"/>
              </w:rPr>
              <w:t>(评标基准价：通过资格审查与初步评审的有效最低折扣）</w:t>
            </w:r>
          </w:p>
          <w:p>
            <w:pPr>
              <w:keepNext w:val="0"/>
              <w:keepLines w:val="0"/>
              <w:suppressLineNumbers w:val="0"/>
              <w:spacing w:before="0" w:beforeAutospacing="0" w:after="0" w:afterAutospacing="0"/>
              <w:ind w:left="0" w:right="0"/>
              <w:rPr>
                <w:rFonts w:hint="default" w:ascii="宋体" w:hAnsi="宋体" w:cs="宋体"/>
                <w:color w:val="auto"/>
                <w:szCs w:val="21"/>
              </w:rPr>
            </w:pPr>
            <w:r>
              <w:rPr>
                <w:rFonts w:hint="eastAsia" w:ascii="宋体" w:hAnsi="宋体" w:cs="宋体"/>
                <w:color w:val="auto"/>
                <w:szCs w:val="21"/>
              </w:rPr>
              <w:t>注：价格评分取值至小数点后第2位，2位以后四舍五入。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1275" w:type="dxa"/>
            <w:vMerge w:val="restart"/>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商务</w:t>
            </w:r>
            <w:r>
              <w:rPr>
                <w:rFonts w:hint="eastAsia" w:ascii="宋体" w:hAnsi="宋体" w:cs="宋体"/>
                <w:color w:val="auto"/>
                <w:szCs w:val="21"/>
                <w:lang w:val="en-US" w:eastAsia="zh-CN"/>
              </w:rPr>
              <w:t>30</w:t>
            </w:r>
            <w:r>
              <w:rPr>
                <w:rFonts w:hint="eastAsia" w:ascii="宋体" w:hAnsi="宋体" w:cs="宋体"/>
                <w:color w:val="auto"/>
                <w:szCs w:val="21"/>
              </w:rPr>
              <w:t>分</w:t>
            </w:r>
          </w:p>
        </w:tc>
        <w:tc>
          <w:tcPr>
            <w:tcW w:w="1080" w:type="dxa"/>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公司业绩</w:t>
            </w:r>
          </w:p>
        </w:tc>
        <w:tc>
          <w:tcPr>
            <w:tcW w:w="1354" w:type="dxa"/>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同类业绩</w:t>
            </w:r>
          </w:p>
        </w:tc>
        <w:tc>
          <w:tcPr>
            <w:tcW w:w="496" w:type="dxa"/>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10</w:t>
            </w:r>
          </w:p>
        </w:tc>
        <w:tc>
          <w:tcPr>
            <w:tcW w:w="5236" w:type="dxa"/>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r>
              <w:rPr>
                <w:rFonts w:hint="eastAsia"/>
              </w:rPr>
              <w:t>投标人</w:t>
            </w:r>
            <w:r>
              <w:rPr>
                <w:rFonts w:hint="eastAsia"/>
                <w:lang w:val="en-US" w:eastAsia="zh-CN"/>
              </w:rPr>
              <w:t>提供2016年以来承办、协办过同类大赛案例（</w:t>
            </w:r>
            <w:r>
              <w:rPr>
                <w:rFonts w:hint="eastAsia"/>
              </w:rPr>
              <w:t>提供</w:t>
            </w:r>
            <w:r>
              <w:rPr>
                <w:rFonts w:hint="eastAsia"/>
                <w:lang w:val="en-US" w:eastAsia="zh-CN"/>
              </w:rPr>
              <w:t>政府文件、合同书或中标通知书及相关大赛现场图片等证明材料复印件加盖公章）每提供1份得2分，总分6分</w:t>
            </w:r>
          </w:p>
          <w:p>
            <w:pPr>
              <w:pStyle w:val="2"/>
              <w:keepNext w:val="0"/>
              <w:keepLines w:val="0"/>
              <w:suppressLineNumbers w:val="0"/>
              <w:spacing w:before="0" w:beforeAutospacing="0" w:after="0" w:afterAutospacing="0"/>
              <w:ind w:left="0" w:right="0"/>
              <w:rPr>
                <w:rFonts w:hint="default" w:eastAsia="黑体"/>
                <w:lang w:val="en-US" w:eastAsia="zh-CN"/>
              </w:rPr>
            </w:pPr>
            <w:r>
              <w:rPr>
                <w:rFonts w:hint="eastAsia" w:ascii="Times New Roman" w:hAnsi="Times New Roman" w:eastAsia="宋体" w:cs="Times New Roman"/>
                <w:kern w:val="2"/>
                <w:sz w:val="21"/>
                <w:szCs w:val="24"/>
                <w:lang w:val="en-US" w:eastAsia="zh-CN" w:bidi="ar-SA"/>
              </w:rPr>
              <w:t>2、投标人2016年以来承办或协办同类大赛案例获得省级大赛优秀组织单位（提供政府、高校等颁发的证明文件复印件加盖公章）的得4分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5" w:type="dxa"/>
            <w:vMerge w:val="continue"/>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p>
        </w:tc>
        <w:tc>
          <w:tcPr>
            <w:tcW w:w="1080" w:type="dxa"/>
            <w:vMerge w:val="restart"/>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公司实力</w:t>
            </w:r>
          </w:p>
        </w:tc>
        <w:tc>
          <w:tcPr>
            <w:tcW w:w="1354" w:type="dxa"/>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Cs w:val="21"/>
                <w:lang w:val="en-US" w:eastAsia="zh-CN"/>
              </w:rPr>
            </w:pPr>
            <w:r>
              <w:rPr>
                <w:rFonts w:hint="eastAsia" w:ascii="宋体" w:hAnsi="宋体"/>
                <w:color w:val="auto"/>
                <w:lang w:val="en-US" w:eastAsia="zh-CN"/>
              </w:rPr>
              <w:t>资格认定</w:t>
            </w:r>
          </w:p>
        </w:tc>
        <w:tc>
          <w:tcPr>
            <w:tcW w:w="496" w:type="dxa"/>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Cs w:val="21"/>
                <w:lang w:val="en-US" w:eastAsia="zh-CN"/>
              </w:rPr>
            </w:pPr>
            <w:r>
              <w:rPr>
                <w:rFonts w:hint="eastAsia" w:ascii="宋体" w:hAnsi="宋体"/>
                <w:color w:val="auto"/>
                <w:lang w:val="en-US" w:eastAsia="zh-CN"/>
              </w:rPr>
              <w:t>14</w:t>
            </w:r>
          </w:p>
        </w:tc>
        <w:tc>
          <w:tcPr>
            <w:tcW w:w="5236" w:type="dxa"/>
            <w:vAlign w:val="top"/>
          </w:tcPr>
          <w:p>
            <w:pPr>
              <w:pStyle w:val="120"/>
              <w:keepNext w:val="0"/>
              <w:keepLines w:val="0"/>
              <w:suppressLineNumbers w:val="0"/>
              <w:spacing w:before="1" w:beforeAutospacing="0" w:after="0" w:afterAutospacing="0"/>
              <w:ind w:left="3" w:right="-15"/>
              <w:rPr>
                <w:rFonts w:hint="eastAsia"/>
                <w:spacing w:val="-13"/>
                <w:sz w:val="21"/>
                <w:szCs w:val="21"/>
                <w:lang w:val="en-US" w:eastAsia="zh-CN"/>
              </w:rPr>
            </w:pPr>
            <w:r>
              <w:rPr>
                <w:rFonts w:hint="eastAsia"/>
                <w:spacing w:val="-9"/>
                <w:sz w:val="21"/>
                <w:szCs w:val="21"/>
                <w:lang w:val="en-US" w:eastAsia="zh-CN"/>
              </w:rPr>
              <w:t>1、投标人获</w:t>
            </w:r>
            <w:r>
              <w:rPr>
                <w:rFonts w:hint="default"/>
                <w:spacing w:val="-9"/>
                <w:sz w:val="21"/>
                <w:szCs w:val="21"/>
              </w:rPr>
              <w:t>得</w:t>
            </w:r>
            <w:r>
              <w:rPr>
                <w:rFonts w:hint="eastAsia"/>
                <w:spacing w:val="-9"/>
                <w:sz w:val="21"/>
                <w:szCs w:val="21"/>
                <w:lang w:val="en-US" w:eastAsia="zh-CN"/>
              </w:rPr>
              <w:t>市级</w:t>
            </w:r>
            <w:r>
              <w:rPr>
                <w:rFonts w:hint="default"/>
                <w:spacing w:val="-9"/>
                <w:sz w:val="21"/>
                <w:szCs w:val="21"/>
              </w:rPr>
              <w:t xml:space="preserve">“双创”服务平台认定得 </w:t>
            </w:r>
            <w:r>
              <w:rPr>
                <w:rFonts w:hint="default"/>
                <w:sz w:val="21"/>
                <w:szCs w:val="21"/>
              </w:rPr>
              <w:t>2</w:t>
            </w:r>
            <w:r>
              <w:rPr>
                <w:rFonts w:hint="default"/>
                <w:spacing w:val="-12"/>
                <w:sz w:val="21"/>
                <w:szCs w:val="21"/>
              </w:rPr>
              <w:t xml:space="preserve"> 分</w:t>
            </w:r>
            <w:r>
              <w:rPr>
                <w:rFonts w:hint="eastAsia"/>
                <w:spacing w:val="-12"/>
                <w:sz w:val="21"/>
                <w:szCs w:val="21"/>
                <w:lang w:val="en-US" w:eastAsia="zh-CN"/>
              </w:rPr>
              <w:t>、</w:t>
            </w:r>
            <w:r>
              <w:rPr>
                <w:rFonts w:hint="eastAsia"/>
                <w:spacing w:val="-9"/>
                <w:sz w:val="21"/>
                <w:szCs w:val="21"/>
                <w:lang w:val="en-US" w:eastAsia="zh-CN"/>
              </w:rPr>
              <w:t>“</w:t>
            </w:r>
            <w:r>
              <w:rPr>
                <w:rFonts w:hint="default"/>
                <w:spacing w:val="-9"/>
                <w:sz w:val="21"/>
                <w:szCs w:val="21"/>
              </w:rPr>
              <w:t xml:space="preserve">省级“双创”服务平台认定得 </w:t>
            </w:r>
            <w:r>
              <w:rPr>
                <w:rFonts w:hint="eastAsia"/>
                <w:sz w:val="21"/>
                <w:szCs w:val="21"/>
                <w:lang w:val="en-US" w:eastAsia="zh-CN"/>
              </w:rPr>
              <w:t>3</w:t>
            </w:r>
            <w:r>
              <w:rPr>
                <w:rFonts w:hint="default"/>
                <w:spacing w:val="-12"/>
                <w:sz w:val="21"/>
                <w:szCs w:val="21"/>
              </w:rPr>
              <w:t xml:space="preserve"> 分</w:t>
            </w:r>
            <w:r>
              <w:rPr>
                <w:rFonts w:hint="eastAsia"/>
                <w:spacing w:val="-12"/>
                <w:sz w:val="21"/>
                <w:szCs w:val="21"/>
                <w:lang w:eastAsia="zh-CN"/>
              </w:rPr>
              <w:t>、</w:t>
            </w:r>
            <w:r>
              <w:rPr>
                <w:rFonts w:hint="default"/>
                <w:spacing w:val="-12"/>
                <w:sz w:val="21"/>
                <w:szCs w:val="21"/>
              </w:rPr>
              <w:t xml:space="preserve">国家级“双创”服务平台认定得 </w:t>
            </w:r>
            <w:r>
              <w:rPr>
                <w:rFonts w:hint="default"/>
                <w:sz w:val="21"/>
                <w:szCs w:val="21"/>
              </w:rPr>
              <w:t>5</w:t>
            </w:r>
            <w:r>
              <w:rPr>
                <w:rFonts w:hint="default"/>
                <w:spacing w:val="-13"/>
                <w:sz w:val="21"/>
                <w:szCs w:val="21"/>
              </w:rPr>
              <w:t xml:space="preserve"> 分</w:t>
            </w:r>
            <w:r>
              <w:rPr>
                <w:rFonts w:hint="eastAsia"/>
                <w:spacing w:val="-13"/>
                <w:sz w:val="21"/>
                <w:szCs w:val="21"/>
                <w:lang w:eastAsia="zh-CN"/>
              </w:rPr>
              <w:t>，</w:t>
            </w:r>
            <w:r>
              <w:rPr>
                <w:rFonts w:hint="default"/>
                <w:spacing w:val="-13"/>
                <w:sz w:val="21"/>
                <w:szCs w:val="21"/>
              </w:rPr>
              <w:t>同时获得可重复加分</w:t>
            </w:r>
            <w:r>
              <w:rPr>
                <w:rFonts w:hint="eastAsia"/>
                <w:spacing w:val="-13"/>
                <w:sz w:val="21"/>
                <w:szCs w:val="21"/>
                <w:lang w:eastAsia="zh-CN"/>
              </w:rPr>
              <w:t>，</w:t>
            </w:r>
            <w:r>
              <w:rPr>
                <w:rFonts w:hint="default"/>
                <w:spacing w:val="-13"/>
                <w:sz w:val="21"/>
                <w:szCs w:val="21"/>
              </w:rPr>
              <w:t>最高得分不超过</w:t>
            </w:r>
            <w:r>
              <w:rPr>
                <w:rFonts w:hint="eastAsia"/>
                <w:spacing w:val="-13"/>
                <w:sz w:val="21"/>
                <w:szCs w:val="21"/>
                <w:lang w:val="en-US" w:eastAsia="zh-CN"/>
              </w:rPr>
              <w:t>10分；</w:t>
            </w:r>
          </w:p>
          <w:p>
            <w:pPr>
              <w:pStyle w:val="120"/>
              <w:keepNext w:val="0"/>
              <w:keepLines w:val="0"/>
              <w:suppressLineNumbers w:val="0"/>
              <w:spacing w:before="1" w:beforeAutospacing="0" w:after="0" w:afterAutospacing="0"/>
              <w:ind w:left="3" w:right="-15"/>
              <w:rPr>
                <w:rFonts w:hint="eastAsia"/>
                <w:spacing w:val="-13"/>
                <w:sz w:val="21"/>
                <w:szCs w:val="21"/>
                <w:lang w:val="en-US" w:eastAsia="zh-CN"/>
              </w:rPr>
            </w:pPr>
            <w:r>
              <w:rPr>
                <w:rFonts w:hint="eastAsia"/>
                <w:spacing w:val="-13"/>
                <w:sz w:val="21"/>
                <w:szCs w:val="21"/>
                <w:lang w:val="en-US" w:eastAsia="zh-CN"/>
              </w:rPr>
              <w:t>2、投标人“双创”服务平台经主管单位考核评估为优秀级别的，市级得2分，省级得4分，最高得分不超过4分。</w:t>
            </w:r>
          </w:p>
          <w:p>
            <w:pPr>
              <w:pStyle w:val="120"/>
              <w:keepNext w:val="0"/>
              <w:keepLines w:val="0"/>
              <w:suppressLineNumbers w:val="0"/>
              <w:spacing w:before="1" w:beforeAutospacing="0" w:after="0" w:afterAutospacing="0"/>
              <w:ind w:left="3" w:right="-15"/>
              <w:rPr>
                <w:rFonts w:hint="default"/>
                <w:spacing w:val="-13"/>
                <w:sz w:val="24"/>
                <w:lang w:val="en-US" w:eastAsia="zh-CN"/>
              </w:rPr>
            </w:pPr>
            <w:r>
              <w:rPr>
                <w:rFonts w:hint="eastAsia"/>
                <w:spacing w:val="-13"/>
                <w:sz w:val="21"/>
                <w:szCs w:val="21"/>
                <w:lang w:val="en-US" w:eastAsia="zh-CN"/>
              </w:rPr>
              <w:t>提供认定文件等相关证明材料（复印件加盖公章），原件备查。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jc w:val="center"/>
        </w:trPr>
        <w:tc>
          <w:tcPr>
            <w:tcW w:w="1275" w:type="dxa"/>
            <w:vMerge w:val="continue"/>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p>
        </w:tc>
        <w:tc>
          <w:tcPr>
            <w:tcW w:w="1080" w:type="dxa"/>
            <w:vMerge w:val="continue"/>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p>
        </w:tc>
        <w:tc>
          <w:tcPr>
            <w:tcW w:w="1354" w:type="dxa"/>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管理体系</w:t>
            </w:r>
          </w:p>
        </w:tc>
        <w:tc>
          <w:tcPr>
            <w:tcW w:w="496"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6</w:t>
            </w:r>
          </w:p>
        </w:tc>
        <w:tc>
          <w:tcPr>
            <w:tcW w:w="5236" w:type="dxa"/>
            <w:vAlign w:val="top"/>
          </w:tcPr>
          <w:p>
            <w:pPr>
              <w:pStyle w:val="120"/>
              <w:keepNext w:val="0"/>
              <w:keepLines w:val="0"/>
              <w:suppressLineNumbers w:val="0"/>
              <w:spacing w:before="45" w:beforeAutospacing="0" w:after="0" w:afterAutospacing="0" w:line="312" w:lineRule="auto"/>
              <w:ind w:left="3" w:right="-15"/>
              <w:jc w:val="both"/>
              <w:rPr>
                <w:rFonts w:hint="eastAsia"/>
                <w:spacing w:val="-8"/>
                <w:sz w:val="21"/>
                <w:szCs w:val="21"/>
                <w:lang w:val="en-US" w:eastAsia="zh-CN"/>
              </w:rPr>
            </w:pPr>
            <w:r>
              <w:rPr>
                <w:rFonts w:hint="eastAsia"/>
                <w:spacing w:val="-8"/>
                <w:sz w:val="21"/>
                <w:szCs w:val="21"/>
                <w:lang w:val="en-US" w:eastAsia="zh-CN"/>
              </w:rPr>
              <w:t>投标人具有ISOO9001管理体系、ISO14001环境管理体系、ISO45001职业健康管理体系认证的，每提供1项得2分，总分6分</w:t>
            </w:r>
          </w:p>
          <w:p>
            <w:pPr>
              <w:pStyle w:val="120"/>
              <w:keepNext w:val="0"/>
              <w:keepLines w:val="0"/>
              <w:suppressLineNumbers w:val="0"/>
              <w:spacing w:before="45" w:beforeAutospacing="0" w:after="0" w:afterAutospacing="0" w:line="312" w:lineRule="auto"/>
              <w:ind w:left="3" w:right="-15"/>
              <w:jc w:val="both"/>
              <w:rPr>
                <w:rFonts w:hint="default"/>
                <w:spacing w:val="-8"/>
                <w:sz w:val="21"/>
                <w:szCs w:val="21"/>
                <w:lang w:val="en-US" w:eastAsia="zh-CN"/>
              </w:rPr>
            </w:pPr>
            <w:r>
              <w:rPr>
                <w:rFonts w:hint="eastAsia"/>
                <w:spacing w:val="-13"/>
                <w:sz w:val="21"/>
                <w:szCs w:val="21"/>
                <w:lang w:val="en-US" w:eastAsia="zh-CN"/>
              </w:rPr>
              <w:t>提供证书复印件并加盖公章，原件备查。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3" w:hRule="atLeast"/>
          <w:jc w:val="center"/>
        </w:trPr>
        <w:tc>
          <w:tcPr>
            <w:tcW w:w="1275" w:type="dxa"/>
            <w:vMerge w:val="restart"/>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技术</w:t>
            </w:r>
            <w:r>
              <w:rPr>
                <w:rFonts w:hint="eastAsia" w:ascii="宋体" w:hAnsi="宋体" w:cs="宋体"/>
                <w:color w:val="auto"/>
                <w:szCs w:val="21"/>
                <w:lang w:val="en-US" w:eastAsia="zh-CN"/>
              </w:rPr>
              <w:t>40</w:t>
            </w:r>
            <w:r>
              <w:rPr>
                <w:rFonts w:hint="eastAsia" w:ascii="宋体" w:hAnsi="宋体" w:cs="宋体"/>
                <w:color w:val="auto"/>
                <w:szCs w:val="21"/>
              </w:rPr>
              <w:t>分</w:t>
            </w:r>
          </w:p>
        </w:tc>
        <w:tc>
          <w:tcPr>
            <w:tcW w:w="1080" w:type="dxa"/>
            <w:vMerge w:val="restart"/>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技术要求</w:t>
            </w:r>
          </w:p>
        </w:tc>
        <w:tc>
          <w:tcPr>
            <w:tcW w:w="1354" w:type="dxa"/>
            <w:vAlign w:val="center"/>
          </w:tcPr>
          <w:p>
            <w:pPr>
              <w:keepNext w:val="0"/>
              <w:keepLines w:val="0"/>
              <w:suppressLineNumbers w:val="0"/>
              <w:spacing w:before="0" w:beforeAutospacing="0" w:after="0" w:afterAutospacing="0"/>
              <w:ind w:left="0" w:right="0"/>
              <w:jc w:val="center"/>
              <w:rPr>
                <w:rFonts w:hint="eastAsia" w:ascii="宋体" w:hAnsi="宋体" w:cs="宋体"/>
                <w:color w:val="auto"/>
                <w:szCs w:val="21"/>
                <w:lang w:val="en-US" w:eastAsia="zh-CN"/>
              </w:rPr>
            </w:pPr>
            <w:r>
              <w:rPr>
                <w:rFonts w:hint="eastAsia" w:ascii="宋体" w:hAnsi="宋体" w:cs="宋体"/>
                <w:color w:val="auto"/>
                <w:szCs w:val="21"/>
                <w:lang w:val="en-US" w:eastAsia="zh-CN"/>
              </w:rPr>
              <w:t>大赛组</w:t>
            </w:r>
          </w:p>
          <w:p>
            <w:pPr>
              <w:keepNext w:val="0"/>
              <w:keepLines w:val="0"/>
              <w:suppressLineNumbers w:val="0"/>
              <w:spacing w:before="0" w:beforeAutospacing="0" w:after="0" w:afterAutospacing="0"/>
              <w:ind w:left="0" w:right="0"/>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织方案</w:t>
            </w:r>
          </w:p>
        </w:tc>
        <w:tc>
          <w:tcPr>
            <w:tcW w:w="496" w:type="dxa"/>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15</w:t>
            </w:r>
          </w:p>
        </w:tc>
        <w:tc>
          <w:tcPr>
            <w:tcW w:w="5236" w:type="dxa"/>
            <w:vAlign w:val="top"/>
          </w:tcPr>
          <w:p>
            <w:pPr>
              <w:pStyle w:val="120"/>
              <w:keepNext w:val="0"/>
              <w:keepLines w:val="0"/>
              <w:suppressLineNumbers w:val="0"/>
              <w:spacing w:before="82" w:beforeAutospacing="0" w:after="0" w:afterAutospacing="0"/>
              <w:ind w:left="0" w:right="-15" w:rightChars="0"/>
              <w:rPr>
                <w:rFonts w:hint="eastAsia"/>
                <w:spacing w:val="-8"/>
                <w:sz w:val="21"/>
                <w:szCs w:val="21"/>
                <w:lang w:val="en-US" w:eastAsia="zh-CN"/>
              </w:rPr>
            </w:pPr>
            <w:r>
              <w:rPr>
                <w:rFonts w:hint="eastAsia"/>
                <w:spacing w:val="-8"/>
                <w:sz w:val="21"/>
                <w:szCs w:val="21"/>
                <w:lang w:val="en-US" w:eastAsia="zh-CN"/>
              </w:rPr>
              <w:t>准确把握大赛主题，结合国家、省、市有关政策，提供大赛策划实施方案，包括大赛配套活动内容，提供具体、详细、符合实际、有针对性的服务方案。案内容完整，含有配套活动设计，大赛流程设置科学合理，细节策划到位，资金分配合理：根据优劣程综合评分。</w:t>
            </w:r>
          </w:p>
          <w:p>
            <w:pPr>
              <w:pStyle w:val="120"/>
              <w:keepNext w:val="0"/>
              <w:keepLines w:val="0"/>
              <w:numPr>
                <w:ilvl w:val="0"/>
                <w:numId w:val="4"/>
              </w:numPr>
              <w:suppressLineNumbers w:val="0"/>
              <w:spacing w:before="82" w:beforeAutospacing="0" w:after="0" w:afterAutospacing="0"/>
              <w:ind w:left="5" w:leftChars="0" w:right="-15" w:rightChars="0"/>
              <w:rPr>
                <w:rFonts w:hint="eastAsia"/>
                <w:spacing w:val="-8"/>
                <w:sz w:val="21"/>
                <w:szCs w:val="21"/>
                <w:lang w:val="en-US" w:eastAsia="zh-CN"/>
              </w:rPr>
            </w:pPr>
            <w:r>
              <w:rPr>
                <w:rFonts w:hint="eastAsia"/>
                <w:spacing w:val="-8"/>
                <w:sz w:val="21"/>
                <w:szCs w:val="21"/>
                <w:lang w:val="en-US" w:eastAsia="zh-CN"/>
              </w:rPr>
              <w:t>方案内容完整，方案内容完整，含有配套活动设计，大赛流程设置科学合理，细节 策划到位，有可行的应急预案，评价为优，得11-15分。</w:t>
            </w:r>
          </w:p>
          <w:p>
            <w:pPr>
              <w:pStyle w:val="120"/>
              <w:keepNext w:val="0"/>
              <w:keepLines w:val="0"/>
              <w:numPr>
                <w:ilvl w:val="0"/>
                <w:numId w:val="4"/>
              </w:numPr>
              <w:suppressLineNumbers w:val="0"/>
              <w:spacing w:before="82" w:beforeAutospacing="0" w:after="0" w:afterAutospacing="0"/>
              <w:ind w:left="5" w:leftChars="0" w:right="-15" w:rightChars="0"/>
              <w:rPr>
                <w:rFonts w:hint="default" w:ascii="宋体" w:hAnsi="宋体" w:eastAsia="宋体" w:cs="宋体"/>
                <w:kern w:val="2"/>
                <w:sz w:val="21"/>
                <w:szCs w:val="21"/>
                <w:lang w:val="en-US" w:eastAsia="zh-CN" w:bidi="zh-CN"/>
              </w:rPr>
            </w:pPr>
            <w:r>
              <w:rPr>
                <w:rFonts w:hint="eastAsia"/>
                <w:spacing w:val="-8"/>
                <w:sz w:val="21"/>
                <w:szCs w:val="21"/>
                <w:lang w:val="en-US" w:eastAsia="zh-CN"/>
              </w:rPr>
              <w:t>方案内容较为完整，大赛流程可操作，评价为良，可得 6-10分。</w:t>
            </w:r>
          </w:p>
          <w:p>
            <w:pPr>
              <w:pStyle w:val="120"/>
              <w:keepNext w:val="0"/>
              <w:keepLines w:val="0"/>
              <w:numPr>
                <w:ilvl w:val="0"/>
                <w:numId w:val="4"/>
              </w:numPr>
              <w:suppressLineNumbers w:val="0"/>
              <w:spacing w:before="82" w:beforeAutospacing="0" w:after="0" w:afterAutospacing="0"/>
              <w:ind w:left="5" w:leftChars="0" w:right="-15" w:rightChars="0"/>
              <w:rPr>
                <w:rFonts w:hint="default" w:ascii="宋体" w:hAnsi="宋体" w:eastAsia="宋体" w:cs="宋体"/>
                <w:kern w:val="2"/>
                <w:sz w:val="21"/>
                <w:szCs w:val="21"/>
                <w:lang w:val="en-US" w:eastAsia="zh-CN" w:bidi="zh-CN"/>
              </w:rPr>
            </w:pPr>
            <w:r>
              <w:rPr>
                <w:rFonts w:hint="default"/>
                <w:sz w:val="21"/>
                <w:szCs w:val="21"/>
              </w:rPr>
              <w:t>方案内容基本完整，设置大赛流程，评价为中，可得</w:t>
            </w:r>
            <w:r>
              <w:rPr>
                <w:rFonts w:hint="eastAsia"/>
                <w:sz w:val="21"/>
                <w:szCs w:val="21"/>
                <w:lang w:val="en-US" w:eastAsia="zh-CN"/>
              </w:rPr>
              <w:t>1-5</w:t>
            </w:r>
            <w:r>
              <w:rPr>
                <w:rFonts w:hint="default"/>
                <w:sz w:val="21"/>
                <w:szCs w:val="21"/>
              </w:rPr>
              <w:t xml:space="preserve"> 分</w:t>
            </w:r>
            <w:r>
              <w:rPr>
                <w:rFonts w:hint="eastAsia"/>
                <w:sz w:val="21"/>
                <w:szCs w:val="21"/>
                <w:lang w:eastAsia="zh-CN"/>
              </w:rPr>
              <w:t>。</w:t>
            </w:r>
          </w:p>
          <w:p>
            <w:pPr>
              <w:pStyle w:val="120"/>
              <w:keepNext w:val="0"/>
              <w:keepLines w:val="0"/>
              <w:numPr>
                <w:ilvl w:val="0"/>
                <w:numId w:val="4"/>
              </w:numPr>
              <w:suppressLineNumbers w:val="0"/>
              <w:spacing w:before="82" w:beforeAutospacing="0" w:after="0" w:afterAutospacing="0"/>
              <w:ind w:left="5" w:leftChars="0" w:right="-15" w:rightChars="0"/>
              <w:rPr>
                <w:rFonts w:hint="default" w:ascii="宋体" w:hAnsi="宋体" w:eastAsia="宋体" w:cs="宋体"/>
                <w:kern w:val="2"/>
                <w:sz w:val="21"/>
                <w:szCs w:val="21"/>
                <w:lang w:val="en-US" w:eastAsia="zh-CN" w:bidi="zh-CN"/>
              </w:rPr>
            </w:pPr>
            <w:r>
              <w:rPr>
                <w:rFonts w:hint="default"/>
                <w:sz w:val="21"/>
                <w:szCs w:val="21"/>
              </w:rPr>
              <w:t>方案内容不完整，缺乏大赛流程，评价为差，不得分</w:t>
            </w:r>
            <w:r>
              <w:rPr>
                <w:rFonts w:hint="eastAsia"/>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275" w:type="dxa"/>
            <w:vMerge w:val="continue"/>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p>
        </w:tc>
        <w:tc>
          <w:tcPr>
            <w:tcW w:w="1080" w:type="dxa"/>
            <w:vMerge w:val="continue"/>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p>
        </w:tc>
        <w:tc>
          <w:tcPr>
            <w:tcW w:w="1354" w:type="dxa"/>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服务团队</w:t>
            </w:r>
          </w:p>
        </w:tc>
        <w:tc>
          <w:tcPr>
            <w:tcW w:w="496"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Cs w:val="21"/>
                <w:lang w:eastAsia="zh-CN"/>
              </w:rPr>
            </w:pPr>
            <w:r>
              <w:rPr>
                <w:rFonts w:hint="eastAsia" w:ascii="宋体" w:hAnsi="宋体" w:cs="宋体"/>
                <w:color w:val="auto"/>
                <w:szCs w:val="21"/>
              </w:rPr>
              <w:t>1</w:t>
            </w:r>
            <w:r>
              <w:rPr>
                <w:rFonts w:hint="eastAsia" w:ascii="宋体" w:hAnsi="宋体" w:cs="宋体"/>
                <w:color w:val="auto"/>
                <w:szCs w:val="21"/>
                <w:lang w:val="en-US" w:eastAsia="zh-CN"/>
              </w:rPr>
              <w:t>0</w:t>
            </w:r>
          </w:p>
        </w:tc>
        <w:tc>
          <w:tcPr>
            <w:tcW w:w="5236" w:type="dxa"/>
            <w:vAlign w:val="top"/>
          </w:tcPr>
          <w:p>
            <w:pPr>
              <w:pStyle w:val="120"/>
              <w:keepNext w:val="0"/>
              <w:keepLines w:val="0"/>
              <w:suppressLineNumbers w:val="0"/>
              <w:spacing w:before="45" w:beforeAutospacing="0" w:after="0" w:afterAutospacing="0"/>
              <w:ind w:left="5" w:leftChars="0" w:right="-15" w:rightChars="0"/>
              <w:rPr>
                <w:rFonts w:hint="eastAsia"/>
                <w:spacing w:val="-8"/>
                <w:sz w:val="21"/>
                <w:szCs w:val="21"/>
                <w:lang w:val="en-US" w:eastAsia="zh-CN"/>
              </w:rPr>
            </w:pPr>
            <w:r>
              <w:rPr>
                <w:rFonts w:hint="eastAsia"/>
                <w:spacing w:val="-17"/>
                <w:sz w:val="21"/>
                <w:szCs w:val="21"/>
                <w:lang w:val="en-US" w:eastAsia="zh-CN"/>
              </w:rPr>
              <w:t>服务团队分工合理，</w:t>
            </w:r>
            <w:r>
              <w:rPr>
                <w:rFonts w:hint="default"/>
                <w:spacing w:val="-8"/>
                <w:sz w:val="21"/>
                <w:szCs w:val="21"/>
              </w:rPr>
              <w:t xml:space="preserve"> </w:t>
            </w:r>
            <w:r>
              <w:rPr>
                <w:rFonts w:hint="eastAsia"/>
                <w:spacing w:val="-8"/>
                <w:sz w:val="21"/>
                <w:szCs w:val="21"/>
                <w:lang w:val="en-US" w:eastAsia="zh-CN"/>
              </w:rPr>
              <w:t>工作人员10人及以上（其中孵化器专职从业人员6人以上）得10分；工作人员8人及以上（其中具有孵化器专职从业人员4人及以上）的得5分；工作人员5人及以上（其中孵化器从业人员3人以上）的得3分；工作人员5人以下的得0分</w:t>
            </w:r>
          </w:p>
          <w:p>
            <w:pPr>
              <w:pStyle w:val="120"/>
              <w:keepNext w:val="0"/>
              <w:keepLines w:val="0"/>
              <w:suppressLineNumbers w:val="0"/>
              <w:spacing w:before="45" w:beforeAutospacing="0" w:after="0" w:afterAutospacing="0"/>
              <w:ind w:left="5" w:leftChars="0" w:right="-15" w:rightChars="0"/>
              <w:rPr>
                <w:rFonts w:hint="default"/>
                <w:spacing w:val="-8"/>
                <w:sz w:val="21"/>
                <w:szCs w:val="21"/>
                <w:lang w:val="en-US" w:eastAsia="zh-CN"/>
              </w:rPr>
            </w:pPr>
            <w:r>
              <w:rPr>
                <w:rFonts w:hint="eastAsia"/>
                <w:spacing w:val="-8"/>
                <w:sz w:val="21"/>
                <w:szCs w:val="21"/>
                <w:lang w:val="en-US" w:eastAsia="zh-CN"/>
              </w:rPr>
              <w:t>（提供单位缴纳社保证明及孵化器从业人员资格证书复印件加盖公章，社保证明原件备查）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1275" w:type="dxa"/>
            <w:vMerge w:val="continue"/>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p>
        </w:tc>
        <w:tc>
          <w:tcPr>
            <w:tcW w:w="1080" w:type="dxa"/>
            <w:vMerge w:val="continue"/>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p>
        </w:tc>
        <w:tc>
          <w:tcPr>
            <w:tcW w:w="1354" w:type="dxa"/>
            <w:vAlign w:val="center"/>
          </w:tcPr>
          <w:p>
            <w:pPr>
              <w:pStyle w:val="16"/>
              <w:keepNext w:val="0"/>
              <w:keepLines w:val="0"/>
              <w:suppressLineNumbers w:val="0"/>
              <w:spacing w:before="0" w:beforeAutospacing="0" w:after="0" w:afterAutospacing="0"/>
              <w:ind w:left="0" w:right="0"/>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评委导师资源整合能力</w:t>
            </w:r>
          </w:p>
          <w:p>
            <w:pPr>
              <w:keepNext w:val="0"/>
              <w:keepLines w:val="0"/>
              <w:suppressLineNumbers w:val="0"/>
              <w:spacing w:before="0" w:beforeAutospacing="0" w:after="0" w:afterAutospacing="0"/>
              <w:ind w:left="0" w:right="0"/>
              <w:jc w:val="center"/>
              <w:rPr>
                <w:rFonts w:hint="default" w:ascii="宋体" w:hAnsi="宋体" w:eastAsia="宋体" w:cs="宋体"/>
                <w:color w:val="auto"/>
                <w:szCs w:val="21"/>
                <w:lang w:val="en-US" w:eastAsia="zh-CN"/>
              </w:rPr>
            </w:pPr>
          </w:p>
        </w:tc>
        <w:tc>
          <w:tcPr>
            <w:tcW w:w="496"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Cs w:val="21"/>
                <w:lang w:eastAsia="zh-CN"/>
              </w:rPr>
            </w:pPr>
            <w:r>
              <w:rPr>
                <w:rFonts w:hint="eastAsia" w:ascii="宋体" w:hAnsi="宋体" w:cs="宋体"/>
                <w:color w:val="auto"/>
                <w:szCs w:val="21"/>
              </w:rPr>
              <w:t>1</w:t>
            </w:r>
            <w:r>
              <w:rPr>
                <w:rFonts w:hint="eastAsia" w:ascii="宋体" w:hAnsi="宋体" w:cs="宋体"/>
                <w:color w:val="auto"/>
                <w:szCs w:val="21"/>
                <w:lang w:val="en-US" w:eastAsia="zh-CN"/>
              </w:rPr>
              <w:t>0</w:t>
            </w:r>
          </w:p>
        </w:tc>
        <w:tc>
          <w:tcPr>
            <w:tcW w:w="5236" w:type="dxa"/>
            <w:vAlign w:val="top"/>
          </w:tcPr>
          <w:p>
            <w:pPr>
              <w:pStyle w:val="120"/>
              <w:keepNext w:val="0"/>
              <w:keepLines w:val="0"/>
              <w:suppressLineNumbers w:val="0"/>
              <w:spacing w:before="80" w:beforeAutospacing="0" w:after="0" w:afterAutospacing="0"/>
              <w:ind w:left="5" w:leftChars="0" w:right="-15" w:rightChars="0"/>
              <w:rPr>
                <w:rFonts w:hint="eastAsia" w:ascii="宋体" w:hAnsi="宋体" w:eastAsia="宋体" w:cs="宋体"/>
                <w:kern w:val="2"/>
                <w:sz w:val="21"/>
                <w:szCs w:val="21"/>
                <w:lang w:val="zh-CN" w:eastAsia="zh-CN" w:bidi="zh-CN"/>
              </w:rPr>
            </w:pPr>
            <w:r>
              <w:rPr>
                <w:rFonts w:hint="eastAsia" w:ascii="宋体" w:hAnsi="宋体" w:eastAsia="宋体" w:cs="宋体"/>
                <w:kern w:val="2"/>
                <w:sz w:val="21"/>
                <w:szCs w:val="21"/>
                <w:lang w:val="zh-CN" w:eastAsia="zh-CN" w:bidi="zh-CN"/>
              </w:rPr>
              <w:t>拥有相关大赛评审经验的导师及就业创业政策研究领域或创投领域专家、企业高管、投资人资源，评审团队专家总人数不得少于15 人（需提供导师证书、聘用证书及其他相关证明资料）</w:t>
            </w:r>
            <w:r>
              <w:rPr>
                <w:rFonts w:hint="eastAsia" w:cs="宋体"/>
                <w:kern w:val="2"/>
                <w:sz w:val="21"/>
                <w:szCs w:val="21"/>
                <w:lang w:val="zh-CN" w:eastAsia="zh-CN" w:bidi="zh-CN"/>
              </w:rPr>
              <w:t>，</w:t>
            </w:r>
            <w:r>
              <w:rPr>
                <w:rFonts w:hint="eastAsia" w:ascii="宋体" w:hAnsi="宋体" w:eastAsia="宋体" w:cs="宋体"/>
                <w:kern w:val="2"/>
                <w:sz w:val="21"/>
                <w:szCs w:val="21"/>
                <w:lang w:val="zh-CN" w:eastAsia="zh-CN" w:bidi="zh-CN"/>
              </w:rPr>
              <w:t>拥有专家 15 人，得</w:t>
            </w:r>
            <w:r>
              <w:rPr>
                <w:rFonts w:hint="eastAsia" w:cs="宋体"/>
                <w:kern w:val="2"/>
                <w:sz w:val="21"/>
                <w:szCs w:val="21"/>
                <w:lang w:val="en-US" w:eastAsia="zh-CN" w:bidi="zh-CN"/>
              </w:rPr>
              <w:t>5</w:t>
            </w:r>
            <w:r>
              <w:rPr>
                <w:rFonts w:hint="eastAsia" w:ascii="宋体" w:hAnsi="宋体" w:eastAsia="宋体" w:cs="宋体"/>
                <w:kern w:val="2"/>
                <w:sz w:val="21"/>
                <w:szCs w:val="21"/>
                <w:lang w:val="zh-CN" w:eastAsia="zh-CN" w:bidi="zh-CN"/>
              </w:rPr>
              <w:t xml:space="preserve"> 分。每增加1人，得 1 分，最高</w:t>
            </w:r>
            <w:r>
              <w:rPr>
                <w:rFonts w:hint="eastAsia" w:cs="宋体"/>
                <w:kern w:val="2"/>
                <w:sz w:val="21"/>
                <w:szCs w:val="21"/>
                <w:lang w:val="en-US" w:eastAsia="zh-CN" w:bidi="zh-CN"/>
              </w:rPr>
              <w:t>得</w:t>
            </w:r>
            <w:r>
              <w:rPr>
                <w:rFonts w:hint="eastAsia" w:ascii="宋体" w:hAnsi="宋体" w:eastAsia="宋体" w:cs="宋体"/>
                <w:kern w:val="2"/>
                <w:sz w:val="21"/>
                <w:szCs w:val="21"/>
                <w:lang w:val="zh-CN" w:eastAsia="zh-CN" w:bidi="zh-CN"/>
              </w:rPr>
              <w:t>分不超过</w:t>
            </w:r>
            <w:r>
              <w:rPr>
                <w:rFonts w:hint="eastAsia" w:cs="宋体"/>
                <w:kern w:val="2"/>
                <w:sz w:val="21"/>
                <w:szCs w:val="21"/>
                <w:lang w:val="en-US" w:eastAsia="zh-CN" w:bidi="zh-CN"/>
              </w:rPr>
              <w:t>10</w:t>
            </w:r>
            <w:r>
              <w:rPr>
                <w:rFonts w:hint="eastAsia" w:ascii="宋体" w:hAnsi="宋体" w:eastAsia="宋体" w:cs="宋体"/>
                <w:kern w:val="2"/>
                <w:sz w:val="21"/>
                <w:szCs w:val="21"/>
                <w:lang w:val="zh-CN" w:eastAsia="zh-CN" w:bidi="zh-CN"/>
              </w:rPr>
              <w:t xml:space="preserve">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1275" w:type="dxa"/>
            <w:vMerge w:val="continue"/>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p>
        </w:tc>
        <w:tc>
          <w:tcPr>
            <w:tcW w:w="1080" w:type="dxa"/>
            <w:vMerge w:val="continue"/>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rPr>
            </w:pPr>
          </w:p>
        </w:tc>
        <w:tc>
          <w:tcPr>
            <w:tcW w:w="1354" w:type="dxa"/>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Cs w:val="21"/>
                <w:lang w:val="en-US" w:eastAsia="zh-CN"/>
              </w:rPr>
            </w:pPr>
            <w:r>
              <w:rPr>
                <w:rFonts w:hint="default" w:ascii="宋体" w:hAnsi="宋体" w:eastAsia="宋体" w:cs="宋体"/>
                <w:color w:val="auto"/>
                <w:kern w:val="2"/>
                <w:sz w:val="21"/>
                <w:szCs w:val="21"/>
                <w:lang w:val="en-US" w:eastAsia="zh-CN" w:bidi="ar-SA"/>
              </w:rPr>
              <w:t>媒体资源及整合传播能力</w:t>
            </w:r>
          </w:p>
        </w:tc>
        <w:tc>
          <w:tcPr>
            <w:tcW w:w="496"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5</w:t>
            </w:r>
          </w:p>
        </w:tc>
        <w:tc>
          <w:tcPr>
            <w:tcW w:w="5236" w:type="dxa"/>
            <w:vAlign w:val="top"/>
          </w:tcPr>
          <w:p>
            <w:pPr>
              <w:pStyle w:val="120"/>
              <w:keepNext w:val="0"/>
              <w:keepLines w:val="0"/>
              <w:suppressLineNumbers w:val="0"/>
              <w:spacing w:before="80" w:beforeAutospacing="0" w:after="0" w:afterAutospacing="0"/>
              <w:ind w:left="5" w:leftChars="0" w:right="-15" w:rightChars="0"/>
              <w:rPr>
                <w:rFonts w:hint="eastAsia" w:ascii="宋体" w:hAnsi="宋体" w:eastAsia="宋体" w:cs="宋体"/>
                <w:kern w:val="2"/>
                <w:sz w:val="21"/>
                <w:szCs w:val="21"/>
                <w:lang w:val="zh-CN" w:eastAsia="zh-CN" w:bidi="zh-CN"/>
              </w:rPr>
            </w:pPr>
            <w:r>
              <w:rPr>
                <w:rFonts w:hint="eastAsia" w:ascii="宋体" w:hAnsi="宋体" w:eastAsia="宋体" w:cs="宋体"/>
                <w:kern w:val="2"/>
                <w:sz w:val="21"/>
                <w:szCs w:val="21"/>
                <w:lang w:val="zh-CN" w:eastAsia="zh-CN" w:bidi="zh-CN"/>
              </w:rPr>
              <w:t>能够整合广泛的宣传媒介及渠道，从大赛前期开始全程宣传报道确保大赛宣传内容全面，宣传方式多样，营造浓厚氛围、扩大社会影响、增强活动成效。（提供相关媒体机构合作协议复印件及其他相关证明材料）</w:t>
            </w:r>
          </w:p>
          <w:p>
            <w:pPr>
              <w:pStyle w:val="120"/>
              <w:keepNext w:val="0"/>
              <w:keepLines w:val="0"/>
              <w:suppressLineNumbers w:val="0"/>
              <w:spacing w:before="80" w:beforeAutospacing="0" w:after="0" w:afterAutospacing="0"/>
              <w:ind w:left="5" w:leftChars="0" w:right="-15" w:rightChars="0"/>
              <w:rPr>
                <w:rFonts w:hint="eastAsia" w:ascii="宋体" w:hAnsi="宋体" w:eastAsia="宋体" w:cs="宋体"/>
                <w:kern w:val="2"/>
                <w:sz w:val="21"/>
                <w:szCs w:val="21"/>
                <w:lang w:val="zh-CN" w:eastAsia="zh-CN" w:bidi="zh-CN"/>
              </w:rPr>
            </w:pPr>
            <w:r>
              <w:rPr>
                <w:rFonts w:hint="eastAsia" w:cs="宋体"/>
                <w:kern w:val="2"/>
                <w:sz w:val="21"/>
                <w:szCs w:val="21"/>
                <w:lang w:val="en-US" w:eastAsia="zh-CN" w:bidi="zh-CN"/>
              </w:rPr>
              <w:t>1、</w:t>
            </w:r>
            <w:r>
              <w:rPr>
                <w:rFonts w:hint="eastAsia" w:ascii="宋体" w:hAnsi="宋体" w:eastAsia="宋体" w:cs="宋体"/>
                <w:kern w:val="2"/>
                <w:sz w:val="21"/>
                <w:szCs w:val="21"/>
                <w:lang w:val="zh-CN" w:eastAsia="zh-CN" w:bidi="zh-CN"/>
              </w:rPr>
              <w:t xml:space="preserve">拥有媒体合作伙伴 5 家及以上，涵盖网络、纸媒、电视广播等三种渠道，有可行的宣传方案，评价为优，可得 </w:t>
            </w:r>
            <w:r>
              <w:rPr>
                <w:rFonts w:hint="eastAsia" w:cs="宋体"/>
                <w:kern w:val="2"/>
                <w:sz w:val="21"/>
                <w:szCs w:val="21"/>
                <w:lang w:val="en-US" w:eastAsia="zh-CN" w:bidi="zh-CN"/>
              </w:rPr>
              <w:t>5</w:t>
            </w:r>
            <w:r>
              <w:rPr>
                <w:rFonts w:hint="eastAsia" w:ascii="宋体" w:hAnsi="宋体" w:eastAsia="宋体" w:cs="宋体"/>
                <w:kern w:val="2"/>
                <w:sz w:val="21"/>
                <w:szCs w:val="21"/>
                <w:lang w:val="zh-CN" w:eastAsia="zh-CN" w:bidi="zh-CN"/>
              </w:rPr>
              <w:t>分。</w:t>
            </w:r>
          </w:p>
          <w:p>
            <w:pPr>
              <w:pStyle w:val="120"/>
              <w:keepNext w:val="0"/>
              <w:keepLines w:val="0"/>
              <w:suppressLineNumbers w:val="0"/>
              <w:spacing w:before="80" w:beforeAutospacing="0" w:after="0" w:afterAutospacing="0"/>
              <w:ind w:left="5" w:leftChars="0" w:right="-15" w:rightChars="0"/>
              <w:rPr>
                <w:rFonts w:hint="eastAsia" w:ascii="宋体" w:hAnsi="宋体" w:eastAsia="宋体" w:cs="宋体"/>
                <w:kern w:val="2"/>
                <w:sz w:val="21"/>
                <w:szCs w:val="21"/>
                <w:lang w:val="zh-CN" w:eastAsia="zh-CN" w:bidi="zh-CN"/>
              </w:rPr>
            </w:pPr>
            <w:r>
              <w:rPr>
                <w:rFonts w:hint="eastAsia" w:cs="宋体"/>
                <w:kern w:val="2"/>
                <w:sz w:val="21"/>
                <w:szCs w:val="21"/>
                <w:lang w:val="en-US" w:eastAsia="zh-CN" w:bidi="zh-CN"/>
              </w:rPr>
              <w:t>2、</w:t>
            </w:r>
            <w:r>
              <w:rPr>
                <w:rFonts w:hint="eastAsia" w:ascii="宋体" w:hAnsi="宋体" w:eastAsia="宋体" w:cs="宋体"/>
                <w:kern w:val="2"/>
                <w:sz w:val="21"/>
                <w:szCs w:val="21"/>
                <w:lang w:val="zh-CN" w:eastAsia="zh-CN" w:bidi="zh-CN"/>
              </w:rPr>
              <w:t xml:space="preserve">拥有媒体合作伙伴 3 家及以上，涵盖网络、纸媒或电视广播等至少两种渠道，有宣传方案，评价为良，可得 </w:t>
            </w:r>
            <w:r>
              <w:rPr>
                <w:rFonts w:hint="eastAsia" w:cs="宋体"/>
                <w:kern w:val="2"/>
                <w:sz w:val="21"/>
                <w:szCs w:val="21"/>
                <w:lang w:val="en-US" w:eastAsia="zh-CN" w:bidi="zh-CN"/>
              </w:rPr>
              <w:t>3</w:t>
            </w:r>
            <w:r>
              <w:rPr>
                <w:rFonts w:hint="eastAsia" w:ascii="宋体" w:hAnsi="宋体" w:eastAsia="宋体" w:cs="宋体"/>
                <w:kern w:val="2"/>
                <w:sz w:val="21"/>
                <w:szCs w:val="21"/>
                <w:lang w:val="zh-CN" w:eastAsia="zh-CN" w:bidi="zh-CN"/>
              </w:rPr>
              <w:t xml:space="preserve"> 分。</w:t>
            </w:r>
          </w:p>
          <w:p>
            <w:pPr>
              <w:pStyle w:val="120"/>
              <w:keepNext w:val="0"/>
              <w:keepLines w:val="0"/>
              <w:suppressLineNumbers w:val="0"/>
              <w:spacing w:before="80" w:beforeAutospacing="0" w:after="0" w:afterAutospacing="0"/>
              <w:ind w:left="5" w:leftChars="0" w:right="-15" w:rightChars="0"/>
              <w:rPr>
                <w:rFonts w:hint="eastAsia" w:ascii="宋体" w:hAnsi="宋体" w:eastAsia="宋体" w:cs="宋体"/>
                <w:kern w:val="2"/>
                <w:sz w:val="21"/>
                <w:szCs w:val="21"/>
                <w:lang w:val="zh-CN" w:eastAsia="zh-CN" w:bidi="zh-CN"/>
              </w:rPr>
            </w:pPr>
            <w:r>
              <w:rPr>
                <w:rFonts w:hint="eastAsia" w:cs="宋体"/>
                <w:kern w:val="2"/>
                <w:sz w:val="21"/>
                <w:szCs w:val="21"/>
                <w:lang w:val="en-US" w:eastAsia="zh-CN" w:bidi="zh-CN"/>
              </w:rPr>
              <w:t>3、</w:t>
            </w:r>
            <w:r>
              <w:rPr>
                <w:rFonts w:hint="eastAsia" w:ascii="宋体" w:hAnsi="宋体" w:eastAsia="宋体" w:cs="宋体"/>
                <w:kern w:val="2"/>
                <w:sz w:val="21"/>
                <w:szCs w:val="21"/>
                <w:lang w:val="zh-CN" w:eastAsia="zh-CN" w:bidi="zh-CN"/>
              </w:rPr>
              <w:t xml:space="preserve">拥有媒体合作伙伴 1 家及以上，涵盖网络、纸媒或电视广播等至少一种渠道，有宣传提纲，评价为中，可得 </w:t>
            </w:r>
            <w:r>
              <w:rPr>
                <w:rFonts w:hint="eastAsia" w:cs="宋体"/>
                <w:kern w:val="2"/>
                <w:sz w:val="21"/>
                <w:szCs w:val="21"/>
                <w:lang w:val="en-US" w:eastAsia="zh-CN" w:bidi="zh-CN"/>
              </w:rPr>
              <w:t>1</w:t>
            </w:r>
            <w:r>
              <w:rPr>
                <w:rFonts w:hint="eastAsia" w:ascii="宋体" w:hAnsi="宋体" w:eastAsia="宋体" w:cs="宋体"/>
                <w:kern w:val="2"/>
                <w:sz w:val="21"/>
                <w:szCs w:val="21"/>
                <w:lang w:val="zh-CN" w:eastAsia="zh-CN" w:bidi="zh-CN"/>
              </w:rPr>
              <w:t xml:space="preserve"> 分。</w:t>
            </w:r>
          </w:p>
          <w:p>
            <w:pPr>
              <w:pStyle w:val="120"/>
              <w:keepNext w:val="0"/>
              <w:keepLines w:val="0"/>
              <w:suppressLineNumbers w:val="0"/>
              <w:spacing w:before="80" w:beforeAutospacing="0" w:after="0" w:afterAutospacing="0"/>
              <w:ind w:left="5" w:leftChars="0" w:right="-15" w:rightChars="0"/>
              <w:rPr>
                <w:rFonts w:hint="eastAsia" w:ascii="宋体" w:hAnsi="宋体" w:eastAsia="宋体" w:cs="宋体"/>
                <w:kern w:val="2"/>
                <w:sz w:val="21"/>
                <w:szCs w:val="21"/>
                <w:lang w:val="zh-CN" w:eastAsia="zh-CN" w:bidi="zh-CN"/>
              </w:rPr>
            </w:pPr>
            <w:r>
              <w:rPr>
                <w:rFonts w:hint="eastAsia" w:cs="宋体"/>
                <w:kern w:val="2"/>
                <w:sz w:val="21"/>
                <w:szCs w:val="21"/>
                <w:lang w:val="en-US" w:eastAsia="zh-CN" w:bidi="zh-CN"/>
              </w:rPr>
              <w:t>4、</w:t>
            </w:r>
            <w:r>
              <w:rPr>
                <w:rFonts w:hint="eastAsia" w:ascii="宋体" w:hAnsi="宋体" w:eastAsia="宋体" w:cs="宋体"/>
                <w:kern w:val="2"/>
                <w:sz w:val="21"/>
                <w:szCs w:val="21"/>
                <w:lang w:val="zh-CN" w:eastAsia="zh-CN" w:bidi="zh-CN"/>
              </w:rPr>
              <w:t>没有媒体合作伙伴，评价为差，不得分。</w:t>
            </w:r>
          </w:p>
        </w:tc>
      </w:tr>
    </w:tbl>
    <w:p>
      <w:pPr>
        <w:jc w:val="center"/>
        <w:rPr>
          <w:color w:val="auto"/>
        </w:rPr>
      </w:pPr>
    </w:p>
    <w:p>
      <w:pPr>
        <w:shd w:val="clear"/>
        <w:spacing w:line="360" w:lineRule="auto"/>
        <w:rPr>
          <w:rFonts w:hint="eastAsia" w:ascii="宋体" w:hAnsi="宋体" w:cs="宋体"/>
          <w:b/>
          <w:bCs/>
          <w:color w:val="auto"/>
          <w:sz w:val="21"/>
          <w:szCs w:val="21"/>
        </w:rPr>
      </w:pPr>
    </w:p>
    <w:p>
      <w:pPr>
        <w:shd w:val="clear"/>
        <w:spacing w:line="360" w:lineRule="auto"/>
        <w:rPr>
          <w:rFonts w:hint="eastAsia" w:ascii="宋体" w:hAnsi="宋体" w:cs="宋体"/>
          <w:b/>
          <w:bCs/>
          <w:color w:val="auto"/>
          <w:sz w:val="21"/>
          <w:szCs w:val="21"/>
        </w:rPr>
      </w:pPr>
      <w:r>
        <w:rPr>
          <w:rFonts w:hint="eastAsia" w:ascii="宋体" w:hAnsi="宋体" w:cs="宋体"/>
          <w:b/>
          <w:bCs/>
          <w:color w:val="auto"/>
          <w:sz w:val="21"/>
          <w:szCs w:val="21"/>
        </w:rPr>
        <w:t>5. 授予合同</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5.1  合同授予标准</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5.1.1甲方应将合同授予被确定为实质上响应磋商文件要求的，能够满意的履行合同义务合理投标价的供应商。</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5.2  授予合同时变更数量的权利</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5.2.1甲方在授予合同时，有权对磋商文件中规定的货物数量和服务予以增加或减少。</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5.3  接受和拒绝任何或所有投标的权力</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5.3.1采购人保留在授标之前任何时候接受或拒绝任何投标，以及宣布谈判程序无效或拒绝所有投标的权力，对受影响的供应商不承担任何责任。</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5.4成交通知书</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w:t>
      </w:r>
      <w:r>
        <w:rPr>
          <w:rFonts w:hint="eastAsia" w:ascii="宋体" w:hAnsi="宋体" w:cs="宋体"/>
          <w:color w:val="auto"/>
          <w:sz w:val="21"/>
          <w:szCs w:val="21"/>
          <w:lang w:val="en-US" w:eastAsia="zh-CN"/>
        </w:rPr>
        <w:t>1</w:t>
      </w:r>
      <w:r>
        <w:rPr>
          <w:rFonts w:hint="eastAsia" w:ascii="宋体" w:hAnsi="宋体" w:cs="宋体"/>
          <w:color w:val="auto"/>
          <w:sz w:val="21"/>
          <w:szCs w:val="21"/>
        </w:rPr>
        <w:t xml:space="preserve"> 成交通知书将是合同的一个组成部分。</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w:t>
      </w:r>
      <w:r>
        <w:rPr>
          <w:rFonts w:hint="eastAsia" w:ascii="宋体" w:hAnsi="宋体" w:cs="宋体"/>
          <w:color w:val="auto"/>
          <w:sz w:val="21"/>
          <w:szCs w:val="21"/>
          <w:lang w:val="en-US" w:eastAsia="zh-CN"/>
        </w:rPr>
        <w:t>2</w:t>
      </w:r>
      <w:r>
        <w:rPr>
          <w:rFonts w:hint="eastAsia" w:ascii="宋体" w:hAnsi="宋体" w:cs="宋体"/>
          <w:color w:val="auto"/>
          <w:sz w:val="21"/>
          <w:szCs w:val="21"/>
        </w:rPr>
        <w:t xml:space="preserve"> </w:t>
      </w:r>
      <w:r>
        <w:rPr>
          <w:rFonts w:hint="eastAsia" w:ascii="宋体" w:hAnsi="宋体" w:cs="宋体"/>
          <w:color w:val="auto"/>
          <w:sz w:val="21"/>
          <w:szCs w:val="21"/>
          <w:lang w:val="en-US" w:eastAsia="zh-CN"/>
        </w:rPr>
        <w:t>采购单位</w:t>
      </w:r>
      <w:r>
        <w:rPr>
          <w:rFonts w:hint="eastAsia" w:ascii="宋体" w:hAnsi="宋体" w:cs="宋体"/>
          <w:color w:val="auto"/>
          <w:sz w:val="21"/>
          <w:szCs w:val="21"/>
        </w:rPr>
        <w:t>对未成交原因不作任何解释。</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val="en-US" w:eastAsia="zh-CN"/>
        </w:rPr>
        <w:t>5</w:t>
      </w:r>
      <w:r>
        <w:rPr>
          <w:rFonts w:hint="eastAsia" w:ascii="宋体" w:hAnsi="宋体" w:cs="宋体"/>
          <w:color w:val="auto"/>
          <w:sz w:val="21"/>
          <w:szCs w:val="21"/>
        </w:rPr>
        <w:t>.</w:t>
      </w:r>
      <w:r>
        <w:rPr>
          <w:rFonts w:hint="eastAsia" w:ascii="宋体" w:hAnsi="宋体" w:cs="宋体"/>
          <w:color w:val="auto"/>
          <w:sz w:val="21"/>
          <w:szCs w:val="21"/>
          <w:lang w:val="en-US" w:eastAsia="zh-CN"/>
        </w:rPr>
        <w:t>5</w:t>
      </w:r>
      <w:r>
        <w:rPr>
          <w:rFonts w:hint="eastAsia" w:ascii="宋体" w:hAnsi="宋体" w:cs="宋体"/>
          <w:color w:val="auto"/>
          <w:sz w:val="21"/>
          <w:szCs w:val="21"/>
        </w:rPr>
        <w:t>签订合同</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val="en-US" w:eastAsia="zh-CN"/>
        </w:rPr>
        <w:t>5</w:t>
      </w:r>
      <w:r>
        <w:rPr>
          <w:rFonts w:hint="eastAsia" w:ascii="宋体" w:hAnsi="宋体" w:cs="宋体"/>
          <w:color w:val="auto"/>
          <w:sz w:val="21"/>
          <w:szCs w:val="21"/>
        </w:rPr>
        <w:t>.</w:t>
      </w:r>
      <w:r>
        <w:rPr>
          <w:rFonts w:hint="eastAsia" w:ascii="宋体" w:hAnsi="宋体" w:cs="宋体"/>
          <w:color w:val="auto"/>
          <w:sz w:val="21"/>
          <w:szCs w:val="21"/>
          <w:lang w:val="en-US" w:eastAsia="zh-CN"/>
        </w:rPr>
        <w:t>5</w:t>
      </w:r>
      <w:r>
        <w:rPr>
          <w:rFonts w:hint="eastAsia" w:ascii="宋体" w:hAnsi="宋体" w:cs="宋体"/>
          <w:color w:val="auto"/>
          <w:sz w:val="21"/>
          <w:szCs w:val="21"/>
        </w:rPr>
        <w:t>.1采购方在与成交供应商签订正式合同前，对采购项目内容和设备数量等有增减变更的权利。</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val="en-US" w:eastAsia="zh-CN"/>
        </w:rPr>
        <w:t>5</w:t>
      </w:r>
      <w:r>
        <w:rPr>
          <w:rFonts w:hint="eastAsia" w:ascii="宋体" w:hAnsi="宋体" w:cs="宋体"/>
          <w:color w:val="auto"/>
          <w:sz w:val="21"/>
          <w:szCs w:val="21"/>
        </w:rPr>
        <w:t>.</w:t>
      </w:r>
      <w:r>
        <w:rPr>
          <w:rFonts w:hint="eastAsia" w:ascii="宋体" w:hAnsi="宋体" w:cs="宋体"/>
          <w:color w:val="auto"/>
          <w:sz w:val="21"/>
          <w:szCs w:val="21"/>
          <w:lang w:val="en-US" w:eastAsia="zh-CN"/>
        </w:rPr>
        <w:t>5</w:t>
      </w:r>
      <w:r>
        <w:rPr>
          <w:rFonts w:hint="eastAsia" w:ascii="宋体" w:hAnsi="宋体" w:cs="宋体"/>
          <w:color w:val="auto"/>
          <w:sz w:val="21"/>
          <w:szCs w:val="21"/>
        </w:rPr>
        <w:t>.</w:t>
      </w:r>
      <w:r>
        <w:rPr>
          <w:rFonts w:hint="eastAsia" w:ascii="宋体" w:hAnsi="宋体" w:cs="宋体"/>
          <w:color w:val="auto"/>
          <w:sz w:val="21"/>
          <w:szCs w:val="21"/>
          <w:lang w:val="en-US" w:eastAsia="zh-CN"/>
        </w:rPr>
        <w:t>2</w:t>
      </w:r>
      <w:r>
        <w:rPr>
          <w:rFonts w:hint="eastAsia" w:ascii="宋体" w:hAnsi="宋体" w:cs="宋体"/>
          <w:color w:val="auto"/>
          <w:sz w:val="21"/>
          <w:szCs w:val="21"/>
        </w:rPr>
        <w:t>成交供应商按甲方要求的时间、地点与甲方签订合同。</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val="en-US" w:eastAsia="zh-CN"/>
        </w:rPr>
        <w:t>5</w:t>
      </w:r>
      <w:r>
        <w:rPr>
          <w:rFonts w:hint="eastAsia" w:ascii="宋体" w:hAnsi="宋体" w:cs="宋体"/>
          <w:color w:val="auto"/>
          <w:sz w:val="21"/>
          <w:szCs w:val="21"/>
        </w:rPr>
        <w:t>.</w:t>
      </w:r>
      <w:r>
        <w:rPr>
          <w:rFonts w:hint="eastAsia" w:ascii="宋体" w:hAnsi="宋体" w:cs="宋体"/>
          <w:color w:val="auto"/>
          <w:sz w:val="21"/>
          <w:szCs w:val="21"/>
          <w:lang w:val="en-US" w:eastAsia="zh-CN"/>
        </w:rPr>
        <w:t>6</w:t>
      </w:r>
      <w:r>
        <w:rPr>
          <w:rFonts w:hint="eastAsia" w:ascii="宋体" w:hAnsi="宋体" w:cs="宋体"/>
          <w:color w:val="auto"/>
          <w:sz w:val="21"/>
          <w:szCs w:val="21"/>
        </w:rPr>
        <w:t>合同文件</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 xml:space="preserve"> 除包括“磋商文件”规定的全部内容外，还应包括：</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(1)与谈判有关的澄清、说明；</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(2)投标单位在投标时随同投标书递交的资料与附图;</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(3)在商谈本合同书时,双方共同签字的补充文件;</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(4)有关技术要求的补充内容。</w:t>
      </w:r>
    </w:p>
    <w:p>
      <w:pPr>
        <w:pStyle w:val="9"/>
        <w:shd w:val="clear"/>
        <w:ind w:firstLine="0" w:firstLineChars="0"/>
        <w:rPr>
          <w:rFonts w:hint="eastAsia" w:ascii="宋体" w:hAnsi="宋体" w:cs="宋体"/>
          <w:color w:val="auto"/>
          <w:sz w:val="21"/>
          <w:szCs w:val="21"/>
        </w:rPr>
      </w:pPr>
    </w:p>
    <w:p>
      <w:pPr>
        <w:widowControl/>
        <w:shd w:val="clear"/>
        <w:spacing w:before="100" w:beforeAutospacing="1" w:after="100" w:afterAutospacing="1" w:line="360" w:lineRule="auto"/>
        <w:jc w:val="center"/>
        <w:rPr>
          <w:rFonts w:hint="eastAsia" w:ascii="宋体" w:hAnsi="宋体" w:cs="宋体"/>
          <w:b/>
          <w:bCs/>
          <w:color w:val="auto"/>
          <w:sz w:val="21"/>
          <w:szCs w:val="21"/>
          <w:highlight w:val="yellow"/>
          <w:shd w:val="clear" w:color="auto" w:fill="FFFFFF"/>
        </w:rPr>
        <w:sectPr>
          <w:footerReference r:id="rId12" w:type="first"/>
          <w:footerReference r:id="rId11" w:type="default"/>
          <w:pgSz w:w="11906" w:h="16838"/>
          <w:pgMar w:top="1191" w:right="1587" w:bottom="1191" w:left="1587" w:header="851" w:footer="992" w:gutter="0"/>
          <w:pgBorders>
            <w:top w:val="none" w:sz="0" w:space="0"/>
            <w:left w:val="none" w:sz="0" w:space="0"/>
            <w:bottom w:val="none" w:sz="0" w:space="0"/>
            <w:right w:val="none" w:sz="0" w:space="0"/>
          </w:pgBorders>
          <w:pgNumType w:fmt="decimal" w:start="1"/>
          <w:cols w:space="720" w:num="1"/>
          <w:titlePg/>
        </w:sectPr>
      </w:pPr>
    </w:p>
    <w:p>
      <w:pPr>
        <w:widowControl/>
        <w:shd w:val="clear"/>
        <w:spacing w:line="360" w:lineRule="auto"/>
        <w:jc w:val="center"/>
        <w:rPr>
          <w:rFonts w:hint="eastAsia" w:ascii="宋体" w:hAnsi="宋体" w:cs="宋体"/>
          <w:b/>
          <w:bCs/>
          <w:color w:val="auto"/>
          <w:kern w:val="0"/>
          <w:sz w:val="36"/>
          <w:szCs w:val="36"/>
          <w:lang w:eastAsia="zh-CN"/>
        </w:rPr>
      </w:pPr>
    </w:p>
    <w:p>
      <w:pPr>
        <w:widowControl/>
        <w:shd w:val="clear"/>
        <w:spacing w:line="360" w:lineRule="auto"/>
        <w:jc w:val="left"/>
        <w:rPr>
          <w:rFonts w:hint="eastAsia" w:ascii="宋体" w:hAnsi="宋体" w:cs="宋体"/>
          <w:color w:val="auto"/>
          <w:kern w:val="0"/>
          <w:sz w:val="30"/>
          <w:szCs w:val="30"/>
        </w:rPr>
      </w:pPr>
    </w:p>
    <w:p>
      <w:pPr>
        <w:widowControl/>
        <w:shd w:val="clear"/>
        <w:spacing w:line="360" w:lineRule="auto"/>
        <w:jc w:val="left"/>
        <w:rPr>
          <w:rFonts w:hint="eastAsia" w:ascii="宋体" w:hAnsi="宋体" w:cs="宋体"/>
          <w:color w:val="auto"/>
          <w:kern w:val="0"/>
          <w:sz w:val="30"/>
          <w:szCs w:val="30"/>
        </w:rPr>
      </w:pPr>
    </w:p>
    <w:p>
      <w:pPr>
        <w:widowControl/>
        <w:shd w:val="clear"/>
        <w:spacing w:line="360" w:lineRule="auto"/>
        <w:jc w:val="center"/>
        <w:rPr>
          <w:rFonts w:hint="eastAsia" w:ascii="宋体" w:hAnsi="宋体" w:cs="宋体"/>
          <w:color w:val="auto"/>
          <w:kern w:val="0"/>
          <w:sz w:val="30"/>
          <w:szCs w:val="30"/>
        </w:rPr>
      </w:pPr>
      <w:r>
        <w:rPr>
          <w:rFonts w:hint="eastAsia" w:ascii="宋体" w:hAnsi="宋体" w:cs="宋体"/>
          <w:color w:val="auto"/>
          <w:kern w:val="0"/>
          <w:sz w:val="30"/>
          <w:szCs w:val="30"/>
        </w:rPr>
        <w:t xml:space="preserve">   </w:t>
      </w:r>
    </w:p>
    <w:p>
      <w:pPr>
        <w:widowControl/>
        <w:shd w:val="clear"/>
        <w:spacing w:line="360" w:lineRule="auto"/>
        <w:jc w:val="left"/>
        <w:rPr>
          <w:rFonts w:hint="eastAsia" w:ascii="宋体" w:hAnsi="宋体" w:cs="宋体"/>
          <w:color w:val="auto"/>
          <w:kern w:val="0"/>
          <w:sz w:val="30"/>
          <w:szCs w:val="30"/>
        </w:rPr>
      </w:pPr>
    </w:p>
    <w:p>
      <w:pPr>
        <w:widowControl/>
        <w:shd w:val="clear"/>
        <w:spacing w:line="360" w:lineRule="auto"/>
        <w:jc w:val="left"/>
        <w:rPr>
          <w:rFonts w:hint="eastAsia" w:ascii="宋体" w:hAnsi="宋体" w:cs="宋体"/>
          <w:color w:val="auto"/>
          <w:kern w:val="0"/>
          <w:sz w:val="30"/>
          <w:szCs w:val="30"/>
        </w:rPr>
      </w:pPr>
    </w:p>
    <w:p>
      <w:pPr>
        <w:widowControl/>
        <w:shd w:val="clear"/>
        <w:spacing w:line="360" w:lineRule="auto"/>
        <w:jc w:val="left"/>
        <w:rPr>
          <w:rFonts w:hint="eastAsia" w:ascii="宋体" w:hAnsi="宋体" w:cs="宋体"/>
          <w:color w:val="auto"/>
          <w:kern w:val="0"/>
          <w:sz w:val="30"/>
          <w:szCs w:val="30"/>
        </w:rPr>
      </w:pPr>
    </w:p>
    <w:p>
      <w:pPr>
        <w:shd w:val="clear"/>
        <w:jc w:val="center"/>
        <w:rPr>
          <w:rFonts w:hint="eastAsia" w:ascii="仿宋" w:hAnsi="仿宋" w:eastAsia="仿宋" w:cs="仿宋"/>
          <w:b/>
          <w:color w:val="auto"/>
          <w:sz w:val="36"/>
          <w:szCs w:val="36"/>
          <w:lang w:eastAsia="zh-CN"/>
        </w:rPr>
      </w:pPr>
      <w:r>
        <w:rPr>
          <w:rFonts w:hint="eastAsia" w:ascii="仿宋" w:hAnsi="仿宋" w:eastAsia="仿宋" w:cs="仿宋"/>
          <w:b/>
          <w:color w:val="auto"/>
          <w:w w:val="90"/>
          <w:sz w:val="44"/>
          <w:szCs w:val="44"/>
          <w:lang w:eastAsia="zh-CN"/>
        </w:rPr>
        <w:t>兰州职业技术学院</w:t>
      </w:r>
      <w:r>
        <w:rPr>
          <w:rFonts w:hint="eastAsia" w:ascii="仿宋" w:hAnsi="仿宋" w:eastAsia="仿宋" w:cs="仿宋"/>
          <w:b/>
          <w:color w:val="auto"/>
          <w:w w:val="90"/>
          <w:sz w:val="44"/>
          <w:szCs w:val="44"/>
          <w:lang w:val="en-US" w:eastAsia="zh-CN"/>
        </w:rPr>
        <w:t>教材采购服务</w:t>
      </w:r>
      <w:r>
        <w:rPr>
          <w:rFonts w:hint="eastAsia" w:ascii="仿宋" w:hAnsi="仿宋" w:eastAsia="仿宋" w:cs="仿宋"/>
          <w:b/>
          <w:color w:val="auto"/>
          <w:w w:val="90"/>
          <w:sz w:val="44"/>
          <w:szCs w:val="44"/>
          <w:lang w:eastAsia="zh-CN"/>
        </w:rPr>
        <w:t>项目</w:t>
      </w:r>
    </w:p>
    <w:p>
      <w:pPr>
        <w:shd w:val="clea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eastAsia="zh-CN"/>
        </w:rPr>
        <w:t>采购合同（样本）</w:t>
      </w:r>
    </w:p>
    <w:p>
      <w:pPr>
        <w:shd w:val="clear"/>
        <w:ind w:firstLine="420" w:firstLineChars="200"/>
        <w:rPr>
          <w:rFonts w:hint="eastAsia" w:ascii="宋体" w:hAnsi="宋体" w:cs="宋体"/>
          <w:color w:val="auto"/>
          <w:szCs w:val="21"/>
        </w:rPr>
      </w:pPr>
    </w:p>
    <w:p>
      <w:pPr>
        <w:shd w:val="clear"/>
        <w:ind w:firstLine="420" w:firstLineChars="200"/>
        <w:rPr>
          <w:rFonts w:hint="eastAsia" w:ascii="宋体" w:hAnsi="宋体" w:cs="宋体"/>
          <w:color w:val="auto"/>
          <w:szCs w:val="21"/>
        </w:rPr>
      </w:pPr>
    </w:p>
    <w:p>
      <w:pPr>
        <w:widowControl/>
        <w:shd w:val="clear"/>
        <w:spacing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 </w:t>
      </w:r>
    </w:p>
    <w:p>
      <w:pPr>
        <w:shd w:val="clear"/>
        <w:ind w:firstLine="480" w:firstLineChars="200"/>
        <w:rPr>
          <w:rFonts w:hint="eastAsia" w:ascii="宋体" w:hAnsi="宋体" w:cs="宋体"/>
          <w:color w:val="auto"/>
          <w:sz w:val="24"/>
        </w:rPr>
      </w:pPr>
    </w:p>
    <w:p>
      <w:pPr>
        <w:pStyle w:val="9"/>
        <w:shd w:val="clear"/>
        <w:rPr>
          <w:rFonts w:hint="eastAsia" w:ascii="宋体" w:hAnsi="宋体" w:cs="宋体"/>
          <w:color w:val="auto"/>
          <w:sz w:val="24"/>
        </w:rPr>
      </w:pPr>
    </w:p>
    <w:p>
      <w:pPr>
        <w:pStyle w:val="9"/>
        <w:shd w:val="clear"/>
        <w:rPr>
          <w:rFonts w:hint="eastAsia" w:ascii="宋体" w:hAnsi="宋体" w:cs="宋体"/>
          <w:color w:val="auto"/>
          <w:sz w:val="24"/>
        </w:rPr>
      </w:pPr>
    </w:p>
    <w:p>
      <w:pPr>
        <w:shd w:val="clear"/>
        <w:ind w:firstLine="480" w:firstLineChars="200"/>
        <w:rPr>
          <w:rFonts w:hint="eastAsia" w:ascii="宋体" w:hAnsi="宋体" w:cs="宋体"/>
          <w:color w:val="auto"/>
          <w:sz w:val="24"/>
        </w:rPr>
      </w:pPr>
    </w:p>
    <w:p>
      <w:pPr>
        <w:widowControl/>
        <w:shd w:val="clear"/>
        <w:spacing w:line="360" w:lineRule="auto"/>
        <w:jc w:val="left"/>
        <w:rPr>
          <w:rFonts w:hint="eastAsia" w:ascii="宋体" w:hAnsi="宋体" w:cs="宋体"/>
          <w:color w:val="auto"/>
          <w:kern w:val="0"/>
          <w:szCs w:val="21"/>
        </w:rPr>
      </w:pPr>
    </w:p>
    <w:p>
      <w:pPr>
        <w:widowControl/>
        <w:shd w:val="clear"/>
        <w:spacing w:line="360" w:lineRule="auto"/>
        <w:ind w:firstLine="1500" w:firstLineChars="500"/>
        <w:rPr>
          <w:rFonts w:hint="eastAsia" w:ascii="宋体" w:hAnsi="宋体" w:cs="宋体"/>
          <w:color w:val="auto"/>
          <w:kern w:val="0"/>
          <w:sz w:val="30"/>
          <w:szCs w:val="30"/>
        </w:rPr>
      </w:pPr>
      <w:r>
        <w:rPr>
          <w:rFonts w:hint="eastAsia" w:ascii="宋体" w:hAnsi="宋体" w:cs="宋体"/>
          <w:color w:val="auto"/>
          <w:kern w:val="0"/>
          <w:sz w:val="30"/>
          <w:szCs w:val="30"/>
          <w:lang w:val="en-US" w:eastAsia="zh-CN"/>
        </w:rPr>
        <w:t>磋商</w:t>
      </w:r>
      <w:r>
        <w:rPr>
          <w:rFonts w:hint="eastAsia" w:ascii="宋体" w:hAnsi="宋体" w:cs="宋体"/>
          <w:color w:val="auto"/>
          <w:kern w:val="0"/>
          <w:sz w:val="30"/>
          <w:szCs w:val="30"/>
        </w:rPr>
        <w:t>文件编号：</w:t>
      </w:r>
    </w:p>
    <w:p>
      <w:pPr>
        <w:widowControl/>
        <w:shd w:val="clear"/>
        <w:spacing w:line="360" w:lineRule="auto"/>
        <w:ind w:firstLine="1500" w:firstLineChars="500"/>
        <w:rPr>
          <w:rFonts w:hint="default" w:ascii="宋体" w:hAnsi="宋体" w:eastAsia="宋体" w:cs="宋体"/>
          <w:color w:val="auto"/>
          <w:kern w:val="0"/>
          <w:sz w:val="30"/>
          <w:szCs w:val="30"/>
          <w:lang w:val="en-US" w:eastAsia="zh-CN"/>
        </w:rPr>
      </w:pPr>
      <w:r>
        <w:rPr>
          <w:rFonts w:hint="eastAsia" w:ascii="宋体" w:hAnsi="宋体" w:cs="宋体"/>
          <w:color w:val="auto"/>
          <w:kern w:val="0"/>
          <w:sz w:val="30"/>
          <w:szCs w:val="30"/>
        </w:rPr>
        <w:t>合同编号：</w:t>
      </w:r>
    </w:p>
    <w:p>
      <w:pPr>
        <w:widowControl/>
        <w:shd w:val="clear"/>
        <w:spacing w:line="360" w:lineRule="auto"/>
        <w:jc w:val="left"/>
        <w:rPr>
          <w:rFonts w:hint="eastAsia" w:ascii="宋体" w:hAnsi="宋体" w:cs="宋体"/>
          <w:color w:val="auto"/>
          <w:kern w:val="0"/>
          <w:sz w:val="30"/>
          <w:szCs w:val="30"/>
        </w:rPr>
      </w:pPr>
    </w:p>
    <w:p>
      <w:pPr>
        <w:widowControl/>
        <w:shd w:val="clear"/>
        <w:spacing w:line="360" w:lineRule="auto"/>
        <w:jc w:val="left"/>
        <w:rPr>
          <w:rFonts w:hint="eastAsia" w:ascii="宋体" w:hAnsi="宋体" w:cs="宋体"/>
          <w:color w:val="auto"/>
          <w:kern w:val="0"/>
          <w:sz w:val="30"/>
          <w:szCs w:val="30"/>
        </w:rPr>
      </w:pPr>
    </w:p>
    <w:p>
      <w:pPr>
        <w:pStyle w:val="77"/>
        <w:numPr>
          <w:ilvl w:val="0"/>
          <w:numId w:val="0"/>
        </w:numPr>
        <w:shd w:val="clear"/>
        <w:ind w:left="1838" w:leftChars="0"/>
        <w:rPr>
          <w:rFonts w:hint="eastAsia"/>
          <w:color w:val="auto"/>
        </w:rPr>
      </w:pPr>
    </w:p>
    <w:p>
      <w:pPr>
        <w:pStyle w:val="49"/>
        <w:shd w:val="clear"/>
        <w:rPr>
          <w:rFonts w:hint="eastAsia"/>
          <w:color w:val="auto"/>
        </w:rPr>
      </w:pPr>
    </w:p>
    <w:p>
      <w:pPr>
        <w:pStyle w:val="49"/>
        <w:shd w:val="clear"/>
        <w:rPr>
          <w:rFonts w:hint="eastAsia"/>
          <w:color w:val="auto"/>
        </w:rPr>
      </w:pPr>
    </w:p>
    <w:p>
      <w:pPr>
        <w:pStyle w:val="49"/>
        <w:shd w:val="clear"/>
        <w:rPr>
          <w:rFonts w:hint="eastAsia" w:ascii="宋体" w:hAnsi="宋体" w:cs="宋体"/>
          <w:color w:val="auto"/>
          <w:kern w:val="0"/>
          <w:sz w:val="30"/>
          <w:szCs w:val="30"/>
        </w:rPr>
      </w:pPr>
    </w:p>
    <w:p>
      <w:pPr>
        <w:pStyle w:val="49"/>
        <w:shd w:val="clear"/>
        <w:rPr>
          <w:rFonts w:hint="eastAsia" w:ascii="宋体" w:hAnsi="宋体" w:cs="宋体"/>
          <w:color w:val="auto"/>
          <w:kern w:val="0"/>
          <w:sz w:val="30"/>
          <w:szCs w:val="30"/>
        </w:rPr>
      </w:pPr>
    </w:p>
    <w:p>
      <w:pPr>
        <w:widowControl/>
        <w:shd w:val="clear"/>
        <w:spacing w:line="360" w:lineRule="auto"/>
        <w:ind w:firstLine="600" w:firstLineChars="200"/>
        <w:jc w:val="left"/>
        <w:rPr>
          <w:rFonts w:hint="eastAsia" w:ascii="宋体" w:hAnsi="宋体" w:eastAsia="宋体" w:cs="宋体"/>
          <w:color w:val="auto"/>
          <w:kern w:val="0"/>
          <w:sz w:val="30"/>
          <w:szCs w:val="30"/>
          <w:lang w:eastAsia="zh-CN"/>
        </w:rPr>
      </w:pPr>
      <w:r>
        <w:rPr>
          <w:rFonts w:hint="eastAsia" w:ascii="宋体" w:hAnsi="宋体" w:cs="宋体"/>
          <w:color w:val="auto"/>
          <w:kern w:val="0"/>
          <w:sz w:val="30"/>
          <w:szCs w:val="30"/>
        </w:rPr>
        <w:t>采 购 人：</w:t>
      </w:r>
      <w:r>
        <w:rPr>
          <w:rFonts w:hint="eastAsia" w:ascii="宋体" w:hAnsi="宋体" w:cs="宋体"/>
          <w:color w:val="auto"/>
          <w:kern w:val="0"/>
          <w:sz w:val="30"/>
          <w:szCs w:val="30"/>
          <w:lang w:eastAsia="zh-CN"/>
        </w:rPr>
        <w:t>兰州职业技术学院</w:t>
      </w:r>
    </w:p>
    <w:p>
      <w:pPr>
        <w:widowControl/>
        <w:shd w:val="clear"/>
        <w:spacing w:line="360" w:lineRule="auto"/>
        <w:ind w:firstLine="600" w:firstLineChars="200"/>
        <w:jc w:val="left"/>
        <w:rPr>
          <w:rFonts w:hint="eastAsia" w:ascii="宋体" w:hAnsi="宋体" w:cs="宋体"/>
          <w:color w:val="auto"/>
          <w:kern w:val="0"/>
          <w:sz w:val="30"/>
          <w:szCs w:val="30"/>
        </w:rPr>
      </w:pPr>
      <w:r>
        <w:rPr>
          <w:rFonts w:hint="eastAsia" w:ascii="宋体" w:hAnsi="宋体" w:cs="宋体"/>
          <w:color w:val="auto"/>
          <w:kern w:val="0"/>
          <w:sz w:val="30"/>
          <w:szCs w:val="30"/>
        </w:rPr>
        <w:t>供 应 商：×  ×  ×  ×  ×  ×  ×</w:t>
      </w:r>
    </w:p>
    <w:p>
      <w:pPr>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auto"/>
          <w:kern w:val="0"/>
          <w:sz w:val="30"/>
          <w:szCs w:val="30"/>
          <w:lang w:val="en-US" w:eastAsia="zh-CN"/>
        </w:rPr>
      </w:pPr>
    </w:p>
    <w:p>
      <w:pPr>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auto"/>
          <w:kern w:val="0"/>
          <w:sz w:val="30"/>
          <w:szCs w:val="30"/>
          <w:lang w:val="en-US" w:eastAsia="zh-CN"/>
        </w:rPr>
      </w:pPr>
    </w:p>
    <w:p>
      <w:pPr>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Fonts w:hint="default" w:ascii="宋体" w:hAnsi="宋体" w:cs="宋体"/>
          <w:color w:val="auto"/>
          <w:kern w:val="0"/>
          <w:sz w:val="30"/>
          <w:szCs w:val="30"/>
          <w:lang w:val="en-US" w:eastAsia="zh-CN"/>
        </w:rPr>
      </w:pPr>
      <w:r>
        <w:rPr>
          <w:rFonts w:hint="eastAsia" w:ascii="宋体" w:hAnsi="宋体" w:cs="宋体"/>
          <w:color w:val="auto"/>
          <w:kern w:val="0"/>
          <w:sz w:val="30"/>
          <w:szCs w:val="30"/>
          <w:lang w:val="en-US" w:eastAsia="zh-CN"/>
        </w:rPr>
        <w:t>合  同</w:t>
      </w:r>
    </w:p>
    <w:p>
      <w:pPr>
        <w:shd w:val="clear"/>
        <w:spacing w:line="360" w:lineRule="auto"/>
        <w:ind w:firstLine="420" w:firstLineChars="200"/>
        <w:jc w:val="left"/>
        <w:rPr>
          <w:rFonts w:ascii="宋体" w:hAnsi="宋体" w:cs="宋体"/>
          <w:color w:val="auto"/>
          <w:sz w:val="21"/>
          <w:szCs w:val="21"/>
        </w:rPr>
      </w:pPr>
      <w:r>
        <w:rPr>
          <w:rFonts w:hint="eastAsia" w:ascii="宋体" w:hAnsi="宋体" w:cs="宋体"/>
          <w:color w:val="auto"/>
          <w:sz w:val="21"/>
          <w:szCs w:val="21"/>
        </w:rPr>
        <w:t>根据</w:t>
      </w:r>
      <w:r>
        <w:rPr>
          <w:rFonts w:hint="eastAsia" w:ascii="宋体" w:hAnsi="宋体" w:cs="宋体"/>
          <w:color w:val="auto"/>
          <w:sz w:val="21"/>
          <w:szCs w:val="21"/>
          <w:lang w:val="en-US" w:eastAsia="zh-CN"/>
        </w:rPr>
        <w:t>兰州职业技术学院印刷品项目</w:t>
      </w:r>
      <w:r>
        <w:rPr>
          <w:rFonts w:hint="eastAsia" w:ascii="宋体" w:hAnsi="宋体" w:cs="宋体"/>
          <w:color w:val="auto"/>
          <w:sz w:val="21"/>
          <w:szCs w:val="21"/>
          <w:lang w:eastAsia="zh-CN"/>
        </w:rPr>
        <w:t>磋商</w:t>
      </w:r>
      <w:r>
        <w:rPr>
          <w:rFonts w:hint="eastAsia" w:ascii="宋体" w:hAnsi="宋体" w:cs="宋体"/>
          <w:color w:val="auto"/>
          <w:sz w:val="21"/>
          <w:szCs w:val="21"/>
        </w:rPr>
        <w:t>采购(</w:t>
      </w:r>
      <w:r>
        <w:rPr>
          <w:rFonts w:hint="eastAsia" w:ascii="宋体" w:hAnsi="宋体" w:cs="宋体"/>
          <w:color w:val="auto"/>
          <w:sz w:val="21"/>
          <w:szCs w:val="21"/>
          <w:lang w:eastAsia="zh-CN"/>
        </w:rPr>
        <w:t>磋商</w:t>
      </w:r>
      <w:r>
        <w:rPr>
          <w:rFonts w:hint="eastAsia" w:ascii="宋体" w:hAnsi="宋体" w:cs="宋体"/>
          <w:color w:val="auto"/>
          <w:sz w:val="21"/>
          <w:szCs w:val="21"/>
        </w:rPr>
        <w:t>号：</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 xml:space="preserve"> )</w:t>
      </w:r>
      <w:r>
        <w:rPr>
          <w:rFonts w:hint="eastAsia" w:ascii="宋体" w:hAnsi="宋体" w:cs="宋体"/>
          <w:color w:val="auto"/>
          <w:sz w:val="21"/>
          <w:szCs w:val="21"/>
          <w:lang w:eastAsia="zh-CN"/>
        </w:rPr>
        <w:t>磋商</w:t>
      </w:r>
      <w:r>
        <w:rPr>
          <w:rFonts w:hint="eastAsia" w:ascii="宋体" w:hAnsi="宋体" w:cs="宋体"/>
          <w:color w:val="auto"/>
          <w:sz w:val="21"/>
          <w:szCs w:val="21"/>
        </w:rPr>
        <w:t>结果，</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rPr>
        <w:t>（以下简称</w:t>
      </w:r>
      <w:r>
        <w:rPr>
          <w:rFonts w:hint="eastAsia" w:ascii="宋体" w:hAnsi="宋体" w:cs="宋体"/>
          <w:color w:val="auto"/>
          <w:sz w:val="21"/>
          <w:szCs w:val="21"/>
          <w:lang w:val="en-US" w:eastAsia="zh-CN"/>
        </w:rPr>
        <w:t>需方</w:t>
      </w:r>
      <w:r>
        <w:rPr>
          <w:rFonts w:hint="eastAsia" w:ascii="宋体" w:hAnsi="宋体" w:cs="宋体"/>
          <w:color w:val="auto"/>
          <w:sz w:val="21"/>
          <w:szCs w:val="21"/>
        </w:rPr>
        <w:t>）与</w:t>
      </w:r>
      <w:r>
        <w:rPr>
          <w:rFonts w:hint="eastAsia" w:ascii="宋体" w:hAnsi="宋体" w:cs="宋体"/>
          <w:color w:val="auto"/>
          <w:sz w:val="21"/>
          <w:szCs w:val="21"/>
          <w:u w:val="single"/>
        </w:rPr>
        <w:t xml:space="preserve">           </w:t>
      </w:r>
      <w:r>
        <w:rPr>
          <w:rFonts w:hint="eastAsia" w:ascii="宋体" w:hAnsi="宋体" w:cs="宋体"/>
          <w:color w:val="auto"/>
          <w:sz w:val="21"/>
          <w:szCs w:val="21"/>
        </w:rPr>
        <w:t>公司（以下简称</w:t>
      </w:r>
      <w:r>
        <w:rPr>
          <w:rFonts w:hint="eastAsia" w:ascii="宋体" w:hAnsi="宋体" w:cs="宋体"/>
          <w:color w:val="auto"/>
          <w:sz w:val="21"/>
          <w:szCs w:val="21"/>
          <w:lang w:val="en-US" w:eastAsia="zh-CN"/>
        </w:rPr>
        <w:t>供方</w:t>
      </w:r>
      <w:r>
        <w:rPr>
          <w:rFonts w:hint="eastAsia" w:ascii="宋体" w:hAnsi="宋体" w:cs="宋体"/>
          <w:color w:val="auto"/>
          <w:sz w:val="21"/>
          <w:szCs w:val="21"/>
        </w:rPr>
        <w:t xml:space="preserve">）签订本合同。 </w:t>
      </w:r>
    </w:p>
    <w:p>
      <w:pPr>
        <w:numPr>
          <w:ilvl w:val="0"/>
          <w:numId w:val="5"/>
        </w:num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合同编号：</w:t>
      </w:r>
    </w:p>
    <w:p>
      <w:pPr>
        <w:numPr>
          <w:ilvl w:val="0"/>
          <w:numId w:val="0"/>
        </w:num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二、签订地点：</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三、签订时间：</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四、合同内容：根据《中华人民共和国合同法》及</w:t>
      </w:r>
      <w:r>
        <w:rPr>
          <w:rFonts w:hint="eastAsia" w:ascii="宋体" w:hAnsi="宋体" w:cs="宋体"/>
          <w:color w:val="auto"/>
          <w:sz w:val="21"/>
          <w:szCs w:val="21"/>
          <w:lang w:val="en-US" w:eastAsia="zh-CN"/>
        </w:rPr>
        <w:t>兰州职业技术学院教材采购服务</w:t>
      </w:r>
      <w:r>
        <w:rPr>
          <w:rFonts w:hint="eastAsia" w:ascii="宋体" w:hAnsi="宋体" w:cs="宋体"/>
          <w:color w:val="auto"/>
          <w:sz w:val="21"/>
          <w:szCs w:val="21"/>
          <w:lang w:eastAsia="zh-CN"/>
        </w:rPr>
        <w:t>项目</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文件的规定，供需双方协商一致，签订本合同。</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 xml:space="preserve">（一）服务项目合同后附服务内容详单及项目服务承诺。 </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（二）价格解释：合同约定折扣</w:t>
      </w:r>
      <w:r>
        <w:rPr>
          <w:rFonts w:hint="eastAsia" w:ascii="宋体" w:hAnsi="宋体" w:cs="宋体"/>
          <w:color w:val="auto"/>
          <w:sz w:val="21"/>
          <w:szCs w:val="21"/>
          <w:lang w:eastAsia="zh-CN"/>
        </w:rPr>
        <w:t>，</w:t>
      </w:r>
      <w:r>
        <w:rPr>
          <w:rFonts w:hint="eastAsia" w:ascii="宋体" w:hAnsi="宋体" w:cs="宋体"/>
          <w:color w:val="auto"/>
          <w:sz w:val="21"/>
          <w:szCs w:val="21"/>
        </w:rPr>
        <w:t>服务成本、税款、服务承诺</w:t>
      </w:r>
      <w:r>
        <w:rPr>
          <w:rFonts w:hint="eastAsia" w:ascii="宋体" w:hAnsi="宋体" w:cs="宋体"/>
          <w:color w:val="auto"/>
          <w:sz w:val="21"/>
          <w:szCs w:val="21"/>
          <w:lang w:val="en-US" w:eastAsia="zh-CN"/>
        </w:rPr>
        <w:t>的</w:t>
      </w:r>
      <w:r>
        <w:rPr>
          <w:rFonts w:hint="eastAsia" w:ascii="宋体" w:hAnsi="宋体" w:cs="宋体"/>
          <w:color w:val="auto"/>
          <w:sz w:val="21"/>
          <w:szCs w:val="21"/>
        </w:rPr>
        <w:t>全部费用</w:t>
      </w:r>
      <w:r>
        <w:rPr>
          <w:rFonts w:hint="eastAsia" w:ascii="宋体" w:hAnsi="宋体" w:cs="宋体"/>
          <w:color w:val="auto"/>
          <w:sz w:val="21"/>
          <w:szCs w:val="21"/>
          <w:lang w:val="en-US" w:eastAsia="zh-CN"/>
        </w:rPr>
        <w:t>由供方独立承担</w:t>
      </w:r>
      <w:r>
        <w:rPr>
          <w:rFonts w:hint="eastAsia" w:ascii="宋体" w:hAnsi="宋体" w:cs="宋体"/>
          <w:color w:val="auto"/>
          <w:sz w:val="21"/>
          <w:szCs w:val="21"/>
        </w:rPr>
        <w:t>，合同约定折扣一次确定不再变更。</w:t>
      </w:r>
      <w:r>
        <w:rPr>
          <w:rFonts w:hint="eastAsia" w:ascii="宋体" w:hAnsi="宋体" w:cs="仿宋"/>
          <w:color w:val="auto"/>
          <w:lang w:eastAsia="zh-CN"/>
        </w:rPr>
        <w:t>折扣</w:t>
      </w:r>
      <w:r>
        <w:rPr>
          <w:rFonts w:hint="eastAsia"/>
          <w:color w:val="auto"/>
          <w:lang w:eastAsia="zh-CN"/>
        </w:rPr>
        <w:t>是指按原价的若干成计价，如“</w:t>
      </w:r>
      <w:r>
        <w:rPr>
          <w:rFonts w:hint="eastAsia"/>
          <w:color w:val="auto"/>
          <w:lang w:val="en-US" w:eastAsia="zh-CN"/>
        </w:rPr>
        <w:t>折扣</w:t>
      </w:r>
      <w:r>
        <w:rPr>
          <w:rFonts w:hint="eastAsia"/>
          <w:color w:val="auto"/>
          <w:lang w:eastAsia="zh-CN"/>
        </w:rPr>
        <w:t>”</w:t>
      </w:r>
      <w:r>
        <w:rPr>
          <w:rFonts w:hint="eastAsia"/>
          <w:color w:val="auto"/>
          <w:lang w:val="en-US" w:eastAsia="zh-CN"/>
        </w:rPr>
        <w:t>为七五</w:t>
      </w:r>
      <w:r>
        <w:rPr>
          <w:rFonts w:hint="eastAsia"/>
          <w:color w:val="auto"/>
          <w:lang w:eastAsia="zh-CN"/>
        </w:rPr>
        <w:t>折（</w:t>
      </w:r>
      <w:r>
        <w:rPr>
          <w:rFonts w:hint="eastAsia"/>
          <w:color w:val="auto"/>
          <w:lang w:val="en-US" w:eastAsia="zh-CN"/>
        </w:rPr>
        <w:t>75</w:t>
      </w:r>
      <w:r>
        <w:rPr>
          <w:rFonts w:hint="eastAsia"/>
          <w:color w:val="auto"/>
          <w:lang w:eastAsia="zh-CN"/>
        </w:rPr>
        <w:t>%）</w:t>
      </w:r>
      <w:r>
        <w:rPr>
          <w:rFonts w:hint="eastAsia"/>
          <w:color w:val="auto"/>
          <w:lang w:val="en-US" w:eastAsia="zh-CN"/>
        </w:rPr>
        <w:t>时</w:t>
      </w:r>
      <w:r>
        <w:rPr>
          <w:rFonts w:hint="eastAsia"/>
          <w:color w:val="auto"/>
          <w:lang w:eastAsia="zh-CN"/>
        </w:rPr>
        <w:t>，成交价格=原价×</w:t>
      </w:r>
      <w:r>
        <w:rPr>
          <w:rFonts w:hint="eastAsia"/>
          <w:color w:val="auto"/>
          <w:lang w:val="en-US" w:eastAsia="zh-CN"/>
        </w:rPr>
        <w:t>75</w:t>
      </w:r>
      <w:r>
        <w:rPr>
          <w:rFonts w:hint="eastAsia"/>
          <w:color w:val="auto"/>
          <w:lang w:eastAsia="zh-CN"/>
        </w:rPr>
        <w:t>%。</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五、</w:t>
      </w:r>
      <w:r>
        <w:rPr>
          <w:rFonts w:hint="eastAsia" w:ascii="宋体" w:hAnsi="宋体" w:cs="宋体"/>
          <w:color w:val="auto"/>
          <w:sz w:val="21"/>
          <w:szCs w:val="21"/>
          <w:lang w:eastAsia="zh-CN"/>
        </w:rPr>
        <w:t>磋商</w:t>
      </w:r>
      <w:r>
        <w:rPr>
          <w:rFonts w:hint="eastAsia" w:ascii="宋体" w:hAnsi="宋体" w:cs="宋体"/>
          <w:color w:val="auto"/>
          <w:sz w:val="21"/>
          <w:szCs w:val="21"/>
        </w:rPr>
        <w:t>文件，投标文件，中标结果表，合同所附服务内容详单等合同附件均为本合同不可分割的一部分。如果服务内容详单的内容与</w:t>
      </w:r>
      <w:r>
        <w:rPr>
          <w:rFonts w:hint="eastAsia" w:ascii="宋体" w:hAnsi="宋体" w:cs="宋体"/>
          <w:color w:val="auto"/>
          <w:sz w:val="21"/>
          <w:szCs w:val="21"/>
          <w:lang w:eastAsia="zh-CN"/>
        </w:rPr>
        <w:t>磋商</w:t>
      </w:r>
      <w:r>
        <w:rPr>
          <w:rFonts w:hint="eastAsia" w:ascii="宋体" w:hAnsi="宋体" w:cs="宋体"/>
          <w:color w:val="auto"/>
          <w:sz w:val="21"/>
          <w:szCs w:val="21"/>
        </w:rPr>
        <w:t>文件和中标结果表不一致时，以</w:t>
      </w:r>
      <w:r>
        <w:rPr>
          <w:rFonts w:hint="eastAsia" w:ascii="宋体" w:hAnsi="宋体" w:cs="宋体"/>
          <w:color w:val="auto"/>
          <w:sz w:val="21"/>
          <w:szCs w:val="21"/>
          <w:lang w:eastAsia="zh-CN"/>
        </w:rPr>
        <w:t>磋商</w:t>
      </w:r>
      <w:r>
        <w:rPr>
          <w:rFonts w:hint="eastAsia" w:ascii="宋体" w:hAnsi="宋体" w:cs="宋体"/>
          <w:color w:val="auto"/>
          <w:sz w:val="21"/>
          <w:szCs w:val="21"/>
        </w:rPr>
        <w:t>文件和中标结果表为准。</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六、合同</w:t>
      </w:r>
      <w:r>
        <w:rPr>
          <w:rFonts w:hint="eastAsia" w:ascii="宋体" w:hAnsi="宋体" w:cs="宋体"/>
          <w:color w:val="auto"/>
          <w:sz w:val="21"/>
          <w:szCs w:val="21"/>
          <w:lang w:val="en-US" w:eastAsia="zh-CN"/>
        </w:rPr>
        <w:t>约定折扣</w:t>
      </w:r>
      <w:r>
        <w:rPr>
          <w:rFonts w:hint="eastAsia" w:ascii="宋体" w:hAnsi="宋体" w:cs="宋体"/>
          <w:color w:val="auto"/>
          <w:sz w:val="21"/>
          <w:szCs w:val="21"/>
        </w:rPr>
        <w:t>：XXXXXX*大写**小写*</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七、一般条款：</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eastAsia="zh-CN"/>
        </w:rPr>
        <w:t>供方</w:t>
      </w:r>
      <w:r>
        <w:rPr>
          <w:rFonts w:hint="eastAsia" w:ascii="宋体" w:hAnsi="宋体" w:cs="宋体"/>
          <w:color w:val="auto"/>
          <w:sz w:val="21"/>
          <w:szCs w:val="21"/>
        </w:rPr>
        <w:t>所提供的</w:t>
      </w:r>
      <w:r>
        <w:rPr>
          <w:rFonts w:hint="eastAsia" w:ascii="宋体" w:hAnsi="宋体" w:cs="宋体"/>
          <w:color w:val="auto"/>
          <w:sz w:val="21"/>
          <w:szCs w:val="21"/>
          <w:lang w:val="en-US" w:eastAsia="zh-CN"/>
        </w:rPr>
        <w:t>教材</w:t>
      </w:r>
      <w:r>
        <w:rPr>
          <w:rFonts w:hint="eastAsia" w:ascii="宋体" w:hAnsi="宋体" w:cs="宋体"/>
          <w:color w:val="auto"/>
          <w:sz w:val="21"/>
          <w:szCs w:val="21"/>
        </w:rPr>
        <w:t>均应符合国家现行有效标准，并为正规</w:t>
      </w:r>
      <w:r>
        <w:rPr>
          <w:rFonts w:hint="eastAsia" w:ascii="宋体" w:hAnsi="宋体" w:cs="宋体"/>
          <w:color w:val="auto"/>
          <w:sz w:val="21"/>
          <w:szCs w:val="21"/>
          <w:lang w:val="en-US" w:eastAsia="zh-CN"/>
        </w:rPr>
        <w:t>出版社出版的合格教材</w:t>
      </w:r>
      <w:r>
        <w:rPr>
          <w:rFonts w:hint="eastAsia" w:ascii="宋体" w:hAnsi="宋体" w:cs="宋体"/>
          <w:color w:val="auto"/>
          <w:sz w:val="21"/>
          <w:szCs w:val="21"/>
        </w:rPr>
        <w:t>，因质量问题而发生的任何</w:t>
      </w:r>
      <w:r>
        <w:rPr>
          <w:rFonts w:hint="eastAsia" w:ascii="宋体" w:hAnsi="宋体" w:cs="宋体"/>
          <w:color w:val="auto"/>
          <w:sz w:val="21"/>
          <w:szCs w:val="21"/>
          <w:lang w:val="en-US" w:eastAsia="zh-CN"/>
        </w:rPr>
        <w:t>问题</w:t>
      </w:r>
      <w:r>
        <w:rPr>
          <w:rFonts w:hint="eastAsia" w:ascii="宋体" w:hAnsi="宋体" w:cs="宋体"/>
          <w:color w:val="auto"/>
          <w:sz w:val="21"/>
          <w:szCs w:val="21"/>
        </w:rPr>
        <w:t>由</w:t>
      </w:r>
      <w:r>
        <w:rPr>
          <w:rFonts w:hint="eastAsia" w:ascii="宋体" w:hAnsi="宋体" w:cs="宋体"/>
          <w:color w:val="auto"/>
          <w:sz w:val="21"/>
          <w:szCs w:val="21"/>
          <w:lang w:eastAsia="zh-CN"/>
        </w:rPr>
        <w:t>供方</w:t>
      </w:r>
      <w:r>
        <w:rPr>
          <w:rFonts w:hint="eastAsia" w:ascii="宋体" w:hAnsi="宋体" w:cs="宋体"/>
          <w:color w:val="auto"/>
          <w:sz w:val="21"/>
          <w:szCs w:val="21"/>
        </w:rPr>
        <w:t>负责。</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w:t>
      </w:r>
      <w:r>
        <w:rPr>
          <w:rFonts w:hint="eastAsia" w:ascii="宋体" w:hAnsi="宋体" w:cs="宋体"/>
          <w:color w:val="auto"/>
          <w:sz w:val="21"/>
          <w:szCs w:val="21"/>
          <w:lang w:eastAsia="zh-CN"/>
        </w:rPr>
        <w:t>供方</w:t>
      </w:r>
      <w:r>
        <w:rPr>
          <w:rFonts w:hint="eastAsia" w:ascii="宋体" w:hAnsi="宋体" w:cs="宋体"/>
          <w:color w:val="auto"/>
          <w:sz w:val="21"/>
          <w:szCs w:val="21"/>
        </w:rPr>
        <w:t>承担服务过程中的一切责任和费用。</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三</w:t>
      </w:r>
      <w:r>
        <w:rPr>
          <w:rFonts w:hint="eastAsia" w:ascii="宋体" w:hAnsi="宋体" w:cs="宋体"/>
          <w:color w:val="auto"/>
          <w:sz w:val="21"/>
          <w:szCs w:val="21"/>
        </w:rPr>
        <w:t>）付款方式：</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四</w:t>
      </w:r>
      <w:r>
        <w:rPr>
          <w:rFonts w:hint="eastAsia" w:ascii="宋体" w:hAnsi="宋体" w:cs="宋体"/>
          <w:color w:val="auto"/>
          <w:sz w:val="21"/>
          <w:szCs w:val="21"/>
        </w:rPr>
        <w:t>）供需双方签订的合同，应在</w:t>
      </w:r>
      <w:r>
        <w:rPr>
          <w:rFonts w:hint="eastAsia" w:ascii="宋体" w:hAnsi="宋体" w:cs="宋体"/>
          <w:color w:val="auto"/>
          <w:sz w:val="21"/>
          <w:szCs w:val="21"/>
          <w:lang w:eastAsia="zh-CN"/>
        </w:rPr>
        <w:t>兰州职业技术学院</w:t>
      </w:r>
      <w:r>
        <w:rPr>
          <w:rFonts w:hint="eastAsia" w:ascii="宋体" w:hAnsi="宋体" w:cs="宋体"/>
          <w:color w:val="auto"/>
          <w:sz w:val="21"/>
          <w:szCs w:val="21"/>
        </w:rPr>
        <w:t>监督下认真履行。</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五</w:t>
      </w:r>
      <w:r>
        <w:rPr>
          <w:rFonts w:hint="eastAsia" w:ascii="宋体" w:hAnsi="宋体" w:cs="宋体"/>
          <w:color w:val="auto"/>
          <w:sz w:val="21"/>
          <w:szCs w:val="21"/>
        </w:rPr>
        <w:t>）违约责任：</w:t>
      </w:r>
      <w:r>
        <w:rPr>
          <w:rFonts w:hint="eastAsia" w:ascii="宋体" w:hAnsi="宋体" w:cs="宋体"/>
          <w:color w:val="auto"/>
          <w:sz w:val="21"/>
          <w:szCs w:val="21"/>
          <w:lang w:eastAsia="zh-CN"/>
        </w:rPr>
        <w:t>供方</w:t>
      </w:r>
      <w:r>
        <w:rPr>
          <w:rFonts w:hint="eastAsia" w:ascii="宋体" w:hAnsi="宋体" w:cs="宋体"/>
          <w:color w:val="auto"/>
          <w:sz w:val="21"/>
          <w:szCs w:val="21"/>
        </w:rPr>
        <w:t>应依据合同规定时间按时提供服务，如不能，由此给</w:t>
      </w:r>
      <w:r>
        <w:rPr>
          <w:rFonts w:hint="eastAsia" w:ascii="宋体" w:hAnsi="宋体" w:cs="宋体"/>
          <w:color w:val="auto"/>
          <w:sz w:val="21"/>
          <w:szCs w:val="21"/>
          <w:lang w:eastAsia="zh-CN"/>
        </w:rPr>
        <w:t>需方</w:t>
      </w:r>
      <w:r>
        <w:rPr>
          <w:rFonts w:hint="eastAsia" w:ascii="宋体" w:hAnsi="宋体" w:cs="宋体"/>
          <w:color w:val="auto"/>
          <w:sz w:val="21"/>
          <w:szCs w:val="21"/>
        </w:rPr>
        <w:t>带来的损失由</w:t>
      </w:r>
      <w:r>
        <w:rPr>
          <w:rFonts w:hint="eastAsia" w:ascii="宋体" w:hAnsi="宋体" w:cs="宋体"/>
          <w:color w:val="auto"/>
          <w:sz w:val="21"/>
          <w:szCs w:val="21"/>
          <w:lang w:eastAsia="zh-CN"/>
        </w:rPr>
        <w:t>供方</w:t>
      </w:r>
      <w:r>
        <w:rPr>
          <w:rFonts w:hint="eastAsia" w:ascii="宋体" w:hAnsi="宋体" w:cs="宋体"/>
          <w:color w:val="auto"/>
          <w:sz w:val="21"/>
          <w:szCs w:val="21"/>
        </w:rPr>
        <w:t>负责。</w:t>
      </w:r>
      <w:r>
        <w:rPr>
          <w:rFonts w:hint="eastAsia" w:ascii="宋体" w:hAnsi="宋体" w:cs="宋体"/>
          <w:color w:val="auto"/>
          <w:sz w:val="21"/>
          <w:szCs w:val="21"/>
          <w:lang w:eastAsia="zh-CN"/>
        </w:rPr>
        <w:t>兰州职业技术学院</w:t>
      </w:r>
      <w:r>
        <w:rPr>
          <w:rFonts w:hint="eastAsia" w:ascii="宋体" w:hAnsi="宋体" w:cs="宋体"/>
          <w:color w:val="auto"/>
          <w:sz w:val="21"/>
          <w:szCs w:val="21"/>
        </w:rPr>
        <w:t>将根据</w:t>
      </w:r>
      <w:r>
        <w:rPr>
          <w:rFonts w:hint="eastAsia" w:ascii="宋体" w:hAnsi="宋体" w:cs="宋体"/>
          <w:color w:val="auto"/>
          <w:sz w:val="21"/>
          <w:szCs w:val="21"/>
          <w:lang w:eastAsia="zh-CN"/>
        </w:rPr>
        <w:t>供方</w:t>
      </w:r>
      <w:r>
        <w:rPr>
          <w:rFonts w:hint="eastAsia" w:ascii="宋体" w:hAnsi="宋体" w:cs="宋体"/>
          <w:color w:val="auto"/>
          <w:sz w:val="21"/>
          <w:szCs w:val="21"/>
        </w:rPr>
        <w:t>实际违约情况</w:t>
      </w:r>
      <w:r>
        <w:rPr>
          <w:rFonts w:hint="eastAsia" w:ascii="宋体" w:hAnsi="宋体" w:cs="宋体"/>
          <w:color w:val="auto"/>
          <w:sz w:val="21"/>
          <w:szCs w:val="21"/>
          <w:lang w:val="en-US" w:eastAsia="zh-CN"/>
        </w:rPr>
        <w:t>向供方索赔有关直接和间接经济损失。</w:t>
      </w:r>
      <w:r>
        <w:rPr>
          <w:rFonts w:hint="eastAsia" w:ascii="宋体" w:hAnsi="宋体" w:cs="宋体"/>
          <w:color w:val="auto"/>
          <w:sz w:val="21"/>
          <w:szCs w:val="21"/>
        </w:rPr>
        <w:t>情节严重的，将取消</w:t>
      </w:r>
      <w:r>
        <w:rPr>
          <w:rFonts w:hint="eastAsia" w:ascii="宋体" w:hAnsi="宋体" w:cs="宋体"/>
          <w:color w:val="auto"/>
          <w:sz w:val="21"/>
          <w:szCs w:val="21"/>
          <w:lang w:eastAsia="zh-CN"/>
        </w:rPr>
        <w:t>供方</w:t>
      </w:r>
      <w:r>
        <w:rPr>
          <w:rFonts w:hint="eastAsia" w:ascii="宋体" w:hAnsi="宋体" w:cs="宋体"/>
          <w:color w:val="auto"/>
          <w:sz w:val="21"/>
          <w:szCs w:val="21"/>
        </w:rPr>
        <w:t>参加</w:t>
      </w:r>
      <w:r>
        <w:rPr>
          <w:rFonts w:hint="eastAsia" w:ascii="宋体" w:hAnsi="宋体" w:cs="宋体"/>
          <w:color w:val="auto"/>
          <w:sz w:val="21"/>
          <w:szCs w:val="21"/>
          <w:lang w:eastAsia="zh-CN"/>
        </w:rPr>
        <w:t>兰州职业技术学院</w:t>
      </w:r>
      <w:r>
        <w:rPr>
          <w:rFonts w:hint="eastAsia" w:ascii="宋体" w:hAnsi="宋体" w:cs="宋体"/>
          <w:color w:val="auto"/>
          <w:sz w:val="21"/>
          <w:szCs w:val="21"/>
        </w:rPr>
        <w:t>采购的资格。</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六</w:t>
      </w:r>
      <w:r>
        <w:rPr>
          <w:rFonts w:hint="eastAsia" w:ascii="宋体" w:hAnsi="宋体" w:cs="宋体"/>
          <w:color w:val="auto"/>
          <w:sz w:val="21"/>
          <w:szCs w:val="21"/>
        </w:rPr>
        <w:t>）质量验收：</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八、</w:t>
      </w:r>
      <w:r>
        <w:rPr>
          <w:rFonts w:hint="eastAsia" w:ascii="宋体" w:hAnsi="宋体" w:cs="宋体"/>
          <w:color w:val="auto"/>
          <w:sz w:val="21"/>
          <w:szCs w:val="21"/>
          <w:lang w:val="en-US" w:eastAsia="zh-CN"/>
        </w:rPr>
        <w:t>合同有效期</w:t>
      </w:r>
      <w:r>
        <w:rPr>
          <w:rFonts w:hint="eastAsia" w:ascii="宋体" w:hAnsi="宋体" w:cs="宋体"/>
          <w:color w:val="auto"/>
          <w:sz w:val="21"/>
          <w:szCs w:val="21"/>
        </w:rPr>
        <w:t>及</w:t>
      </w:r>
      <w:r>
        <w:rPr>
          <w:rFonts w:hint="eastAsia" w:ascii="宋体" w:hAnsi="宋体" w:cs="宋体"/>
          <w:color w:val="auto"/>
          <w:sz w:val="21"/>
          <w:szCs w:val="21"/>
          <w:lang w:val="en-US" w:eastAsia="zh-CN"/>
        </w:rPr>
        <w:t>征订教材</w:t>
      </w:r>
      <w:r>
        <w:rPr>
          <w:rFonts w:hint="eastAsia" w:ascii="宋体" w:hAnsi="宋体" w:cs="宋体"/>
          <w:color w:val="auto"/>
          <w:sz w:val="21"/>
          <w:szCs w:val="21"/>
        </w:rPr>
        <w:t>交货地点：</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val="en-US" w:eastAsia="zh-CN"/>
        </w:rPr>
        <w:t>合同有效期</w:t>
      </w:r>
      <w:r>
        <w:rPr>
          <w:rFonts w:hint="eastAsia" w:ascii="宋体" w:hAnsi="宋体" w:cs="宋体"/>
          <w:color w:val="auto"/>
          <w:sz w:val="21"/>
          <w:szCs w:val="21"/>
        </w:rPr>
        <w:t>：</w:t>
      </w:r>
      <w:r>
        <w:rPr>
          <w:rFonts w:hint="eastAsia" w:ascii="宋体" w:hAnsi="宋体" w:cs="宋体"/>
          <w:color w:val="auto"/>
          <w:sz w:val="21"/>
          <w:szCs w:val="21"/>
          <w:lang w:val="en-US" w:eastAsia="zh-CN"/>
        </w:rPr>
        <w:t>***年***月***日——***年***月***日</w:t>
      </w:r>
      <w:r>
        <w:rPr>
          <w:rFonts w:hint="eastAsia" w:ascii="宋体" w:hAnsi="宋体" w:cs="宋体"/>
          <w:color w:val="auto"/>
          <w:sz w:val="21"/>
          <w:szCs w:val="21"/>
        </w:rPr>
        <w:t>；</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（二）</w:t>
      </w:r>
      <w:r>
        <w:rPr>
          <w:rFonts w:hint="eastAsia" w:ascii="宋体" w:hAnsi="宋体" w:cs="宋体"/>
          <w:color w:val="auto"/>
          <w:sz w:val="21"/>
          <w:szCs w:val="21"/>
          <w:lang w:val="en-US" w:eastAsia="zh-CN"/>
        </w:rPr>
        <w:t>征订教材</w:t>
      </w:r>
      <w:r>
        <w:rPr>
          <w:rFonts w:hint="eastAsia" w:ascii="宋体" w:hAnsi="宋体" w:cs="宋体"/>
          <w:color w:val="auto"/>
          <w:sz w:val="21"/>
          <w:szCs w:val="21"/>
        </w:rPr>
        <w:t>交货地点：</w:t>
      </w:r>
      <w:r>
        <w:rPr>
          <w:rFonts w:hint="eastAsia" w:ascii="宋体" w:hAnsi="宋体" w:cs="宋体"/>
          <w:color w:val="auto"/>
          <w:sz w:val="21"/>
          <w:szCs w:val="21"/>
          <w:lang w:eastAsia="zh-CN"/>
        </w:rPr>
        <w:t>兰州职业技术学院</w:t>
      </w:r>
      <w:r>
        <w:rPr>
          <w:rFonts w:hint="eastAsia" w:ascii="宋体" w:hAnsi="宋体" w:cs="宋体"/>
          <w:color w:val="auto"/>
          <w:sz w:val="21"/>
          <w:szCs w:val="21"/>
        </w:rPr>
        <w:t>指定地点；</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九、经济责任：</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eastAsia="zh-CN"/>
        </w:rPr>
        <w:t>供方</w:t>
      </w:r>
      <w:r>
        <w:rPr>
          <w:rFonts w:hint="eastAsia" w:ascii="宋体" w:hAnsi="宋体" w:cs="宋体"/>
          <w:color w:val="auto"/>
          <w:sz w:val="21"/>
          <w:szCs w:val="21"/>
        </w:rPr>
        <w:t>责任：</w:t>
      </w:r>
    </w:p>
    <w:p>
      <w:pPr>
        <w:shd w:val="clear"/>
        <w:spacing w:line="360" w:lineRule="auto"/>
        <w:ind w:firstLine="420" w:firstLineChars="200"/>
        <w:rPr>
          <w:rFonts w:ascii="宋体" w:hAnsi="宋体" w:cs="宋体"/>
          <w:color w:val="FF0000"/>
          <w:sz w:val="21"/>
          <w:szCs w:val="21"/>
        </w:rPr>
      </w:pPr>
      <w:r>
        <w:rPr>
          <w:rFonts w:hint="eastAsia" w:ascii="宋体" w:hAnsi="宋体" w:cs="宋体"/>
          <w:color w:val="auto"/>
          <w:sz w:val="21"/>
          <w:szCs w:val="21"/>
          <w:lang w:val="en-US" w:eastAsia="zh-CN"/>
        </w:rPr>
        <w:t>除不可抗拒的自然灾害外，</w:t>
      </w:r>
      <w:r>
        <w:rPr>
          <w:rFonts w:hint="eastAsia" w:ascii="宋体" w:hAnsi="宋体" w:cs="宋体"/>
          <w:color w:val="auto"/>
          <w:sz w:val="21"/>
          <w:szCs w:val="21"/>
          <w:lang w:eastAsia="zh-CN"/>
        </w:rPr>
        <w:t>供方</w:t>
      </w:r>
      <w:r>
        <w:rPr>
          <w:rFonts w:hint="eastAsia" w:ascii="宋体" w:hAnsi="宋体" w:cs="宋体"/>
          <w:color w:val="auto"/>
          <w:sz w:val="21"/>
          <w:szCs w:val="21"/>
        </w:rPr>
        <w:t>不履行合同或提供的服务全部或部分不符合合同要求的，</w:t>
      </w:r>
      <w:r>
        <w:rPr>
          <w:rFonts w:hint="eastAsia" w:ascii="宋体" w:hAnsi="宋体" w:cs="宋体"/>
          <w:color w:val="auto"/>
          <w:sz w:val="21"/>
          <w:szCs w:val="21"/>
          <w:lang w:eastAsia="zh-CN"/>
        </w:rPr>
        <w:t>需方</w:t>
      </w:r>
      <w:r>
        <w:rPr>
          <w:rFonts w:hint="eastAsia" w:ascii="宋体" w:hAnsi="宋体" w:cs="宋体"/>
          <w:color w:val="auto"/>
          <w:sz w:val="21"/>
          <w:szCs w:val="21"/>
        </w:rPr>
        <w:t>有权拒绝其提供的服务内容，</w:t>
      </w:r>
      <w:r>
        <w:rPr>
          <w:rFonts w:hint="eastAsia" w:ascii="宋体" w:hAnsi="宋体" w:cs="宋体"/>
          <w:color w:val="auto"/>
          <w:sz w:val="21"/>
          <w:szCs w:val="21"/>
          <w:lang w:eastAsia="zh-CN"/>
        </w:rPr>
        <w:t>供方</w:t>
      </w:r>
      <w:r>
        <w:rPr>
          <w:rFonts w:hint="eastAsia" w:ascii="宋体" w:hAnsi="宋体" w:cs="宋体"/>
          <w:color w:val="auto"/>
          <w:sz w:val="21"/>
          <w:szCs w:val="21"/>
        </w:rPr>
        <w:t>须向</w:t>
      </w:r>
      <w:r>
        <w:rPr>
          <w:rFonts w:hint="eastAsia" w:ascii="宋体" w:hAnsi="宋体" w:cs="宋体"/>
          <w:color w:val="auto"/>
          <w:sz w:val="21"/>
          <w:szCs w:val="21"/>
          <w:lang w:eastAsia="zh-CN"/>
        </w:rPr>
        <w:t>需方</w:t>
      </w:r>
      <w:r>
        <w:rPr>
          <w:rFonts w:hint="eastAsia" w:ascii="宋体" w:hAnsi="宋体" w:cs="宋体"/>
          <w:color w:val="auto"/>
          <w:sz w:val="21"/>
          <w:szCs w:val="21"/>
        </w:rPr>
        <w:t>支付</w:t>
      </w:r>
      <w:r>
        <w:rPr>
          <w:rFonts w:hint="eastAsia" w:ascii="宋体" w:hAnsi="宋体" w:cs="宋体"/>
          <w:color w:val="auto"/>
          <w:sz w:val="21"/>
          <w:szCs w:val="21"/>
          <w:lang w:val="en-US" w:eastAsia="zh-CN"/>
        </w:rPr>
        <w:t>总合同款</w:t>
      </w:r>
      <w:r>
        <w:rPr>
          <w:rFonts w:hint="eastAsia" w:ascii="宋体" w:hAnsi="宋体" w:cs="宋体"/>
          <w:color w:val="auto"/>
          <w:sz w:val="21"/>
          <w:szCs w:val="21"/>
          <w:u w:val="single" w:color="auto"/>
          <w:lang w:val="en-US" w:eastAsia="zh-CN"/>
        </w:rPr>
        <w:t>1</w:t>
      </w:r>
      <w:r>
        <w:rPr>
          <w:rFonts w:hint="eastAsia" w:ascii="宋体" w:hAnsi="宋体" w:cs="宋体"/>
          <w:color w:val="auto"/>
          <w:sz w:val="21"/>
          <w:szCs w:val="21"/>
          <w:u w:val="single" w:color="auto"/>
        </w:rPr>
        <w:t>0</w:t>
      </w:r>
      <w:r>
        <w:rPr>
          <w:rFonts w:hint="eastAsia" w:ascii="宋体" w:hAnsi="宋体" w:cs="宋体"/>
          <w:color w:val="auto"/>
          <w:sz w:val="21"/>
          <w:szCs w:val="21"/>
        </w:rPr>
        <w:t>%的违约金。</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w:t>
      </w:r>
      <w:r>
        <w:rPr>
          <w:rFonts w:hint="eastAsia" w:ascii="宋体" w:hAnsi="宋体" w:cs="宋体"/>
          <w:color w:val="auto"/>
          <w:sz w:val="21"/>
          <w:szCs w:val="21"/>
          <w:lang w:eastAsia="zh-CN"/>
        </w:rPr>
        <w:t>需方</w:t>
      </w:r>
      <w:r>
        <w:rPr>
          <w:rFonts w:hint="eastAsia" w:ascii="宋体" w:hAnsi="宋体" w:cs="宋体"/>
          <w:color w:val="auto"/>
          <w:sz w:val="21"/>
          <w:szCs w:val="21"/>
        </w:rPr>
        <w:t>责任</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lang w:eastAsia="zh-CN"/>
        </w:rPr>
        <w:t>需方</w:t>
      </w:r>
      <w:r>
        <w:rPr>
          <w:rFonts w:hint="eastAsia" w:ascii="宋体" w:hAnsi="宋体" w:cs="宋体"/>
          <w:color w:val="auto"/>
          <w:sz w:val="21"/>
          <w:szCs w:val="21"/>
        </w:rPr>
        <w:t>无正当理由，要求中途终止服务的，须向</w:t>
      </w:r>
      <w:r>
        <w:rPr>
          <w:rFonts w:hint="eastAsia" w:ascii="宋体" w:hAnsi="宋体" w:cs="宋体"/>
          <w:color w:val="auto"/>
          <w:sz w:val="21"/>
          <w:szCs w:val="21"/>
          <w:lang w:val="en-US" w:eastAsia="zh-CN"/>
        </w:rPr>
        <w:t>供</w:t>
      </w:r>
      <w:r>
        <w:rPr>
          <w:rFonts w:hint="eastAsia" w:ascii="宋体" w:hAnsi="宋体" w:cs="宋体"/>
          <w:color w:val="auto"/>
          <w:sz w:val="21"/>
          <w:szCs w:val="21"/>
          <w:lang w:eastAsia="zh-CN"/>
        </w:rPr>
        <w:t>方</w:t>
      </w:r>
      <w:r>
        <w:rPr>
          <w:rFonts w:hint="eastAsia" w:ascii="宋体" w:hAnsi="宋体" w:cs="宋体"/>
          <w:color w:val="auto"/>
          <w:sz w:val="21"/>
          <w:szCs w:val="21"/>
        </w:rPr>
        <w:t>支付</w:t>
      </w:r>
      <w:r>
        <w:rPr>
          <w:rFonts w:hint="eastAsia" w:ascii="宋体" w:hAnsi="宋体" w:cs="宋体"/>
          <w:color w:val="auto"/>
          <w:sz w:val="21"/>
          <w:szCs w:val="21"/>
          <w:lang w:val="en-US" w:eastAsia="zh-CN"/>
        </w:rPr>
        <w:t>总合同款</w:t>
      </w:r>
      <w:r>
        <w:rPr>
          <w:rFonts w:hint="eastAsia" w:ascii="宋体" w:hAnsi="宋体" w:cs="宋体"/>
          <w:color w:val="auto"/>
          <w:sz w:val="21"/>
          <w:szCs w:val="21"/>
        </w:rPr>
        <w:t>10%的违约金。</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十、特殊条款: *根据服务的特殊性及采购人的要求列出相关条款*</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十一、合同解释：</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如合同条文存在歧义，《中华人民共和国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 xml:space="preserve">其它未尽事宜由供需双方协商约定。 </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十二、本合同一式</w:t>
      </w:r>
      <w:r>
        <w:rPr>
          <w:rFonts w:hint="eastAsia" w:ascii="宋体" w:hAnsi="宋体" w:cs="宋体"/>
          <w:color w:val="auto"/>
          <w:sz w:val="21"/>
          <w:szCs w:val="21"/>
          <w:lang w:val="en-US" w:eastAsia="zh-CN"/>
        </w:rPr>
        <w:t>八</w:t>
      </w:r>
      <w:r>
        <w:rPr>
          <w:rFonts w:hint="eastAsia" w:ascii="宋体" w:hAnsi="宋体" w:cs="宋体"/>
          <w:color w:val="auto"/>
          <w:sz w:val="21"/>
          <w:szCs w:val="21"/>
        </w:rPr>
        <w:t>份，其中，</w:t>
      </w:r>
      <w:r>
        <w:rPr>
          <w:rFonts w:hint="eastAsia" w:ascii="宋体" w:hAnsi="宋体" w:cs="宋体"/>
          <w:color w:val="auto"/>
          <w:sz w:val="21"/>
          <w:szCs w:val="21"/>
          <w:lang w:eastAsia="zh-CN"/>
        </w:rPr>
        <w:t>需方</w:t>
      </w:r>
      <w:r>
        <w:rPr>
          <w:rFonts w:hint="eastAsia" w:ascii="宋体" w:hAnsi="宋体" w:cs="宋体"/>
          <w:color w:val="auto"/>
          <w:sz w:val="21"/>
          <w:szCs w:val="21"/>
          <w:lang w:val="en-US" w:eastAsia="zh-CN"/>
        </w:rPr>
        <w:t>六</w:t>
      </w:r>
      <w:r>
        <w:rPr>
          <w:rFonts w:hint="eastAsia" w:ascii="宋体" w:hAnsi="宋体" w:cs="宋体"/>
          <w:color w:val="auto"/>
          <w:sz w:val="21"/>
          <w:szCs w:val="21"/>
        </w:rPr>
        <w:t>份，</w:t>
      </w:r>
      <w:r>
        <w:rPr>
          <w:rFonts w:hint="eastAsia" w:ascii="宋体" w:hAnsi="宋体" w:cs="宋体"/>
          <w:color w:val="auto"/>
          <w:sz w:val="21"/>
          <w:szCs w:val="21"/>
          <w:lang w:eastAsia="zh-CN"/>
        </w:rPr>
        <w:t>供方</w:t>
      </w:r>
      <w:r>
        <w:rPr>
          <w:rFonts w:hint="eastAsia" w:ascii="宋体" w:hAnsi="宋体" w:cs="宋体"/>
          <w:color w:val="auto"/>
          <w:sz w:val="21"/>
          <w:szCs w:val="21"/>
          <w:lang w:val="en-US" w:eastAsia="zh-CN"/>
        </w:rPr>
        <w:t>二</w:t>
      </w:r>
      <w:r>
        <w:rPr>
          <w:rFonts w:hint="eastAsia" w:ascii="宋体" w:hAnsi="宋体" w:cs="宋体"/>
          <w:color w:val="auto"/>
          <w:sz w:val="21"/>
          <w:szCs w:val="21"/>
        </w:rPr>
        <w:t>份均具有同等法律效力。</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noWrap w:val="0"/>
            <w:vAlign w:val="top"/>
          </w:tcPr>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采购人（公章）：</w:t>
            </w:r>
            <w:r>
              <w:rPr>
                <w:rFonts w:hint="eastAsia" w:ascii="宋体" w:hAnsi="宋体" w:cs="宋体"/>
                <w:color w:val="auto"/>
                <w:kern w:val="0"/>
                <w:sz w:val="21"/>
                <w:szCs w:val="21"/>
                <w:lang w:val="en-US" w:eastAsia="zh-CN"/>
              </w:rPr>
              <w:t>兰州职业技术学院</w:t>
            </w:r>
            <w:r>
              <w:rPr>
                <w:rFonts w:hint="eastAsia" w:ascii="宋体" w:hAnsi="宋体" w:cs="宋体"/>
                <w:color w:val="auto"/>
                <w:kern w:val="0"/>
                <w:sz w:val="21"/>
                <w:szCs w:val="21"/>
              </w:rPr>
              <w:t xml:space="preserve">  </w:t>
            </w: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地址：</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电话：</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邮编：</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法定代表人或委托代理人：</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签字日期:       年     月     日</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经 办 人:</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签字日期：      年     月     日</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 xml:space="preserve">开户行： </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账号：</w:t>
            </w:r>
          </w:p>
        </w:tc>
        <w:tc>
          <w:tcPr>
            <w:tcW w:w="4212" w:type="dxa"/>
            <w:noWrap w:val="0"/>
            <w:vAlign w:val="top"/>
          </w:tcPr>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 xml:space="preserve">供应商（公章）：  </w:t>
            </w: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地址：</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电话：</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邮编：</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法定代表人或委托代理人：</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签字日期:       年     月     日</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经 办 人:</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签字日期：      年     月     日</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 xml:space="preserve">开户行： </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p>
            <w:pPr>
              <w:keepNext w:val="0"/>
              <w:keepLines w:val="0"/>
              <w:widowControl/>
              <w:suppressLineNumbers w:val="0"/>
              <w:shd w:val="clear"/>
              <w:spacing w:before="0" w:beforeAutospacing="0" w:after="0" w:afterAutospacing="0" w:line="360" w:lineRule="auto"/>
              <w:ind w:left="0" w:right="0"/>
              <w:jc w:val="both"/>
              <w:rPr>
                <w:rFonts w:hint="eastAsia" w:ascii="宋体" w:hAnsi="宋体" w:cs="宋体"/>
                <w:color w:val="auto"/>
                <w:kern w:val="0"/>
                <w:sz w:val="21"/>
                <w:szCs w:val="21"/>
              </w:rPr>
            </w:pPr>
            <w:r>
              <w:rPr>
                <w:rFonts w:hint="eastAsia" w:ascii="宋体" w:hAnsi="宋体" w:cs="宋体"/>
                <w:color w:val="auto"/>
                <w:kern w:val="0"/>
                <w:sz w:val="21"/>
                <w:szCs w:val="21"/>
              </w:rPr>
              <w:t>账号：</w:t>
            </w:r>
          </w:p>
          <w:p>
            <w:pPr>
              <w:keepNext w:val="0"/>
              <w:keepLines w:val="0"/>
              <w:suppressLineNumbers w:val="0"/>
              <w:shd w:val="clear"/>
              <w:spacing w:before="0" w:beforeAutospacing="0" w:after="0" w:afterAutospacing="0"/>
              <w:ind w:left="0" w:right="0" w:firstLine="420" w:firstLineChars="200"/>
              <w:jc w:val="both"/>
              <w:rPr>
                <w:rFonts w:hint="eastAsia" w:ascii="宋体" w:hAnsi="宋体" w:cs="宋体"/>
                <w:color w:val="auto"/>
                <w:sz w:val="21"/>
                <w:szCs w:val="21"/>
              </w:rPr>
            </w:pPr>
          </w:p>
        </w:tc>
      </w:tr>
    </w:tbl>
    <w:p>
      <w:pPr>
        <w:widowControl/>
        <w:shd w:val="clear"/>
        <w:spacing w:line="360" w:lineRule="auto"/>
        <w:jc w:val="left"/>
        <w:rPr>
          <w:rFonts w:hint="eastAsia" w:ascii="宋体" w:hAnsi="宋体" w:cs="宋体"/>
          <w:color w:val="auto"/>
          <w:kern w:val="0"/>
          <w:sz w:val="24"/>
        </w:rPr>
      </w:pPr>
    </w:p>
    <w:p>
      <w:pPr>
        <w:widowControl/>
        <w:shd w:val="clear"/>
        <w:spacing w:line="360" w:lineRule="auto"/>
        <w:jc w:val="left"/>
        <w:rPr>
          <w:rFonts w:hint="eastAsia" w:ascii="宋体" w:hAnsi="宋体" w:cs="宋体"/>
          <w:color w:val="auto"/>
          <w:kern w:val="0"/>
          <w:sz w:val="24"/>
        </w:rPr>
      </w:pPr>
    </w:p>
    <w:p>
      <w:pPr>
        <w:widowControl/>
        <w:shd w:val="clear"/>
        <w:spacing w:line="360" w:lineRule="auto"/>
        <w:jc w:val="left"/>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kern w:val="0"/>
          <w:sz w:val="24"/>
        </w:rPr>
      </w:pPr>
    </w:p>
    <w:p>
      <w:pPr>
        <w:pStyle w:val="9"/>
        <w:shd w:val="clear"/>
        <w:rPr>
          <w:rFonts w:hint="eastAsia" w:ascii="宋体" w:hAnsi="宋体" w:cs="宋体"/>
          <w:color w:val="auto"/>
        </w:rPr>
      </w:pPr>
    </w:p>
    <w:bookmarkEnd w:id="24"/>
    <w:bookmarkEnd w:id="25"/>
    <w:p>
      <w:pPr>
        <w:shd w:val="clear"/>
        <w:spacing w:line="360" w:lineRule="auto"/>
        <w:jc w:val="center"/>
        <w:rPr>
          <w:rFonts w:hint="eastAsia" w:ascii="宋体" w:hAnsi="宋体" w:cs="宋体"/>
          <w:b/>
          <w:bCs/>
          <w:color w:val="auto"/>
          <w:sz w:val="44"/>
        </w:rPr>
      </w:pPr>
    </w:p>
    <w:p>
      <w:pPr>
        <w:shd w:val="clear"/>
        <w:spacing w:after="160" w:line="360" w:lineRule="auto"/>
        <w:rPr>
          <w:rFonts w:hint="eastAsia" w:ascii="宋体" w:hAnsi="宋体" w:cs="宋体"/>
          <w:color w:val="auto"/>
          <w:sz w:val="24"/>
        </w:rPr>
      </w:pPr>
      <w:bookmarkStart w:id="28" w:name="_Toc361769640"/>
      <w:bookmarkStart w:id="29" w:name="_Toc365276924"/>
      <w:bookmarkStart w:id="30" w:name="_Toc361769774"/>
    </w:p>
    <w:p>
      <w:pPr>
        <w:shd w:val="clear"/>
        <w:spacing w:after="160" w:line="360" w:lineRule="auto"/>
        <w:rPr>
          <w:rFonts w:hint="eastAsia" w:ascii="宋体" w:hAnsi="宋体" w:cs="宋体"/>
          <w:color w:val="auto"/>
          <w:sz w:val="24"/>
        </w:rPr>
      </w:pPr>
    </w:p>
    <w:p>
      <w:pPr>
        <w:pStyle w:val="9"/>
        <w:shd w:val="clear"/>
        <w:rPr>
          <w:rFonts w:hint="eastAsia" w:ascii="宋体" w:hAnsi="宋体" w:cs="宋体"/>
          <w:color w:val="auto"/>
          <w:sz w:val="24"/>
        </w:rPr>
      </w:pPr>
    </w:p>
    <w:p>
      <w:pPr>
        <w:pStyle w:val="9"/>
        <w:shd w:val="clear"/>
        <w:rPr>
          <w:rFonts w:hint="eastAsia" w:ascii="宋体" w:hAnsi="宋体" w:cs="宋体"/>
          <w:color w:val="auto"/>
          <w:sz w:val="24"/>
        </w:rPr>
      </w:pPr>
    </w:p>
    <w:p>
      <w:pPr>
        <w:pStyle w:val="9"/>
        <w:shd w:val="clear"/>
        <w:rPr>
          <w:rFonts w:hint="eastAsia" w:ascii="宋体" w:hAnsi="宋体" w:cs="宋体"/>
          <w:color w:val="auto"/>
          <w:sz w:val="24"/>
        </w:rPr>
      </w:pPr>
    </w:p>
    <w:p>
      <w:pPr>
        <w:pStyle w:val="9"/>
        <w:shd w:val="clear"/>
        <w:rPr>
          <w:rFonts w:hint="eastAsia" w:ascii="宋体" w:hAnsi="宋体" w:cs="宋体"/>
          <w:color w:val="auto"/>
          <w:sz w:val="24"/>
        </w:rPr>
      </w:pPr>
    </w:p>
    <w:p>
      <w:pPr>
        <w:pStyle w:val="9"/>
        <w:shd w:val="clear"/>
        <w:rPr>
          <w:rFonts w:hint="eastAsia" w:ascii="宋体" w:hAnsi="宋体" w:cs="宋体"/>
          <w:color w:val="auto"/>
          <w:sz w:val="24"/>
        </w:rPr>
      </w:pPr>
    </w:p>
    <w:p>
      <w:pPr>
        <w:shd w:val="clear"/>
        <w:spacing w:after="160" w:line="360" w:lineRule="auto"/>
        <w:rPr>
          <w:rFonts w:hint="eastAsia" w:ascii="宋体" w:hAnsi="宋体" w:cs="宋体"/>
          <w:color w:val="auto"/>
          <w:sz w:val="24"/>
        </w:rPr>
      </w:pPr>
    </w:p>
    <w:p>
      <w:pPr>
        <w:pStyle w:val="3"/>
        <w:numPr>
          <w:ilvl w:val="0"/>
          <w:numId w:val="6"/>
        </w:numPr>
        <w:shd w:val="clear"/>
        <w:spacing w:line="360" w:lineRule="auto"/>
        <w:jc w:val="center"/>
        <w:rPr>
          <w:rFonts w:hint="eastAsia" w:ascii="宋体" w:hAnsi="宋体" w:cs="宋体"/>
          <w:color w:val="auto"/>
          <w:lang w:val="en-US" w:eastAsia="zh-CN"/>
        </w:rPr>
      </w:pPr>
      <w:bookmarkStart w:id="31" w:name="_Toc3989"/>
      <w:bookmarkStart w:id="32" w:name="_Toc498079263"/>
      <w:bookmarkStart w:id="33" w:name="_Toc480203888"/>
      <w:r>
        <w:rPr>
          <w:rFonts w:hint="eastAsia" w:ascii="宋体" w:hAnsi="宋体" w:cs="宋体"/>
          <w:color w:val="auto"/>
        </w:rPr>
        <w:t>技术参数及项目</w:t>
      </w:r>
      <w:bookmarkEnd w:id="31"/>
      <w:bookmarkEnd w:id="32"/>
      <w:bookmarkEnd w:id="33"/>
      <w:r>
        <w:rPr>
          <w:rFonts w:hint="eastAsia" w:ascii="宋体" w:hAnsi="宋体" w:cs="宋体"/>
          <w:color w:val="auto"/>
          <w:lang w:val="en-US" w:eastAsia="zh-CN"/>
        </w:rPr>
        <w:t>需求</w:t>
      </w:r>
    </w:p>
    <w:p>
      <w:pPr>
        <w:widowControl w:val="0"/>
        <w:numPr>
          <w:ilvl w:val="0"/>
          <w:numId w:val="0"/>
        </w:numPr>
        <w:jc w:val="both"/>
        <w:rPr>
          <w:rFonts w:hint="eastAsia"/>
          <w:color w:val="auto"/>
          <w:lang w:val="en-US" w:eastAsia="zh-CN"/>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p>
    <w:p>
      <w:pPr>
        <w:spacing w:line="360" w:lineRule="auto"/>
        <w:ind w:firstLine="602" w:firstLineChars="200"/>
        <w:jc w:val="center"/>
        <w:rPr>
          <w:rFonts w:hint="eastAsia" w:hAnsi="宋体"/>
          <w:b/>
          <w:color w:val="auto"/>
          <w:sz w:val="30"/>
          <w:szCs w:val="30"/>
          <w:lang w:val="en-US" w:eastAsia="zh-CN"/>
        </w:rPr>
      </w:pPr>
      <w:r>
        <w:rPr>
          <w:rFonts w:hint="eastAsia" w:hAnsi="宋体"/>
          <w:b/>
          <w:color w:val="auto"/>
          <w:sz w:val="30"/>
          <w:szCs w:val="30"/>
          <w:lang w:val="en-US" w:eastAsia="zh-CN"/>
        </w:rPr>
        <w:t>参数要求</w:t>
      </w:r>
    </w:p>
    <w:p>
      <w:pPr>
        <w:pStyle w:val="9"/>
        <w:ind w:left="0" w:leftChars="0" w:firstLine="0" w:firstLineChars="0"/>
        <w:jc w:val="center"/>
        <w:rPr>
          <w:rFonts w:hint="eastAsia"/>
          <w:color w:val="auto"/>
          <w:szCs w:val="21"/>
        </w:rPr>
      </w:pP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2699"/>
        <w:gridCol w:w="3209"/>
        <w:gridCol w:w="1121"/>
        <w:gridCol w:w="1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687" w:type="dxa"/>
            <w:vAlign w:val="center"/>
          </w:tcPr>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序号</w:t>
            </w:r>
          </w:p>
        </w:tc>
        <w:tc>
          <w:tcPr>
            <w:tcW w:w="2699" w:type="dxa"/>
            <w:vAlign w:val="center"/>
          </w:tcPr>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物料名称</w:t>
            </w:r>
          </w:p>
        </w:tc>
        <w:tc>
          <w:tcPr>
            <w:tcW w:w="3209" w:type="dxa"/>
            <w:vAlign w:val="center"/>
          </w:tcPr>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具体要求</w:t>
            </w:r>
          </w:p>
        </w:tc>
        <w:tc>
          <w:tcPr>
            <w:tcW w:w="1121" w:type="dxa"/>
            <w:vAlign w:val="center"/>
          </w:tcPr>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数量</w:t>
            </w:r>
          </w:p>
        </w:tc>
        <w:tc>
          <w:tcPr>
            <w:tcW w:w="1121" w:type="dxa"/>
            <w:vAlign w:val="center"/>
          </w:tcPr>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center"/>
              <w:textAlignment w:val="auto"/>
              <w:rPr>
                <w:rFonts w:hint="default"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4" w:hRule="atLeast"/>
        </w:trPr>
        <w:tc>
          <w:tcPr>
            <w:tcW w:w="687" w:type="dxa"/>
            <w:vAlign w:val="center"/>
          </w:tcPr>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w:t>
            </w:r>
          </w:p>
        </w:tc>
        <w:tc>
          <w:tcPr>
            <w:tcW w:w="2699" w:type="dxa"/>
            <w:vAlign w:val="center"/>
          </w:tcPr>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center"/>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rPr>
              <w:t>大赛现场布置与物料</w:t>
            </w:r>
          </w:p>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center"/>
              <w:textAlignment w:val="auto"/>
              <w:rPr>
                <w:rFonts w:hint="default" w:ascii="宋体" w:hAnsi="宋体" w:eastAsia="宋体" w:cs="宋体"/>
                <w:color w:val="auto"/>
                <w:sz w:val="21"/>
                <w:szCs w:val="21"/>
                <w:vertAlign w:val="baseline"/>
                <w:lang w:val="en-US" w:eastAsia="zh-CN"/>
              </w:rPr>
            </w:pPr>
            <w:r>
              <w:rPr>
                <w:rFonts w:hint="eastAsia" w:ascii="宋体" w:hAnsi="宋体" w:cs="宋体"/>
                <w:color w:val="auto"/>
                <w:sz w:val="21"/>
                <w:szCs w:val="21"/>
                <w:vertAlign w:val="baseline"/>
                <w:lang w:eastAsia="zh-CN"/>
              </w:rPr>
              <w:t>（</w:t>
            </w:r>
            <w:r>
              <w:rPr>
                <w:rFonts w:hint="eastAsia" w:ascii="宋体" w:hAnsi="宋体" w:cs="宋体"/>
                <w:color w:val="auto"/>
                <w:sz w:val="21"/>
                <w:szCs w:val="21"/>
                <w:vertAlign w:val="baseline"/>
                <w:lang w:val="en-US" w:eastAsia="zh-CN"/>
              </w:rPr>
              <w:t>印刷</w:t>
            </w:r>
            <w:r>
              <w:rPr>
                <w:rFonts w:hint="eastAsia" w:ascii="宋体" w:hAnsi="宋体" w:cs="宋体"/>
                <w:b w:val="0"/>
                <w:bCs w:val="0"/>
                <w:color w:val="auto"/>
                <w:sz w:val="21"/>
                <w:szCs w:val="21"/>
                <w:vertAlign w:val="baseline"/>
                <w:lang w:val="en-US" w:eastAsia="zh-CN"/>
              </w:rPr>
              <w:t>部分由兰州市机关事务管理局入围印刷企业实施）</w:t>
            </w:r>
          </w:p>
        </w:tc>
        <w:tc>
          <w:tcPr>
            <w:tcW w:w="3209" w:type="dxa"/>
            <w:vAlign w:val="center"/>
          </w:tcPr>
          <w:p>
            <w:pPr>
              <w:pStyle w:val="9"/>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拱门；</w:t>
            </w:r>
          </w:p>
          <w:p>
            <w:pPr>
              <w:pStyle w:val="9"/>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主题背景展板；</w:t>
            </w:r>
          </w:p>
          <w:p>
            <w:pPr>
              <w:pStyle w:val="9"/>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eastAsia" w:ascii="宋体" w:hAnsi="宋体" w:eastAsia="宋体" w:cs="宋体"/>
                <w:color w:val="auto"/>
                <w:sz w:val="21"/>
                <w:szCs w:val="21"/>
                <w:vertAlign w:val="baseline"/>
                <w:lang w:val="en-US"/>
              </w:rPr>
            </w:pPr>
            <w:r>
              <w:rPr>
                <w:rFonts w:hint="eastAsia" w:ascii="宋体" w:hAnsi="宋体" w:eastAsia="宋体" w:cs="宋体"/>
                <w:i w:val="0"/>
                <w:iCs w:val="0"/>
                <w:color w:val="000000"/>
                <w:kern w:val="0"/>
                <w:sz w:val="21"/>
                <w:szCs w:val="21"/>
                <w:u w:val="none"/>
                <w:lang w:val="en-US" w:eastAsia="zh-CN" w:bidi="ar"/>
              </w:rPr>
              <w:t>签到外展板；</w:t>
            </w:r>
          </w:p>
          <w:p>
            <w:pPr>
              <w:pStyle w:val="9"/>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eastAsia" w:ascii="宋体" w:hAnsi="宋体" w:eastAsia="宋体" w:cs="宋体"/>
                <w:color w:val="auto"/>
                <w:sz w:val="21"/>
                <w:szCs w:val="21"/>
                <w:vertAlign w:val="baseline"/>
                <w:lang w:val="en-US"/>
              </w:rPr>
            </w:pPr>
            <w:r>
              <w:rPr>
                <w:rFonts w:hint="eastAsia" w:ascii="宋体" w:hAnsi="宋体" w:eastAsia="宋体" w:cs="宋体"/>
                <w:i w:val="0"/>
                <w:iCs w:val="0"/>
                <w:color w:val="000000"/>
                <w:kern w:val="0"/>
                <w:sz w:val="21"/>
                <w:szCs w:val="21"/>
                <w:u w:val="none"/>
                <w:lang w:val="en-US" w:eastAsia="zh-CN" w:bidi="ar"/>
              </w:rPr>
              <w:t>注水道旗；</w:t>
            </w:r>
          </w:p>
          <w:p>
            <w:pPr>
              <w:pStyle w:val="9"/>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eastAsia" w:ascii="宋体" w:hAnsi="宋体" w:eastAsia="宋体" w:cs="宋体"/>
                <w:color w:val="auto"/>
                <w:sz w:val="21"/>
                <w:szCs w:val="21"/>
                <w:vertAlign w:val="baseline"/>
                <w:lang w:val="en-US"/>
              </w:rPr>
            </w:pPr>
            <w:r>
              <w:rPr>
                <w:rFonts w:hint="eastAsia" w:ascii="宋体" w:hAnsi="宋体" w:eastAsia="宋体" w:cs="宋体"/>
                <w:i w:val="0"/>
                <w:iCs w:val="0"/>
                <w:color w:val="000000"/>
                <w:kern w:val="0"/>
                <w:sz w:val="21"/>
                <w:szCs w:val="21"/>
                <w:u w:val="none"/>
                <w:lang w:val="en-US" w:eastAsia="zh-CN" w:bidi="ar"/>
              </w:rPr>
              <w:t>引导指示牌、地贴指示牌；</w:t>
            </w:r>
          </w:p>
          <w:p>
            <w:pPr>
              <w:pStyle w:val="9"/>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eastAsia" w:ascii="宋体" w:hAnsi="宋体" w:eastAsia="宋体" w:cs="宋体"/>
                <w:color w:val="auto"/>
                <w:sz w:val="21"/>
                <w:szCs w:val="21"/>
                <w:vertAlign w:val="baseline"/>
                <w:lang w:val="en-US"/>
              </w:rPr>
            </w:pPr>
            <w:r>
              <w:rPr>
                <w:rFonts w:hint="eastAsia" w:ascii="宋体" w:hAnsi="宋体" w:eastAsia="宋体" w:cs="宋体"/>
                <w:color w:val="auto"/>
                <w:sz w:val="21"/>
                <w:szCs w:val="21"/>
                <w:vertAlign w:val="baseline"/>
                <w:lang w:val="en-US"/>
              </w:rPr>
              <w:t>空飘</w:t>
            </w:r>
            <w:r>
              <w:rPr>
                <w:rFonts w:hint="eastAsia" w:ascii="宋体" w:hAnsi="宋体" w:eastAsia="宋体" w:cs="宋体"/>
                <w:color w:val="auto"/>
                <w:sz w:val="21"/>
                <w:szCs w:val="21"/>
                <w:vertAlign w:val="baseline"/>
                <w:lang w:val="en-US" w:eastAsia="zh-CN"/>
              </w:rPr>
              <w:t>；</w:t>
            </w:r>
          </w:p>
          <w:p>
            <w:pPr>
              <w:pStyle w:val="9"/>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eastAsia" w:ascii="宋体" w:hAnsi="宋体" w:eastAsia="宋体" w:cs="宋体"/>
                <w:color w:val="auto"/>
                <w:sz w:val="21"/>
                <w:szCs w:val="21"/>
                <w:vertAlign w:val="baseline"/>
                <w:lang w:val="en-US"/>
              </w:rPr>
            </w:pPr>
            <w:r>
              <w:rPr>
                <w:rFonts w:hint="eastAsia" w:ascii="宋体" w:hAnsi="宋体" w:eastAsia="宋体" w:cs="宋体"/>
                <w:i w:val="0"/>
                <w:iCs w:val="0"/>
                <w:color w:val="000000"/>
                <w:kern w:val="0"/>
                <w:sz w:val="21"/>
                <w:szCs w:val="21"/>
                <w:u w:val="none"/>
                <w:lang w:val="en-US" w:eastAsia="zh-CN" w:bidi="ar"/>
              </w:rPr>
              <w:t>手提袋；</w:t>
            </w:r>
          </w:p>
          <w:p>
            <w:pPr>
              <w:pStyle w:val="9"/>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eastAsia" w:ascii="宋体" w:hAnsi="宋体" w:eastAsia="宋体" w:cs="宋体"/>
                <w:color w:val="auto"/>
                <w:sz w:val="21"/>
                <w:szCs w:val="21"/>
                <w:vertAlign w:val="baseline"/>
                <w:lang w:val="en-US"/>
              </w:rPr>
            </w:pPr>
            <w:r>
              <w:rPr>
                <w:rFonts w:hint="eastAsia" w:ascii="宋体" w:hAnsi="宋体" w:eastAsia="宋体" w:cs="宋体"/>
                <w:i w:val="0"/>
                <w:iCs w:val="0"/>
                <w:color w:val="000000"/>
                <w:kern w:val="0"/>
                <w:sz w:val="21"/>
                <w:szCs w:val="21"/>
                <w:u w:val="none"/>
                <w:lang w:val="en-US" w:eastAsia="zh-CN" w:bidi="ar"/>
              </w:rPr>
              <w:t>桌签；</w:t>
            </w:r>
          </w:p>
          <w:p>
            <w:pPr>
              <w:pStyle w:val="9"/>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eastAsia" w:ascii="宋体" w:hAnsi="宋体" w:eastAsia="宋体" w:cs="宋体"/>
                <w:color w:val="auto"/>
                <w:sz w:val="21"/>
                <w:szCs w:val="21"/>
                <w:vertAlign w:val="baseline"/>
                <w:lang w:val="en-US"/>
              </w:rPr>
            </w:pPr>
            <w:r>
              <w:rPr>
                <w:rFonts w:hint="eastAsia" w:ascii="宋体" w:hAnsi="宋体" w:eastAsia="宋体" w:cs="宋体"/>
                <w:i w:val="0"/>
                <w:iCs w:val="0"/>
                <w:color w:val="000000"/>
                <w:kern w:val="0"/>
                <w:sz w:val="21"/>
                <w:szCs w:val="21"/>
                <w:u w:val="none"/>
                <w:lang w:val="en-US" w:eastAsia="zh-CN" w:bidi="ar"/>
              </w:rPr>
              <w:t>门型展架；</w:t>
            </w:r>
          </w:p>
          <w:p>
            <w:pPr>
              <w:pStyle w:val="9"/>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eastAsia" w:ascii="宋体" w:hAnsi="宋体" w:eastAsia="宋体" w:cs="宋体"/>
                <w:color w:val="auto"/>
                <w:sz w:val="21"/>
                <w:szCs w:val="21"/>
                <w:vertAlign w:val="baseline"/>
                <w:lang w:val="en-US"/>
              </w:rPr>
            </w:pPr>
            <w:r>
              <w:rPr>
                <w:rFonts w:hint="eastAsia" w:ascii="宋体" w:hAnsi="宋体" w:eastAsia="宋体" w:cs="宋体"/>
                <w:i w:val="0"/>
                <w:iCs w:val="0"/>
                <w:color w:val="000000"/>
                <w:kern w:val="0"/>
                <w:sz w:val="21"/>
                <w:szCs w:val="21"/>
                <w:u w:val="none"/>
                <w:lang w:val="en-US" w:eastAsia="zh-CN" w:bidi="ar"/>
              </w:rPr>
              <w:t>大赛证件、车辆通行证；</w:t>
            </w:r>
          </w:p>
          <w:p>
            <w:pPr>
              <w:pStyle w:val="9"/>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eastAsia" w:ascii="宋体" w:hAnsi="宋体" w:eastAsia="宋体" w:cs="宋体"/>
                <w:color w:val="auto"/>
                <w:sz w:val="21"/>
                <w:szCs w:val="21"/>
                <w:vertAlign w:val="baseline"/>
                <w:lang w:val="en-US"/>
              </w:rPr>
            </w:pPr>
            <w:r>
              <w:rPr>
                <w:rFonts w:hint="eastAsia" w:ascii="宋体" w:hAnsi="宋体" w:eastAsia="宋体" w:cs="宋体"/>
                <w:i w:val="0"/>
                <w:iCs w:val="0"/>
                <w:color w:val="000000"/>
                <w:kern w:val="0"/>
                <w:sz w:val="21"/>
                <w:szCs w:val="21"/>
                <w:u w:val="none"/>
                <w:lang w:val="en-US" w:eastAsia="zh-CN" w:bidi="ar"/>
              </w:rPr>
              <w:t>参赛指南；</w:t>
            </w:r>
          </w:p>
          <w:p>
            <w:pPr>
              <w:pStyle w:val="9"/>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eastAsia" w:ascii="宋体" w:hAnsi="宋体" w:eastAsia="宋体" w:cs="宋体"/>
                <w:color w:val="auto"/>
                <w:sz w:val="21"/>
                <w:szCs w:val="21"/>
                <w:vertAlign w:val="baseline"/>
                <w:lang w:val="en-US"/>
              </w:rPr>
            </w:pPr>
            <w:r>
              <w:rPr>
                <w:rFonts w:hint="eastAsia" w:ascii="宋体" w:hAnsi="宋体" w:eastAsia="宋体" w:cs="宋体"/>
                <w:i w:val="0"/>
                <w:iCs w:val="0"/>
                <w:color w:val="000000"/>
                <w:kern w:val="0"/>
                <w:sz w:val="21"/>
                <w:szCs w:val="21"/>
                <w:u w:val="none"/>
                <w:lang w:val="en-US" w:eastAsia="zh-CN" w:bidi="ar"/>
              </w:rPr>
              <w:t>大赛评委聘书；</w:t>
            </w:r>
          </w:p>
          <w:p>
            <w:pPr>
              <w:pStyle w:val="9"/>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eastAsia" w:ascii="宋体" w:hAnsi="宋体" w:eastAsia="宋体" w:cs="宋体"/>
                <w:color w:val="auto"/>
                <w:sz w:val="21"/>
                <w:szCs w:val="21"/>
                <w:vertAlign w:val="baseline"/>
                <w:lang w:val="en-US"/>
              </w:rPr>
            </w:pPr>
            <w:r>
              <w:rPr>
                <w:rFonts w:hint="eastAsia" w:ascii="宋体" w:hAnsi="宋体" w:eastAsia="宋体" w:cs="宋体"/>
                <w:i w:val="0"/>
                <w:iCs w:val="0"/>
                <w:color w:val="000000"/>
                <w:kern w:val="0"/>
                <w:sz w:val="21"/>
                <w:szCs w:val="21"/>
                <w:u w:val="none"/>
                <w:lang w:val="en-US" w:eastAsia="zh-CN" w:bidi="ar"/>
              </w:rPr>
              <w:t>颁奖典礼所需奖杯、证书、奖牌；</w:t>
            </w:r>
          </w:p>
          <w:p>
            <w:pPr>
              <w:pStyle w:val="9"/>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eastAsia" w:ascii="宋体" w:hAnsi="宋体" w:eastAsia="宋体" w:cs="宋体"/>
                <w:color w:val="auto"/>
                <w:sz w:val="21"/>
                <w:szCs w:val="21"/>
                <w:vertAlign w:val="baseline"/>
                <w:lang w:val="en-US"/>
              </w:rPr>
            </w:pPr>
            <w:r>
              <w:rPr>
                <w:rFonts w:hint="eastAsia" w:ascii="宋体" w:hAnsi="宋体" w:eastAsia="宋体" w:cs="宋体"/>
                <w:i w:val="0"/>
                <w:iCs w:val="0"/>
                <w:color w:val="000000"/>
                <w:kern w:val="0"/>
                <w:sz w:val="21"/>
                <w:szCs w:val="21"/>
                <w:u w:val="none"/>
                <w:lang w:val="en-US" w:eastAsia="zh-CN" w:bidi="ar"/>
              </w:rPr>
              <w:t>赛场装饰物料；</w:t>
            </w:r>
          </w:p>
          <w:p>
            <w:pPr>
              <w:pStyle w:val="9"/>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eastAsia" w:ascii="宋体" w:hAnsi="宋体" w:eastAsia="宋体" w:cs="宋体"/>
                <w:color w:val="auto"/>
                <w:sz w:val="21"/>
                <w:szCs w:val="21"/>
                <w:vertAlign w:val="baseline"/>
                <w:lang w:val="en-US"/>
              </w:rPr>
            </w:pPr>
            <w:r>
              <w:rPr>
                <w:rFonts w:hint="eastAsia" w:ascii="宋体" w:hAnsi="宋体" w:eastAsia="宋体" w:cs="宋体"/>
                <w:i w:val="0"/>
                <w:iCs w:val="0"/>
                <w:color w:val="000000"/>
                <w:kern w:val="0"/>
                <w:sz w:val="21"/>
                <w:szCs w:val="21"/>
                <w:u w:val="none"/>
                <w:lang w:val="en-US" w:eastAsia="zh-CN" w:bidi="ar"/>
              </w:rPr>
              <w:t>工作人员、志愿者服装；</w:t>
            </w:r>
          </w:p>
          <w:p>
            <w:pPr>
              <w:pStyle w:val="9"/>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eastAsia" w:ascii="宋体" w:hAnsi="宋体" w:eastAsia="宋体" w:cs="宋体"/>
                <w:color w:val="auto"/>
                <w:sz w:val="21"/>
                <w:szCs w:val="21"/>
                <w:vertAlign w:val="baseline"/>
                <w:lang w:val="en-US"/>
              </w:rPr>
            </w:pPr>
            <w:r>
              <w:rPr>
                <w:rFonts w:hint="eastAsia" w:ascii="宋体" w:hAnsi="宋体" w:eastAsia="宋体" w:cs="宋体"/>
                <w:i w:val="0"/>
                <w:iCs w:val="0"/>
                <w:color w:val="000000"/>
                <w:kern w:val="0"/>
                <w:sz w:val="21"/>
                <w:szCs w:val="21"/>
                <w:u w:val="none"/>
                <w:lang w:val="en-US" w:eastAsia="zh-CN" w:bidi="ar"/>
              </w:rPr>
              <w:t>设计费；</w:t>
            </w:r>
          </w:p>
          <w:p>
            <w:pPr>
              <w:pStyle w:val="9"/>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eastAsia" w:ascii="宋体" w:hAnsi="宋体" w:eastAsia="宋体" w:cs="宋体"/>
                <w:color w:val="auto"/>
                <w:sz w:val="21"/>
                <w:szCs w:val="21"/>
                <w:vertAlign w:val="baseline"/>
                <w:lang w:val="en-US"/>
              </w:rPr>
            </w:pPr>
            <w:r>
              <w:rPr>
                <w:rFonts w:hint="eastAsia" w:ascii="宋体" w:hAnsi="宋体" w:eastAsia="宋体" w:cs="宋体"/>
                <w:i w:val="0"/>
                <w:iCs w:val="0"/>
                <w:color w:val="000000"/>
                <w:kern w:val="0"/>
                <w:sz w:val="21"/>
                <w:szCs w:val="21"/>
                <w:u w:val="none"/>
                <w:lang w:val="en-US" w:eastAsia="zh-CN" w:bidi="ar"/>
              </w:rPr>
              <w:t>媒体宣传；</w:t>
            </w:r>
          </w:p>
          <w:p>
            <w:pPr>
              <w:pStyle w:val="9"/>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eastAsia" w:ascii="宋体" w:hAnsi="宋体" w:eastAsia="宋体" w:cs="宋体"/>
                <w:color w:val="auto"/>
                <w:sz w:val="21"/>
                <w:szCs w:val="21"/>
                <w:vertAlign w:val="baseline"/>
                <w:lang w:val="en-US"/>
              </w:rPr>
            </w:pPr>
            <w:r>
              <w:rPr>
                <w:rFonts w:hint="eastAsia" w:ascii="宋体" w:hAnsi="宋体" w:eastAsia="宋体" w:cs="宋体"/>
                <w:i w:val="0"/>
                <w:iCs w:val="0"/>
                <w:color w:val="000000"/>
                <w:kern w:val="0"/>
                <w:sz w:val="21"/>
                <w:szCs w:val="21"/>
                <w:u w:val="none"/>
                <w:lang w:val="en-US" w:eastAsia="zh-CN" w:bidi="ar"/>
              </w:rPr>
              <w:t>运费等物料。</w:t>
            </w:r>
          </w:p>
        </w:tc>
        <w:tc>
          <w:tcPr>
            <w:tcW w:w="1121" w:type="dxa"/>
            <w:vAlign w:val="center"/>
          </w:tcPr>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1项</w:t>
            </w:r>
          </w:p>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center"/>
              <w:textAlignment w:val="auto"/>
              <w:rPr>
                <w:rFonts w:hint="eastAsia" w:ascii="宋体" w:hAnsi="宋体" w:eastAsia="宋体" w:cs="宋体"/>
                <w:color w:val="auto"/>
                <w:sz w:val="21"/>
                <w:szCs w:val="21"/>
                <w:vertAlign w:val="baseline"/>
                <w:lang w:val="en-US" w:eastAsia="zh-CN"/>
              </w:rPr>
            </w:pPr>
          </w:p>
        </w:tc>
        <w:tc>
          <w:tcPr>
            <w:tcW w:w="1121" w:type="dxa"/>
            <w:vMerge w:val="restart"/>
            <w:vAlign w:val="center"/>
          </w:tcPr>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default"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投标人按照参赛方案自行规划相关费用，需合理。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9" w:hRule="atLeast"/>
        </w:trPr>
        <w:tc>
          <w:tcPr>
            <w:tcW w:w="687" w:type="dxa"/>
            <w:vAlign w:val="center"/>
          </w:tcPr>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2</w:t>
            </w:r>
          </w:p>
        </w:tc>
        <w:tc>
          <w:tcPr>
            <w:tcW w:w="2699" w:type="dxa"/>
            <w:vAlign w:val="center"/>
          </w:tcPr>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center"/>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rPr>
              <w:t>大赛评委及公证人员</w:t>
            </w:r>
          </w:p>
        </w:tc>
        <w:tc>
          <w:tcPr>
            <w:tcW w:w="3209" w:type="dxa"/>
            <w:vAlign w:val="center"/>
          </w:tcPr>
          <w:p>
            <w:pPr>
              <w:pStyle w:val="9"/>
              <w:keepNext w:val="0"/>
              <w:keepLines w:val="0"/>
              <w:pageBreakBefore w:val="0"/>
              <w:widowControl w:val="0"/>
              <w:numPr>
                <w:ilvl w:val="0"/>
                <w:numId w:val="8"/>
              </w:numPr>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rPr>
              <w:t>复赛</w:t>
            </w:r>
            <w:r>
              <w:rPr>
                <w:rFonts w:hint="eastAsia" w:ascii="宋体" w:hAnsi="宋体" w:eastAsia="宋体" w:cs="宋体"/>
                <w:color w:val="auto"/>
                <w:sz w:val="21"/>
                <w:szCs w:val="21"/>
                <w:vertAlign w:val="baseline"/>
                <w:lang w:eastAsia="zh-CN"/>
              </w:rPr>
              <w:t>（</w:t>
            </w:r>
            <w:r>
              <w:rPr>
                <w:rFonts w:hint="eastAsia" w:ascii="宋体" w:hAnsi="宋体" w:eastAsia="宋体" w:cs="宋体"/>
                <w:color w:val="auto"/>
                <w:sz w:val="21"/>
                <w:szCs w:val="21"/>
                <w:vertAlign w:val="baseline"/>
                <w:lang w:val="en-US" w:eastAsia="zh-CN"/>
              </w:rPr>
              <w:t>16人</w:t>
            </w:r>
            <w:r>
              <w:rPr>
                <w:rFonts w:hint="eastAsia" w:ascii="宋体" w:hAnsi="宋体" w:eastAsia="宋体" w:cs="宋体"/>
                <w:color w:val="auto"/>
                <w:sz w:val="21"/>
                <w:szCs w:val="21"/>
                <w:vertAlign w:val="baseline"/>
                <w:lang w:eastAsia="zh-CN"/>
              </w:rPr>
              <w:t>）、决赛（</w:t>
            </w:r>
            <w:r>
              <w:rPr>
                <w:rFonts w:hint="eastAsia" w:ascii="宋体" w:hAnsi="宋体" w:eastAsia="宋体" w:cs="宋体"/>
                <w:color w:val="auto"/>
                <w:sz w:val="21"/>
                <w:szCs w:val="21"/>
                <w:vertAlign w:val="baseline"/>
                <w:lang w:val="en-US" w:eastAsia="zh-CN"/>
              </w:rPr>
              <w:t>14人</w:t>
            </w:r>
            <w:r>
              <w:rPr>
                <w:rFonts w:hint="eastAsia" w:ascii="宋体" w:hAnsi="宋体" w:eastAsia="宋体" w:cs="宋体"/>
                <w:color w:val="auto"/>
                <w:sz w:val="21"/>
                <w:szCs w:val="21"/>
                <w:vertAlign w:val="baseline"/>
                <w:lang w:eastAsia="zh-CN"/>
              </w:rPr>
              <w:t>）</w:t>
            </w:r>
            <w:r>
              <w:rPr>
                <w:rFonts w:hint="eastAsia" w:ascii="宋体" w:hAnsi="宋体" w:eastAsia="宋体" w:cs="宋体"/>
                <w:color w:val="auto"/>
                <w:sz w:val="21"/>
                <w:szCs w:val="21"/>
                <w:vertAlign w:val="baseline"/>
              </w:rPr>
              <w:t>评委</w:t>
            </w:r>
            <w:r>
              <w:rPr>
                <w:rFonts w:hint="eastAsia" w:ascii="宋体" w:hAnsi="宋体" w:eastAsia="宋体" w:cs="宋体"/>
                <w:color w:val="auto"/>
                <w:sz w:val="21"/>
                <w:szCs w:val="21"/>
                <w:vertAlign w:val="baseline"/>
                <w:lang w:val="en-US" w:eastAsia="zh-CN"/>
              </w:rPr>
              <w:t>费用；</w:t>
            </w:r>
          </w:p>
          <w:p>
            <w:pPr>
              <w:pStyle w:val="9"/>
              <w:keepNext w:val="0"/>
              <w:keepLines w:val="0"/>
              <w:pageBreakBefore w:val="0"/>
              <w:widowControl w:val="0"/>
              <w:numPr>
                <w:ilvl w:val="0"/>
                <w:numId w:val="8"/>
              </w:numPr>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公证人员（2人）公证费用。</w:t>
            </w:r>
          </w:p>
        </w:tc>
        <w:tc>
          <w:tcPr>
            <w:tcW w:w="1121" w:type="dxa"/>
            <w:vAlign w:val="center"/>
          </w:tcPr>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center"/>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val="en-US" w:eastAsia="zh-CN"/>
              </w:rPr>
              <w:t>1项</w:t>
            </w:r>
          </w:p>
        </w:tc>
        <w:tc>
          <w:tcPr>
            <w:tcW w:w="1121" w:type="dxa"/>
            <w:vMerge w:val="continue"/>
            <w:vAlign w:val="center"/>
          </w:tcPr>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center"/>
              <w:textAlignment w:val="auto"/>
              <w:rPr>
                <w:rFonts w:hint="eastAsia" w:ascii="宋体" w:hAnsi="宋体" w:eastAsia="宋体" w:cs="宋体"/>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8" w:hRule="atLeast"/>
        </w:trPr>
        <w:tc>
          <w:tcPr>
            <w:tcW w:w="687" w:type="dxa"/>
            <w:vAlign w:val="center"/>
          </w:tcPr>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3</w:t>
            </w:r>
          </w:p>
        </w:tc>
        <w:tc>
          <w:tcPr>
            <w:tcW w:w="2699" w:type="dxa"/>
            <w:vAlign w:val="center"/>
          </w:tcPr>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center"/>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b w:val="0"/>
                <w:bCs w:val="0"/>
                <w:sz w:val="21"/>
                <w:szCs w:val="21"/>
                <w:lang w:val="en-US" w:eastAsia="zh-CN"/>
              </w:rPr>
              <w:t>后勤保障相关</w:t>
            </w:r>
          </w:p>
        </w:tc>
        <w:tc>
          <w:tcPr>
            <w:tcW w:w="3209" w:type="dxa"/>
            <w:vAlign w:val="center"/>
          </w:tcPr>
          <w:p>
            <w:pPr>
              <w:pStyle w:val="9"/>
              <w:keepNext w:val="0"/>
              <w:keepLines w:val="0"/>
              <w:pageBreakBefore w:val="0"/>
              <w:widowControl w:val="0"/>
              <w:numPr>
                <w:ilvl w:val="0"/>
                <w:numId w:val="9"/>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参赛人员、工作人员</w:t>
            </w:r>
            <w:r>
              <w:rPr>
                <w:rFonts w:hint="eastAsia" w:ascii="宋体" w:hAnsi="宋体" w:cs="宋体"/>
                <w:color w:val="auto"/>
                <w:sz w:val="21"/>
                <w:szCs w:val="21"/>
                <w:vertAlign w:val="baseline"/>
                <w:lang w:val="en-US" w:eastAsia="zh-CN"/>
              </w:rPr>
              <w:t>、</w:t>
            </w:r>
            <w:r>
              <w:rPr>
                <w:rFonts w:hint="eastAsia" w:ascii="宋体" w:hAnsi="宋体" w:eastAsia="宋体" w:cs="宋体"/>
                <w:color w:val="auto"/>
                <w:sz w:val="21"/>
                <w:szCs w:val="21"/>
                <w:vertAlign w:val="baseline"/>
                <w:lang w:val="en-US" w:eastAsia="zh-CN"/>
              </w:rPr>
              <w:t>志愿者、评委、公证人员餐费、饮用水（约400人）；</w:t>
            </w:r>
          </w:p>
          <w:p>
            <w:pPr>
              <w:pStyle w:val="9"/>
              <w:keepNext w:val="0"/>
              <w:keepLines w:val="0"/>
              <w:pageBreakBefore w:val="0"/>
              <w:widowControl w:val="0"/>
              <w:numPr>
                <w:ilvl w:val="0"/>
                <w:numId w:val="9"/>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志愿者费用；</w:t>
            </w:r>
          </w:p>
          <w:p>
            <w:pPr>
              <w:pStyle w:val="9"/>
              <w:keepNext w:val="0"/>
              <w:keepLines w:val="0"/>
              <w:pageBreakBefore w:val="0"/>
              <w:widowControl w:val="0"/>
              <w:numPr>
                <w:ilvl w:val="0"/>
                <w:numId w:val="9"/>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疫情防控物资等。</w:t>
            </w:r>
          </w:p>
        </w:tc>
        <w:tc>
          <w:tcPr>
            <w:tcW w:w="1121" w:type="dxa"/>
            <w:vAlign w:val="center"/>
          </w:tcPr>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1项</w:t>
            </w:r>
          </w:p>
        </w:tc>
        <w:tc>
          <w:tcPr>
            <w:tcW w:w="1121" w:type="dxa"/>
            <w:vMerge w:val="continue"/>
            <w:vAlign w:val="center"/>
          </w:tcPr>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center"/>
              <w:textAlignment w:val="auto"/>
              <w:rPr>
                <w:rFonts w:hint="eastAsia" w:ascii="宋体" w:hAnsi="宋体" w:eastAsia="宋体" w:cs="宋体"/>
                <w:color w:val="auto"/>
                <w:sz w:val="21"/>
                <w:szCs w:val="21"/>
                <w:vertAlign w:val="baseline"/>
                <w:lang w:val="en-US" w:eastAsia="zh-CN"/>
              </w:rPr>
            </w:pPr>
          </w:p>
        </w:tc>
      </w:tr>
    </w:tbl>
    <w:p>
      <w:pPr>
        <w:pStyle w:val="9"/>
        <w:rPr>
          <w:rFonts w:hint="eastAsia"/>
          <w:color w:val="auto"/>
          <w:szCs w:val="21"/>
        </w:rPr>
      </w:pPr>
    </w:p>
    <w:p>
      <w:pPr>
        <w:pStyle w:val="9"/>
        <w:rPr>
          <w:rFonts w:hint="eastAsia"/>
          <w:color w:val="auto"/>
          <w:szCs w:val="21"/>
        </w:rPr>
      </w:pPr>
    </w:p>
    <w:p>
      <w:pPr>
        <w:pStyle w:val="9"/>
        <w:rPr>
          <w:rFonts w:hint="eastAsia"/>
          <w:color w:val="auto"/>
          <w:szCs w:val="21"/>
        </w:rPr>
      </w:pPr>
    </w:p>
    <w:p>
      <w:pPr>
        <w:pStyle w:val="9"/>
        <w:rPr>
          <w:rFonts w:hint="eastAsia"/>
          <w:color w:val="auto"/>
          <w:szCs w:val="21"/>
        </w:rPr>
      </w:pPr>
    </w:p>
    <w:p>
      <w:pPr>
        <w:pStyle w:val="9"/>
        <w:rPr>
          <w:rFonts w:hint="eastAsia"/>
          <w:color w:val="auto"/>
          <w:szCs w:val="21"/>
        </w:rPr>
      </w:pPr>
    </w:p>
    <w:p>
      <w:pPr>
        <w:pStyle w:val="9"/>
        <w:rPr>
          <w:rFonts w:hint="eastAsia"/>
          <w:color w:val="auto"/>
          <w:szCs w:val="21"/>
        </w:rPr>
      </w:pPr>
    </w:p>
    <w:p>
      <w:pPr>
        <w:pStyle w:val="9"/>
        <w:rPr>
          <w:rFonts w:hint="eastAsia"/>
          <w:color w:val="auto"/>
          <w:szCs w:val="21"/>
        </w:rPr>
      </w:pPr>
    </w:p>
    <w:p>
      <w:pPr>
        <w:pStyle w:val="9"/>
        <w:rPr>
          <w:rFonts w:hint="eastAsia"/>
          <w:color w:val="auto"/>
          <w:szCs w:val="21"/>
        </w:rPr>
      </w:pPr>
    </w:p>
    <w:p>
      <w:pPr>
        <w:pStyle w:val="9"/>
        <w:rPr>
          <w:rFonts w:hint="eastAsia"/>
          <w:color w:val="auto"/>
          <w:szCs w:val="21"/>
        </w:rPr>
      </w:pPr>
    </w:p>
    <w:p>
      <w:pPr>
        <w:pStyle w:val="9"/>
        <w:rPr>
          <w:rFonts w:hint="eastAsia"/>
          <w:color w:val="auto"/>
          <w:szCs w:val="21"/>
        </w:rPr>
      </w:pPr>
    </w:p>
    <w:p>
      <w:pPr>
        <w:pStyle w:val="9"/>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3"/>
        <w:numPr>
          <w:ilvl w:val="0"/>
          <w:numId w:val="10"/>
        </w:numPr>
        <w:shd w:val="clear"/>
        <w:spacing w:line="360" w:lineRule="auto"/>
        <w:jc w:val="center"/>
        <w:rPr>
          <w:rFonts w:hint="eastAsia" w:ascii="宋体" w:hAnsi="宋体" w:cs="宋体"/>
          <w:color w:val="auto"/>
        </w:rPr>
      </w:pPr>
      <w:bookmarkStart w:id="34" w:name="_Toc498079264"/>
      <w:r>
        <w:rPr>
          <w:rFonts w:hint="eastAsia" w:ascii="宋体" w:hAnsi="宋体" w:cs="宋体"/>
          <w:color w:val="auto"/>
        </w:rPr>
        <w:t xml:space="preserve"> </w:t>
      </w:r>
      <w:bookmarkStart w:id="35" w:name="_Toc27922"/>
      <w:r>
        <w:rPr>
          <w:rFonts w:hint="eastAsia" w:ascii="宋体" w:hAnsi="宋体" w:cs="宋体"/>
          <w:color w:val="auto"/>
        </w:rPr>
        <w:t>磋商响应文件格</w:t>
      </w:r>
      <w:bookmarkEnd w:id="34"/>
      <w:r>
        <w:rPr>
          <w:rFonts w:hint="eastAsia" w:ascii="宋体" w:hAnsi="宋体" w:cs="宋体"/>
          <w:color w:val="auto"/>
        </w:rPr>
        <w:t>式</w:t>
      </w:r>
      <w:bookmarkEnd w:id="35"/>
    </w:p>
    <w:p>
      <w:pPr>
        <w:shd w:val="clear"/>
        <w:spacing w:after="160" w:line="360" w:lineRule="auto"/>
        <w:rPr>
          <w:rFonts w:hint="eastAsia" w:ascii="宋体" w:hAnsi="宋体" w:cs="宋体"/>
          <w:b/>
          <w:color w:val="auto"/>
          <w:sz w:val="30"/>
          <w:szCs w:val="30"/>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p>
    <w:p>
      <w:pPr>
        <w:shd w:val="clear"/>
        <w:spacing w:after="160" w:line="360" w:lineRule="auto"/>
        <w:rPr>
          <w:rFonts w:hint="eastAsia" w:ascii="宋体" w:hAnsi="宋体" w:cs="宋体"/>
          <w:b/>
          <w:color w:val="auto"/>
          <w:sz w:val="30"/>
          <w:szCs w:val="30"/>
        </w:rPr>
      </w:pPr>
      <w:r>
        <w:rPr>
          <w:rFonts w:hint="eastAsia" w:ascii="宋体" w:hAnsi="宋体" w:cs="宋体"/>
          <w:b/>
          <w:color w:val="auto"/>
          <w:sz w:val="30"/>
          <w:szCs w:val="30"/>
        </w:rPr>
        <w:t>格式一  报价信信封及投标电子版信封格式</w:t>
      </w:r>
    </w:p>
    <w:p>
      <w:pPr>
        <w:shd w:val="clear"/>
        <w:spacing w:after="100" w:line="360" w:lineRule="auto"/>
        <w:ind w:firstLine="480" w:firstLineChars="200"/>
        <w:rPr>
          <w:rFonts w:hint="eastAsia" w:ascii="宋体" w:hAnsi="宋体" w:cs="宋体"/>
          <w:color w:val="auto"/>
          <w:sz w:val="24"/>
        </w:rPr>
      </w:pPr>
      <w:r>
        <w:rPr>
          <w:rFonts w:hint="eastAsia" w:ascii="宋体" w:hAnsi="宋体" w:cs="宋体"/>
          <w:color w:val="auto"/>
          <w:sz w:val="24"/>
        </w:rPr>
        <w:t>请按以下内容填写电子版信封抬头，并将黑框剪下，贴在电子版信封外面，除非特殊情况，否则请不要更改信封格式:</w:t>
      </w:r>
    </w:p>
    <w:p>
      <w:pPr>
        <w:pStyle w:val="9"/>
        <w:shd w:val="clear"/>
        <w:rPr>
          <w:rFonts w:hint="eastAsia"/>
          <w:color w:val="auto"/>
        </w:rPr>
      </w:pPr>
    </w:p>
    <w:tbl>
      <w:tblPr>
        <w:tblStyle w:val="3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49"/>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8280" w:type="dxa"/>
            <w:gridSpan w:val="2"/>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color w:val="auto"/>
                <w:sz w:val="32"/>
              </w:rPr>
            </w:pPr>
            <w:r>
              <w:rPr>
                <w:rFonts w:hint="eastAsia" w:ascii="宋体" w:hAnsi="宋体" w:cs="宋体"/>
                <w:b/>
                <w:color w:val="auto"/>
                <w:sz w:val="32"/>
              </w:rPr>
              <w:t xml:space="preserve">报 价 信                                  </w:t>
            </w:r>
            <w:r>
              <w:rPr>
                <w:rFonts w:hint="eastAsia" w:ascii="宋体" w:hAnsi="宋体" w:cs="宋体"/>
                <w:b/>
                <w:color w:val="auto"/>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8280" w:type="dxa"/>
            <w:gridSpan w:val="2"/>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color w:val="auto"/>
                <w:sz w:val="28"/>
              </w:rPr>
            </w:pPr>
            <w:r>
              <w:rPr>
                <w:rFonts w:hint="eastAsia" w:ascii="宋体" w:hAnsi="宋体" w:cs="宋体"/>
                <w:b/>
                <w:color w:val="auto"/>
                <w:sz w:val="28"/>
              </w:rPr>
              <w:t xml:space="preserve">致：  </w:t>
            </w:r>
            <w:r>
              <w:rPr>
                <w:rFonts w:hint="eastAsia" w:ascii="宋体" w:hAnsi="宋体" w:cs="宋体"/>
                <w:b/>
                <w:color w:val="auto"/>
                <w:sz w:val="28"/>
                <w:lang w:val="en-US" w:eastAsia="zh-CN"/>
              </w:rPr>
              <w:t>兰州职业技术学院</w:t>
            </w:r>
            <w:r>
              <w:rPr>
                <w:rFonts w:hint="eastAsia" w:ascii="宋体" w:hAnsi="宋体" w:cs="宋体"/>
                <w:b/>
                <w:color w:val="auto"/>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shd w:val="clear"/>
              <w:wordWrap w:val="0"/>
              <w:spacing w:before="0" w:beforeAutospacing="0" w:after="100" w:afterAutospacing="0" w:line="360" w:lineRule="auto"/>
              <w:ind w:left="0" w:right="0"/>
              <w:jc w:val="right"/>
              <w:rPr>
                <w:rFonts w:hint="eastAsia"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5031" w:type="dxa"/>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shd w:val="clear"/>
              <w:wordWrap w:val="0"/>
              <w:spacing w:before="0" w:beforeAutospacing="0" w:after="100" w:afterAutospacing="0" w:line="360" w:lineRule="auto"/>
              <w:ind w:left="0" w:right="0"/>
              <w:jc w:val="right"/>
              <w:rPr>
                <w:rFonts w:hint="eastAsia" w:ascii="宋体" w:hAnsi="宋体" w:cs="宋体"/>
                <w:b/>
                <w:color w:val="auto"/>
                <w:sz w:val="24"/>
              </w:rPr>
            </w:pPr>
          </w:p>
        </w:tc>
        <w:tc>
          <w:tcPr>
            <w:tcW w:w="5031" w:type="dxa"/>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3249" w:type="dxa"/>
            <w:noWrap w:val="0"/>
            <w:vAlign w:val="center"/>
          </w:tcPr>
          <w:p>
            <w:pPr>
              <w:keepNext w:val="0"/>
              <w:keepLines w:val="0"/>
              <w:suppressLineNumbers w:val="0"/>
              <w:shd w:val="clear"/>
              <w:spacing w:before="0" w:beforeAutospacing="0" w:after="100" w:afterAutospacing="0" w:line="360" w:lineRule="auto"/>
              <w:ind w:left="0" w:right="0"/>
              <w:jc w:val="right"/>
              <w:rPr>
                <w:rFonts w:hint="eastAsia" w:ascii="宋体" w:hAnsi="宋体" w:cs="宋体"/>
                <w:b/>
                <w:color w:val="auto"/>
                <w:sz w:val="24"/>
              </w:rPr>
            </w:pPr>
            <w:r>
              <w:rPr>
                <w:rFonts w:hint="eastAsia" w:ascii="宋体" w:hAnsi="宋体" w:cs="宋体"/>
                <w:color w:val="auto"/>
                <w:sz w:val="24"/>
              </w:rPr>
              <w:t>投 标 人：</w:t>
            </w:r>
          </w:p>
        </w:tc>
        <w:tc>
          <w:tcPr>
            <w:tcW w:w="5031" w:type="dxa"/>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4"/>
              </w:rPr>
            </w:pPr>
            <w:r>
              <w:rPr>
                <w:rFonts w:hint="eastAsia" w:ascii="宋体" w:hAnsi="宋体" w:cs="宋体"/>
                <w:color w:val="auto"/>
                <w:sz w:val="24"/>
              </w:rPr>
              <w:t>（盖章）</w:t>
            </w:r>
          </w:p>
        </w:tc>
      </w:tr>
    </w:tbl>
    <w:p>
      <w:pPr>
        <w:shd w:val="clear"/>
        <w:spacing w:after="100" w:line="360" w:lineRule="auto"/>
        <w:rPr>
          <w:rFonts w:hint="eastAsia" w:ascii="宋体" w:hAnsi="宋体" w:cs="宋体"/>
          <w:color w:val="auto"/>
        </w:rPr>
      </w:pPr>
    </w:p>
    <w:tbl>
      <w:tblPr>
        <w:tblStyle w:val="3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59"/>
        <w:gridCol w:w="41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8320" w:type="dxa"/>
            <w:gridSpan w:val="2"/>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color w:val="auto"/>
                <w:sz w:val="32"/>
                <w:szCs w:val="32"/>
              </w:rPr>
            </w:pPr>
            <w:r>
              <w:rPr>
                <w:rFonts w:hint="eastAsia" w:ascii="宋体" w:hAnsi="宋体" w:cs="宋体"/>
                <w:b/>
                <w:color w:val="auto"/>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8320" w:type="dxa"/>
            <w:gridSpan w:val="2"/>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color w:val="auto"/>
                <w:sz w:val="28"/>
              </w:rPr>
            </w:pPr>
            <w:r>
              <w:rPr>
                <w:rFonts w:hint="eastAsia" w:ascii="宋体" w:hAnsi="宋体" w:cs="宋体"/>
                <w:b/>
                <w:color w:val="auto"/>
                <w:sz w:val="28"/>
              </w:rPr>
              <w:t xml:space="preserve">致：  </w:t>
            </w:r>
            <w:r>
              <w:rPr>
                <w:rFonts w:hint="eastAsia" w:ascii="宋体" w:hAnsi="宋体" w:cs="宋体"/>
                <w:b/>
                <w:color w:val="auto"/>
                <w:sz w:val="28"/>
                <w:lang w:val="en-US" w:eastAsia="zh-CN"/>
              </w:rPr>
              <w:t>兰州职业技术学院</w:t>
            </w:r>
            <w:r>
              <w:rPr>
                <w:rFonts w:hint="eastAsia" w:ascii="宋体" w:hAnsi="宋体" w:cs="宋体"/>
                <w:b/>
                <w:color w:val="auto"/>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159" w:type="dxa"/>
            <w:noWrap w:val="0"/>
            <w:vAlign w:val="center"/>
          </w:tcPr>
          <w:p>
            <w:pPr>
              <w:keepNext w:val="0"/>
              <w:keepLines w:val="0"/>
              <w:suppressLineNumbers w:val="0"/>
              <w:shd w:val="clear"/>
              <w:wordWrap w:val="0"/>
              <w:spacing w:before="0" w:beforeAutospacing="0" w:after="100" w:afterAutospacing="0" w:line="360" w:lineRule="auto"/>
              <w:ind w:left="0" w:right="0"/>
              <w:jc w:val="right"/>
              <w:rPr>
                <w:rFonts w:hint="eastAsia"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4161" w:type="dxa"/>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color w:val="auto"/>
                <w:sz w:val="24"/>
              </w:rPr>
            </w:pPr>
            <w:r>
              <w:rPr>
                <w:rFonts w:hint="eastAsia" w:ascii="宋体" w:hAnsi="宋体" w:cs="宋体"/>
                <w:b/>
                <w:color w:val="auto"/>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159" w:type="dxa"/>
            <w:noWrap w:val="0"/>
            <w:vAlign w:val="center"/>
          </w:tcPr>
          <w:p>
            <w:pPr>
              <w:keepNext w:val="0"/>
              <w:keepLines w:val="0"/>
              <w:suppressLineNumbers w:val="0"/>
              <w:shd w:val="clear"/>
              <w:spacing w:before="0" w:beforeAutospacing="0" w:after="100" w:afterAutospacing="0" w:line="360" w:lineRule="auto"/>
              <w:ind w:left="0" w:right="0"/>
              <w:jc w:val="right"/>
              <w:rPr>
                <w:rFonts w:hint="eastAsia" w:ascii="宋体" w:hAnsi="宋体" w:cs="宋体"/>
                <w:b/>
                <w:color w:val="auto"/>
                <w:sz w:val="24"/>
              </w:rPr>
            </w:pPr>
            <w:r>
              <w:rPr>
                <w:rFonts w:hint="eastAsia" w:ascii="宋体" w:hAnsi="宋体" w:cs="宋体"/>
                <w:color w:val="auto"/>
                <w:sz w:val="24"/>
              </w:rPr>
              <w:t>投 标 人：</w:t>
            </w:r>
          </w:p>
        </w:tc>
        <w:tc>
          <w:tcPr>
            <w:tcW w:w="4161" w:type="dxa"/>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4"/>
              </w:rPr>
            </w:pPr>
            <w:r>
              <w:rPr>
                <w:rFonts w:hint="eastAsia" w:ascii="宋体" w:hAnsi="宋体" w:cs="宋体"/>
                <w:color w:val="auto"/>
                <w:sz w:val="24"/>
              </w:rPr>
              <w:t>（盖章）</w:t>
            </w:r>
          </w:p>
        </w:tc>
      </w:tr>
    </w:tbl>
    <w:p>
      <w:pPr>
        <w:shd w:val="clear"/>
        <w:spacing w:line="360" w:lineRule="auto"/>
        <w:rPr>
          <w:rFonts w:hint="eastAsia" w:ascii="宋体" w:hAnsi="宋体" w:cs="宋体"/>
          <w:color w:val="auto"/>
        </w:rPr>
      </w:pPr>
      <w:bookmarkStart w:id="36" w:name="_Toc60421813"/>
    </w:p>
    <w:p>
      <w:pPr>
        <w:shd w:val="clear"/>
        <w:spacing w:line="360" w:lineRule="auto"/>
        <w:rPr>
          <w:rFonts w:hint="eastAsia" w:ascii="宋体" w:hAnsi="宋体" w:cs="宋体"/>
          <w:color w:val="auto"/>
        </w:rPr>
      </w:pPr>
    </w:p>
    <w:bookmarkEnd w:id="36"/>
    <w:p>
      <w:pPr>
        <w:shd w:val="clear"/>
        <w:spacing w:line="360" w:lineRule="auto"/>
        <w:rPr>
          <w:rFonts w:hint="eastAsia" w:ascii="宋体" w:hAnsi="宋体" w:cs="宋体"/>
          <w:b/>
          <w:color w:val="auto"/>
          <w:sz w:val="30"/>
          <w:szCs w:val="30"/>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p>
    <w:p>
      <w:pPr>
        <w:shd w:val="clear"/>
        <w:spacing w:line="360" w:lineRule="auto"/>
        <w:rPr>
          <w:rFonts w:hint="eastAsia" w:ascii="宋体" w:hAnsi="宋体" w:cs="宋体"/>
          <w:b/>
          <w:color w:val="auto"/>
          <w:sz w:val="30"/>
          <w:szCs w:val="30"/>
        </w:rPr>
      </w:pPr>
      <w:r>
        <w:rPr>
          <w:rFonts w:hint="eastAsia" w:ascii="宋体" w:hAnsi="宋体" w:cs="宋体"/>
          <w:b/>
          <w:color w:val="auto"/>
          <w:sz w:val="30"/>
          <w:szCs w:val="30"/>
        </w:rPr>
        <w:t>格式二  报价格式</w:t>
      </w:r>
    </w:p>
    <w:p>
      <w:pPr>
        <w:shd w:val="clear"/>
        <w:spacing w:line="360" w:lineRule="auto"/>
        <w:rPr>
          <w:rFonts w:ascii="宋体" w:hAnsi="Times New Roman" w:eastAsia="宋体" w:cs="宋体"/>
          <w:b/>
          <w:color w:val="auto"/>
          <w:sz w:val="21"/>
          <w:szCs w:val="21"/>
        </w:rPr>
      </w:pPr>
      <w:r>
        <w:rPr>
          <w:rFonts w:hint="eastAsia" w:ascii="宋体" w:hAnsi="宋体" w:eastAsia="宋体" w:cs="宋体"/>
          <w:b/>
          <w:color w:val="auto"/>
          <w:sz w:val="21"/>
          <w:szCs w:val="21"/>
          <w:lang w:val="en-US" w:eastAsia="zh-CN"/>
        </w:rPr>
        <w:t>1</w:t>
      </w:r>
      <w:r>
        <w:rPr>
          <w:rFonts w:hint="eastAsia" w:ascii="宋体" w:hAnsi="宋体" w:eastAsia="宋体" w:cs="宋体"/>
          <w:b/>
          <w:color w:val="auto"/>
          <w:sz w:val="21"/>
          <w:szCs w:val="21"/>
        </w:rPr>
        <w:t>、报价</w:t>
      </w:r>
      <w:r>
        <w:rPr>
          <w:rFonts w:hint="eastAsia" w:ascii="宋体" w:hAnsi="宋体" w:eastAsia="宋体" w:cs="宋体"/>
          <w:b/>
          <w:color w:val="auto"/>
          <w:sz w:val="21"/>
          <w:szCs w:val="21"/>
          <w:lang w:val="en-US" w:eastAsia="zh-CN"/>
        </w:rPr>
        <w:t>一览表</w:t>
      </w:r>
      <w:r>
        <w:rPr>
          <w:rFonts w:hint="eastAsia" w:ascii="宋体" w:hAnsi="宋体" w:eastAsia="宋体" w:cs="宋体"/>
          <w:b/>
          <w:color w:val="auto"/>
          <w:sz w:val="21"/>
          <w:szCs w:val="21"/>
        </w:rPr>
        <w:t>格式</w:t>
      </w:r>
    </w:p>
    <w:p>
      <w:pPr>
        <w:shd w:val="clear"/>
        <w:spacing w:line="360" w:lineRule="auto"/>
        <w:jc w:val="center"/>
        <w:rPr>
          <w:rFonts w:ascii="宋体" w:cs="宋体"/>
          <w:b/>
          <w:bCs/>
          <w:color w:val="auto"/>
          <w:sz w:val="32"/>
          <w:szCs w:val="32"/>
        </w:rPr>
      </w:pPr>
      <w:r>
        <w:rPr>
          <w:rFonts w:hint="eastAsia" w:ascii="宋体" w:hAnsi="宋体" w:cs="宋体"/>
          <w:b/>
          <w:bCs/>
          <w:color w:val="auto"/>
          <w:sz w:val="32"/>
          <w:szCs w:val="32"/>
          <w:lang w:val="en-US" w:eastAsia="zh-CN"/>
        </w:rPr>
        <w:t>报价</w:t>
      </w:r>
      <w:r>
        <w:rPr>
          <w:rFonts w:hint="eastAsia" w:ascii="宋体" w:hAnsi="宋体" w:cs="宋体"/>
          <w:b/>
          <w:bCs/>
          <w:color w:val="auto"/>
          <w:sz w:val="32"/>
          <w:szCs w:val="32"/>
        </w:rPr>
        <w:t>一览表</w:t>
      </w:r>
    </w:p>
    <w:p>
      <w:pPr>
        <w:shd w:val="clear"/>
        <w:spacing w:line="360" w:lineRule="auto"/>
        <w:rPr>
          <w:rFonts w:ascii="宋体" w:cs="宋体"/>
          <w:color w:val="auto"/>
          <w:sz w:val="21"/>
          <w:szCs w:val="21"/>
        </w:rPr>
      </w:pPr>
      <w:r>
        <w:rPr>
          <w:rFonts w:hint="eastAsia" w:ascii="宋体" w:hAnsi="宋体" w:cs="宋体"/>
          <w:color w:val="auto"/>
          <w:sz w:val="21"/>
          <w:szCs w:val="21"/>
        </w:rPr>
        <w:t>项目名称：</w:t>
      </w:r>
      <w:r>
        <w:rPr>
          <w:rFonts w:ascii="宋体" w:hAnsi="宋体" w:cs="宋体"/>
          <w:color w:val="auto"/>
          <w:sz w:val="21"/>
          <w:szCs w:val="21"/>
        </w:rPr>
        <w:t xml:space="preserve">  </w:t>
      </w:r>
    </w:p>
    <w:p>
      <w:pPr>
        <w:shd w:val="clear"/>
        <w:spacing w:line="360" w:lineRule="auto"/>
        <w:rPr>
          <w:rFonts w:ascii="宋体" w:cs="宋体"/>
          <w:color w:val="auto"/>
          <w:sz w:val="21"/>
          <w:szCs w:val="21"/>
        </w:rPr>
      </w:pPr>
      <w:r>
        <w:rPr>
          <w:rFonts w:hint="eastAsia" w:ascii="宋体" w:hAnsi="宋体" w:cs="宋体"/>
          <w:color w:val="auto"/>
          <w:sz w:val="21"/>
          <w:szCs w:val="21"/>
          <w:lang w:eastAsia="zh-CN"/>
        </w:rPr>
        <w:t>磋商</w:t>
      </w:r>
      <w:r>
        <w:rPr>
          <w:rFonts w:hint="eastAsia" w:ascii="宋体" w:hAnsi="宋体" w:cs="宋体"/>
          <w:color w:val="auto"/>
          <w:sz w:val="21"/>
          <w:szCs w:val="21"/>
        </w:rPr>
        <w:t>编号：</w:t>
      </w:r>
      <w:r>
        <w:rPr>
          <w:rFonts w:ascii="宋体" w:hAnsi="宋体" w:cs="宋体"/>
          <w:color w:val="auto"/>
          <w:sz w:val="21"/>
          <w:szCs w:val="21"/>
        </w:rPr>
        <w:t xml:space="preserve">  </w:t>
      </w:r>
    </w:p>
    <w:p>
      <w:pPr>
        <w:shd w:val="clear"/>
        <w:spacing w:line="360" w:lineRule="auto"/>
        <w:rPr>
          <w:rFonts w:ascii="宋体" w:cs="宋体"/>
          <w:color w:val="auto"/>
          <w:sz w:val="21"/>
          <w:szCs w:val="21"/>
        </w:rPr>
      </w:pPr>
      <w:r>
        <w:rPr>
          <w:rFonts w:hint="eastAsia" w:ascii="宋体" w:hAnsi="宋体" w:cs="宋体"/>
          <w:color w:val="auto"/>
          <w:sz w:val="21"/>
          <w:szCs w:val="21"/>
        </w:rPr>
        <w:t>投标人名称：</w:t>
      </w:r>
    </w:p>
    <w:tbl>
      <w:tblPr>
        <w:tblStyle w:val="38"/>
        <w:tblW w:w="8649"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266"/>
        <w:gridCol w:w="6383"/>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2266" w:type="dxa"/>
            <w:noWrap w:val="0"/>
            <w:vAlign w:val="center"/>
          </w:tcPr>
          <w:p>
            <w:pPr>
              <w:keepNext w:val="0"/>
              <w:keepLines w:val="0"/>
              <w:suppressLineNumbers w:val="0"/>
              <w:shd w:val="clear"/>
              <w:spacing w:before="0" w:beforeAutospacing="0" w:after="0" w:afterAutospacing="0" w:line="360" w:lineRule="auto"/>
              <w:ind w:left="0" w:right="0"/>
              <w:jc w:val="center"/>
              <w:rPr>
                <w:rFonts w:hint="default" w:ascii="宋体" w:hAnsi="宋体" w:eastAsia="宋体" w:cs="仿宋"/>
                <w:color w:val="auto"/>
                <w:lang w:val="en-US" w:eastAsia="zh-CN"/>
              </w:rPr>
            </w:pPr>
            <w:r>
              <w:rPr>
                <w:rFonts w:hint="eastAsia" w:ascii="宋体" w:hAnsi="宋体" w:cs="仿宋"/>
                <w:color w:val="auto"/>
                <w:lang w:eastAsia="zh-CN"/>
              </w:rPr>
              <w:t>折扣</w:t>
            </w:r>
          </w:p>
        </w:tc>
        <w:tc>
          <w:tcPr>
            <w:tcW w:w="6383" w:type="dxa"/>
            <w:noWrap w:val="0"/>
            <w:vAlign w:val="center"/>
          </w:tcPr>
          <w:p>
            <w:pPr>
              <w:keepNext w:val="0"/>
              <w:keepLines w:val="0"/>
              <w:suppressLineNumbers w:val="0"/>
              <w:shd w:val="clear"/>
              <w:spacing w:before="0" w:beforeAutospacing="0" w:after="0" w:afterAutospacing="0" w:line="360" w:lineRule="auto"/>
              <w:ind w:left="0" w:right="0"/>
              <w:jc w:val="center"/>
              <w:rPr>
                <w:rFonts w:hint="default" w:ascii="宋体" w:hAnsi="宋体" w:eastAsia="宋体" w:cs="仿宋"/>
                <w:color w:val="auto"/>
                <w:lang w:val="en-US" w:eastAsia="zh-CN"/>
              </w:rPr>
            </w:pPr>
            <w:r>
              <w:rPr>
                <w:rFonts w:hint="eastAsia" w:ascii="宋体" w:hAnsi="宋体" w:cs="仿宋"/>
                <w:color w:val="auto"/>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991" w:hRule="atLeast"/>
        </w:trPr>
        <w:tc>
          <w:tcPr>
            <w:tcW w:w="2266" w:type="dxa"/>
            <w:noWrap w:val="0"/>
            <w:vAlign w:val="top"/>
          </w:tcPr>
          <w:p>
            <w:pPr>
              <w:keepNext w:val="0"/>
              <w:keepLines w:val="0"/>
              <w:suppressLineNumbers w:val="0"/>
              <w:shd w:val="clear"/>
              <w:spacing w:before="0" w:beforeAutospacing="0" w:after="0" w:afterAutospacing="0" w:line="360" w:lineRule="auto"/>
              <w:ind w:left="0" w:right="0"/>
              <w:rPr>
                <w:rFonts w:hint="default" w:ascii="宋体" w:hAnsi="宋体" w:cs="仿宋"/>
                <w:color w:val="auto"/>
              </w:rPr>
            </w:pPr>
          </w:p>
        </w:tc>
        <w:tc>
          <w:tcPr>
            <w:tcW w:w="6383" w:type="dxa"/>
            <w:noWrap w:val="0"/>
            <w:vAlign w:val="top"/>
          </w:tcPr>
          <w:p>
            <w:pPr>
              <w:keepNext w:val="0"/>
              <w:keepLines w:val="0"/>
              <w:suppressLineNumbers w:val="0"/>
              <w:shd w:val="clear"/>
              <w:spacing w:before="0" w:beforeAutospacing="0" w:after="0" w:afterAutospacing="0" w:line="360" w:lineRule="auto"/>
              <w:ind w:left="0" w:right="0"/>
              <w:rPr>
                <w:rFonts w:hint="default" w:ascii="宋体" w:hAnsi="宋体" w:cs="仿宋"/>
                <w:color w:val="auto"/>
              </w:rPr>
            </w:pPr>
          </w:p>
        </w:tc>
      </w:tr>
    </w:tbl>
    <w:p>
      <w:pPr>
        <w:shd w:val="clear"/>
        <w:spacing w:line="360" w:lineRule="auto"/>
        <w:rPr>
          <w:rFonts w:ascii="宋体" w:cs="宋体"/>
          <w:color w:val="auto"/>
          <w:sz w:val="21"/>
          <w:szCs w:val="21"/>
        </w:rPr>
      </w:pPr>
    </w:p>
    <w:p>
      <w:pPr>
        <w:shd w:val="clear"/>
        <w:spacing w:line="360" w:lineRule="auto"/>
        <w:jc w:val="right"/>
        <w:rPr>
          <w:rFonts w:ascii="宋体" w:cs="宋体"/>
          <w:color w:val="auto"/>
          <w:sz w:val="21"/>
          <w:szCs w:val="21"/>
        </w:rPr>
      </w:pPr>
      <w:r>
        <w:rPr>
          <w:rFonts w:hint="eastAsia" w:ascii="宋体" w:hAnsi="宋体" w:cs="宋体"/>
          <w:color w:val="auto"/>
          <w:sz w:val="21"/>
          <w:szCs w:val="21"/>
        </w:rPr>
        <w:t>投标人（盖章）：</w:t>
      </w:r>
      <w:r>
        <w:rPr>
          <w:rFonts w:ascii="宋体" w:hAnsi="宋体" w:cs="宋体"/>
          <w:color w:val="auto"/>
          <w:sz w:val="21"/>
          <w:szCs w:val="21"/>
        </w:rPr>
        <w:t xml:space="preserve">        </w:t>
      </w:r>
    </w:p>
    <w:p>
      <w:pPr>
        <w:shd w:val="clear"/>
        <w:spacing w:line="360" w:lineRule="auto"/>
        <w:jc w:val="right"/>
        <w:rPr>
          <w:rFonts w:ascii="宋体" w:cs="宋体"/>
          <w:color w:val="auto"/>
          <w:sz w:val="21"/>
          <w:szCs w:val="21"/>
        </w:rPr>
      </w:pPr>
      <w:r>
        <w:rPr>
          <w:rFonts w:hint="eastAsia" w:ascii="宋体" w:hAnsi="宋体" w:cs="宋体"/>
          <w:color w:val="auto"/>
          <w:sz w:val="21"/>
          <w:szCs w:val="21"/>
        </w:rPr>
        <w:t>法定代表人或委托代理人（签字）：</w:t>
      </w:r>
    </w:p>
    <w:p>
      <w:pPr>
        <w:shd w:val="clear"/>
        <w:spacing w:line="360" w:lineRule="auto"/>
        <w:jc w:val="right"/>
        <w:rPr>
          <w:rFonts w:ascii="宋体" w:cs="宋体"/>
          <w:color w:val="auto"/>
          <w:sz w:val="21"/>
          <w:szCs w:val="21"/>
        </w:rPr>
      </w:pPr>
      <w:r>
        <w:rPr>
          <w:rFonts w:hint="eastAsia" w:ascii="宋体" w:hAnsi="宋体" w:cs="宋体"/>
          <w:color w:val="auto"/>
          <w:sz w:val="21"/>
          <w:szCs w:val="21"/>
        </w:rPr>
        <w:t>日</w:t>
      </w:r>
      <w:r>
        <w:rPr>
          <w:rFonts w:ascii="宋体" w:hAnsi="宋体" w:cs="宋体"/>
          <w:color w:val="auto"/>
          <w:sz w:val="21"/>
          <w:szCs w:val="21"/>
        </w:rPr>
        <w:t xml:space="preserve">  </w:t>
      </w:r>
      <w:r>
        <w:rPr>
          <w:rFonts w:hint="eastAsia" w:ascii="宋体" w:hAnsi="宋体" w:cs="宋体"/>
          <w:color w:val="auto"/>
          <w:sz w:val="21"/>
          <w:szCs w:val="21"/>
        </w:rPr>
        <w:t>期：</w:t>
      </w:r>
      <w:r>
        <w:rPr>
          <w:rFonts w:ascii="宋体" w:hAnsi="宋体" w:cs="宋体"/>
          <w:color w:val="auto"/>
          <w:sz w:val="21"/>
          <w:szCs w:val="21"/>
        </w:rPr>
        <w:t xml:space="preserve">     </w:t>
      </w:r>
      <w:r>
        <w:rPr>
          <w:rFonts w:hint="eastAsia" w:ascii="宋体" w:hAnsi="宋体" w:cs="宋体"/>
          <w:color w:val="auto"/>
          <w:sz w:val="21"/>
          <w:szCs w:val="21"/>
        </w:rPr>
        <w:t>年</w:t>
      </w:r>
      <w:r>
        <w:rPr>
          <w:rFonts w:ascii="宋体" w:hAnsi="宋体" w:cs="宋体"/>
          <w:color w:val="auto"/>
          <w:sz w:val="21"/>
          <w:szCs w:val="21"/>
        </w:rPr>
        <w:t xml:space="preserve">    </w:t>
      </w:r>
      <w:r>
        <w:rPr>
          <w:rFonts w:hint="eastAsia" w:ascii="宋体" w:hAnsi="宋体" w:cs="宋体"/>
          <w:color w:val="auto"/>
          <w:sz w:val="21"/>
          <w:szCs w:val="21"/>
        </w:rPr>
        <w:t>月</w:t>
      </w:r>
      <w:r>
        <w:rPr>
          <w:rFonts w:ascii="宋体" w:hAnsi="宋体" w:cs="宋体"/>
          <w:color w:val="auto"/>
          <w:sz w:val="21"/>
          <w:szCs w:val="21"/>
        </w:rPr>
        <w:t xml:space="preserve">    </w:t>
      </w:r>
      <w:r>
        <w:rPr>
          <w:rFonts w:hint="eastAsia" w:ascii="宋体" w:hAnsi="宋体" w:cs="宋体"/>
          <w:color w:val="auto"/>
          <w:sz w:val="21"/>
          <w:szCs w:val="21"/>
        </w:rPr>
        <w:t>日</w:t>
      </w:r>
    </w:p>
    <w:p>
      <w:pPr>
        <w:shd w:val="clear"/>
        <w:spacing w:line="360" w:lineRule="auto"/>
        <w:rPr>
          <w:rFonts w:hint="eastAsia" w:ascii="宋体" w:hAnsi="宋体" w:cs="宋体"/>
          <w:color w:val="auto"/>
          <w:sz w:val="21"/>
          <w:szCs w:val="21"/>
          <w:lang w:eastAsia="zh-CN"/>
        </w:rPr>
      </w:pPr>
      <w:r>
        <w:rPr>
          <w:rFonts w:hint="eastAsia" w:ascii="宋体" w:hAnsi="宋体" w:cs="宋体"/>
          <w:b/>
          <w:bCs/>
          <w:color w:val="auto"/>
          <w:sz w:val="21"/>
          <w:szCs w:val="21"/>
        </w:rPr>
        <w:t>注：</w:t>
      </w:r>
      <w:r>
        <w:rPr>
          <w:rFonts w:hint="eastAsia" w:ascii="宋体" w:hAnsi="宋体" w:cs="宋体"/>
          <w:color w:val="auto"/>
          <w:sz w:val="21"/>
          <w:szCs w:val="21"/>
          <w:lang w:val="en-US" w:eastAsia="zh-CN"/>
        </w:rPr>
        <w:t>1.</w:t>
      </w:r>
      <w:r>
        <w:rPr>
          <w:rFonts w:hint="eastAsia" w:ascii="宋体" w:hAnsi="宋体" w:cs="宋体"/>
          <w:color w:val="auto"/>
          <w:sz w:val="21"/>
          <w:szCs w:val="21"/>
        </w:rPr>
        <w:t>此开标信应按“投标人须知”的规定密封标记密封单独提交。此表每一包一份，单独分开递交</w:t>
      </w:r>
      <w:r>
        <w:rPr>
          <w:rFonts w:hint="eastAsia" w:ascii="宋体" w:hAnsi="宋体" w:cs="宋体"/>
          <w:color w:val="auto"/>
          <w:sz w:val="21"/>
          <w:szCs w:val="21"/>
          <w:lang w:eastAsia="zh-CN"/>
        </w:rPr>
        <w:t>。</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val="en-US" w:eastAsia="zh-CN"/>
        </w:rPr>
        <w:t>2.</w:t>
      </w:r>
      <w:r>
        <w:rPr>
          <w:rFonts w:hint="eastAsia" w:ascii="宋体" w:hAnsi="宋体" w:cs="宋体"/>
          <w:color w:val="auto"/>
          <w:sz w:val="21"/>
          <w:szCs w:val="21"/>
        </w:rPr>
        <w:t>单独提交“开标一览表”为多页的，每页均需由法定代表人或委托代理人签字并盖投标人印章，并必须装订，否则为无效投标。</w:t>
      </w:r>
    </w:p>
    <w:p>
      <w:pPr>
        <w:shd w:val="clea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lang w:val="en-US" w:eastAsia="zh-CN"/>
        </w:rPr>
        <w:t>3.征订教材</w:t>
      </w:r>
      <w:r>
        <w:rPr>
          <w:rFonts w:hint="eastAsia" w:ascii="宋体" w:hAnsi="宋体" w:cs="宋体"/>
          <w:color w:val="auto"/>
          <w:sz w:val="21"/>
          <w:szCs w:val="21"/>
        </w:rPr>
        <w:t>服务成本、税款、服务承诺的全部费用由</w:t>
      </w:r>
      <w:r>
        <w:rPr>
          <w:rFonts w:hint="eastAsia" w:ascii="宋体" w:hAnsi="宋体" w:cs="宋体"/>
          <w:color w:val="auto"/>
          <w:sz w:val="21"/>
          <w:szCs w:val="21"/>
          <w:lang w:val="en-US" w:eastAsia="zh-CN"/>
        </w:rPr>
        <w:t>投标</w:t>
      </w:r>
      <w:r>
        <w:rPr>
          <w:rFonts w:hint="eastAsia" w:ascii="宋体" w:hAnsi="宋体" w:cs="宋体"/>
          <w:color w:val="auto"/>
          <w:sz w:val="21"/>
          <w:szCs w:val="21"/>
        </w:rPr>
        <w:t>方独立承担</w:t>
      </w:r>
      <w:r>
        <w:rPr>
          <w:rFonts w:hint="eastAsia" w:ascii="宋体" w:hAnsi="宋体" w:cs="宋体"/>
          <w:color w:val="auto"/>
          <w:sz w:val="21"/>
          <w:szCs w:val="21"/>
          <w:lang w:eastAsia="zh-CN"/>
        </w:rPr>
        <w:t>。</w:t>
      </w:r>
    </w:p>
    <w:p>
      <w:pPr>
        <w:shd w:val="clear"/>
        <w:spacing w:line="360" w:lineRule="auto"/>
        <w:rPr>
          <w:rFonts w:ascii="宋体" w:cs="宋体"/>
          <w:color w:val="auto"/>
          <w:sz w:val="21"/>
          <w:szCs w:val="21"/>
        </w:rPr>
      </w:pPr>
    </w:p>
    <w:p>
      <w:pPr>
        <w:pStyle w:val="9"/>
        <w:shd w:val="clear"/>
        <w:spacing w:line="360" w:lineRule="auto"/>
        <w:rPr>
          <w:rFonts w:hint="eastAsia" w:ascii="宋体" w:hAnsi="宋体" w:cs="宋体"/>
          <w:color w:val="auto"/>
        </w:rPr>
      </w:pPr>
      <w:bookmarkStart w:id="37" w:name="_Toc60421814"/>
    </w:p>
    <w:p>
      <w:pPr>
        <w:pStyle w:val="9"/>
        <w:shd w:val="clear"/>
        <w:spacing w:line="360" w:lineRule="auto"/>
        <w:rPr>
          <w:rFonts w:hint="eastAsia" w:ascii="宋体" w:hAnsi="宋体" w:cs="宋体"/>
          <w:color w:val="auto"/>
        </w:rPr>
      </w:pPr>
    </w:p>
    <w:p>
      <w:pPr>
        <w:pStyle w:val="9"/>
        <w:shd w:val="clear"/>
        <w:spacing w:line="360" w:lineRule="auto"/>
        <w:rPr>
          <w:rFonts w:hint="eastAsia" w:ascii="宋体" w:hAnsi="宋体" w:cs="宋体"/>
          <w:color w:val="auto"/>
        </w:rPr>
      </w:pPr>
    </w:p>
    <w:p>
      <w:pPr>
        <w:pStyle w:val="9"/>
        <w:shd w:val="clear"/>
        <w:spacing w:line="360" w:lineRule="auto"/>
        <w:rPr>
          <w:rFonts w:hint="eastAsia" w:ascii="宋体" w:hAnsi="宋体" w:cs="宋体"/>
          <w:color w:val="auto"/>
        </w:rPr>
      </w:pPr>
    </w:p>
    <w:p>
      <w:pPr>
        <w:pStyle w:val="9"/>
        <w:shd w:val="clear"/>
        <w:spacing w:line="360" w:lineRule="auto"/>
        <w:rPr>
          <w:rFonts w:hint="eastAsia" w:ascii="宋体" w:hAnsi="宋体" w:cs="宋体"/>
          <w:color w:val="auto"/>
        </w:rPr>
      </w:pPr>
    </w:p>
    <w:p>
      <w:pPr>
        <w:pStyle w:val="9"/>
        <w:shd w:val="clear"/>
        <w:spacing w:line="360" w:lineRule="auto"/>
        <w:rPr>
          <w:rFonts w:hint="eastAsia" w:ascii="宋体" w:hAnsi="宋体" w:cs="宋体"/>
          <w:color w:val="auto"/>
        </w:rPr>
      </w:pPr>
    </w:p>
    <w:p>
      <w:pPr>
        <w:pStyle w:val="9"/>
        <w:shd w:val="clear"/>
        <w:spacing w:line="360" w:lineRule="auto"/>
        <w:rPr>
          <w:rFonts w:hint="eastAsia" w:ascii="宋体" w:hAnsi="宋体" w:cs="宋体"/>
          <w:color w:val="auto"/>
        </w:rPr>
      </w:pPr>
    </w:p>
    <w:p>
      <w:pPr>
        <w:pStyle w:val="9"/>
        <w:shd w:val="clear"/>
        <w:spacing w:line="360" w:lineRule="auto"/>
        <w:rPr>
          <w:rFonts w:hint="eastAsia" w:ascii="宋体" w:hAnsi="宋体" w:cs="宋体"/>
          <w:color w:val="auto"/>
        </w:rPr>
      </w:pPr>
    </w:p>
    <w:p>
      <w:pPr>
        <w:pStyle w:val="9"/>
        <w:shd w:val="clear"/>
        <w:spacing w:line="360" w:lineRule="auto"/>
        <w:rPr>
          <w:rFonts w:hint="eastAsia" w:ascii="宋体" w:hAnsi="宋体" w:cs="宋体"/>
          <w:color w:val="auto"/>
        </w:rPr>
      </w:pPr>
    </w:p>
    <w:p>
      <w:pPr>
        <w:pStyle w:val="9"/>
        <w:shd w:val="clear"/>
        <w:spacing w:line="360" w:lineRule="auto"/>
        <w:rPr>
          <w:rFonts w:hint="eastAsia" w:ascii="宋体" w:hAnsi="宋体" w:cs="宋体"/>
          <w:color w:val="auto"/>
        </w:rPr>
      </w:pPr>
    </w:p>
    <w:p>
      <w:pPr>
        <w:pStyle w:val="9"/>
        <w:shd w:val="clear"/>
        <w:spacing w:line="360" w:lineRule="auto"/>
        <w:rPr>
          <w:rFonts w:hint="eastAsia" w:ascii="宋体" w:hAnsi="宋体" w:cs="宋体"/>
          <w:color w:val="auto"/>
        </w:rPr>
      </w:pPr>
    </w:p>
    <w:p>
      <w:pPr>
        <w:pStyle w:val="9"/>
        <w:shd w:val="clear"/>
        <w:spacing w:line="360" w:lineRule="auto"/>
        <w:rPr>
          <w:rFonts w:hint="eastAsia" w:ascii="宋体" w:hAnsi="宋体" w:cs="宋体"/>
          <w:color w:val="auto"/>
        </w:rPr>
      </w:pPr>
    </w:p>
    <w:p>
      <w:pPr>
        <w:pStyle w:val="9"/>
        <w:shd w:val="clear"/>
        <w:spacing w:line="360" w:lineRule="auto"/>
        <w:rPr>
          <w:rFonts w:hint="eastAsia" w:ascii="宋体" w:hAnsi="宋体" w:cs="宋体"/>
          <w:color w:val="auto"/>
        </w:rPr>
      </w:pPr>
    </w:p>
    <w:p>
      <w:pPr>
        <w:pStyle w:val="9"/>
        <w:shd w:val="clear"/>
        <w:spacing w:line="360" w:lineRule="auto"/>
        <w:ind w:left="0" w:leftChars="0" w:firstLine="0" w:firstLineChars="0"/>
        <w:rPr>
          <w:rFonts w:hint="eastAsia" w:ascii="宋体" w:hAnsi="宋体" w:cs="宋体"/>
          <w:color w:val="auto"/>
        </w:rPr>
      </w:pPr>
    </w:p>
    <w:p>
      <w:pPr>
        <w:shd w:val="clear"/>
        <w:spacing w:line="360" w:lineRule="auto"/>
        <w:rPr>
          <w:rFonts w:hint="eastAsia" w:ascii="宋体" w:hAnsi="宋体" w:cs="宋体"/>
          <w:b/>
          <w:color w:val="auto"/>
          <w:sz w:val="28"/>
          <w:szCs w:val="28"/>
        </w:rPr>
      </w:pPr>
      <w:r>
        <w:rPr>
          <w:rFonts w:hint="eastAsia" w:ascii="宋体" w:hAnsi="宋体" w:cs="宋体"/>
          <w:b/>
          <w:color w:val="auto"/>
          <w:sz w:val="28"/>
          <w:szCs w:val="28"/>
        </w:rPr>
        <w:t>格式三</w:t>
      </w:r>
      <w:bookmarkEnd w:id="37"/>
      <w:r>
        <w:rPr>
          <w:rFonts w:hint="eastAsia" w:ascii="宋体" w:hAnsi="宋体" w:cs="宋体"/>
          <w:b/>
          <w:color w:val="auto"/>
          <w:sz w:val="28"/>
          <w:szCs w:val="28"/>
        </w:rPr>
        <w:t xml:space="preserve">  投标函格式</w:t>
      </w:r>
    </w:p>
    <w:p>
      <w:pPr>
        <w:shd w:val="clear"/>
        <w:spacing w:line="360" w:lineRule="auto"/>
        <w:jc w:val="center"/>
        <w:rPr>
          <w:rFonts w:hint="eastAsia" w:ascii="宋体" w:hAnsi="宋体" w:cs="宋体"/>
          <w:b/>
          <w:bCs/>
          <w:color w:val="auto"/>
          <w:sz w:val="28"/>
        </w:rPr>
      </w:pPr>
      <w:r>
        <w:rPr>
          <w:rFonts w:hint="eastAsia" w:ascii="宋体" w:hAnsi="宋体" w:cs="宋体"/>
          <w:b/>
          <w:bCs/>
          <w:color w:val="auto"/>
          <w:sz w:val="28"/>
        </w:rPr>
        <w:t>投     标     函</w:t>
      </w:r>
    </w:p>
    <w:p>
      <w:pPr>
        <w:shd w:val="clear"/>
        <w:spacing w:line="360" w:lineRule="auto"/>
        <w:rPr>
          <w:rFonts w:hint="eastAsia" w:ascii="宋体" w:hAnsi="宋体" w:cs="宋体"/>
          <w:color w:val="auto"/>
          <w:sz w:val="21"/>
          <w:szCs w:val="21"/>
        </w:rPr>
      </w:pPr>
    </w:p>
    <w:p>
      <w:pPr>
        <w:shd w:val="clear"/>
        <w:spacing w:line="360" w:lineRule="auto"/>
        <w:rPr>
          <w:rFonts w:hint="eastAsia" w:ascii="宋体" w:hAnsi="宋体" w:cs="宋体"/>
          <w:color w:val="auto"/>
          <w:sz w:val="21"/>
          <w:szCs w:val="21"/>
        </w:rPr>
      </w:pPr>
      <w:r>
        <w:rPr>
          <w:rFonts w:hint="eastAsia" w:ascii="宋体" w:hAnsi="宋体" w:cs="宋体"/>
          <w:color w:val="auto"/>
          <w:sz w:val="21"/>
          <w:szCs w:val="21"/>
        </w:rPr>
        <w:t>致：</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rPr>
        <w:t xml:space="preserve"> </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 xml:space="preserve">根据你方磋商项目编号为 </w:t>
      </w:r>
      <w:r>
        <w:rPr>
          <w:rFonts w:hint="eastAsia" w:ascii="宋体" w:hAnsi="宋体" w:cs="宋体"/>
          <w:color w:val="auto"/>
          <w:sz w:val="21"/>
          <w:szCs w:val="21"/>
          <w:u w:val="single"/>
        </w:rPr>
        <w:t xml:space="preserve">             </w:t>
      </w:r>
      <w:r>
        <w:rPr>
          <w:rFonts w:hint="eastAsia" w:ascii="宋体" w:hAnsi="宋体" w:cs="宋体"/>
          <w:color w:val="auto"/>
          <w:sz w:val="21"/>
          <w:szCs w:val="21"/>
        </w:rPr>
        <w:t>的</w:t>
      </w:r>
      <w:r>
        <w:rPr>
          <w:rFonts w:hint="eastAsia" w:ascii="宋体" w:hAnsi="宋体" w:cs="宋体"/>
          <w:color w:val="auto"/>
          <w:sz w:val="21"/>
          <w:szCs w:val="21"/>
          <w:u w:val="single"/>
        </w:rPr>
        <w:t xml:space="preserve">           </w:t>
      </w:r>
      <w:r>
        <w:rPr>
          <w:rFonts w:hint="eastAsia" w:ascii="宋体" w:hAnsi="宋体" w:cs="宋体"/>
          <w:color w:val="auto"/>
          <w:sz w:val="21"/>
          <w:szCs w:val="21"/>
        </w:rPr>
        <w:t>项目磋商文件，遵照相关法律等有关规定，经研究上述文件须知、合同条款、及其他有关文件后，我方对此项目进行响应投标。</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在此提交的磋商响应文件，正本一份，副本二份，报价信封一份,电子文本</w:t>
      </w:r>
      <w:r>
        <w:rPr>
          <w:rFonts w:hint="eastAsia" w:ascii="宋体" w:hAnsi="宋体" w:cs="宋体"/>
          <w:color w:val="auto"/>
          <w:sz w:val="21"/>
          <w:szCs w:val="21"/>
          <w:lang w:eastAsia="zh-CN"/>
        </w:rPr>
        <w:t>一</w:t>
      </w:r>
      <w:r>
        <w:rPr>
          <w:rFonts w:hint="eastAsia" w:ascii="宋体" w:hAnsi="宋体" w:cs="宋体"/>
          <w:color w:val="auto"/>
          <w:sz w:val="21"/>
          <w:szCs w:val="21"/>
        </w:rPr>
        <w:t>份。包括如下等内容：</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cs="宋体"/>
          <w:color w:val="auto"/>
          <w:sz w:val="21"/>
          <w:szCs w:val="21"/>
          <w:lang w:eastAsia="zh-CN"/>
        </w:rPr>
        <w:t>）</w:t>
      </w:r>
      <w:r>
        <w:rPr>
          <w:rFonts w:hint="eastAsia" w:ascii="宋体" w:hAnsi="宋体" w:cs="宋体"/>
          <w:color w:val="auto"/>
          <w:sz w:val="21"/>
          <w:szCs w:val="21"/>
        </w:rPr>
        <w:t>报价一览表；</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cs="宋体"/>
          <w:color w:val="auto"/>
          <w:sz w:val="21"/>
          <w:szCs w:val="21"/>
          <w:lang w:eastAsia="zh-CN"/>
        </w:rPr>
        <w:t>）</w:t>
      </w:r>
      <w:r>
        <w:rPr>
          <w:rFonts w:hint="eastAsia" w:ascii="宋体" w:hAnsi="宋体" w:cs="宋体"/>
          <w:color w:val="auto"/>
          <w:sz w:val="21"/>
          <w:szCs w:val="21"/>
        </w:rPr>
        <w:t>技术说明文件；</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三</w:t>
      </w:r>
      <w:r>
        <w:rPr>
          <w:rFonts w:hint="eastAsia" w:ascii="宋体" w:hAnsi="宋体" w:cs="宋体"/>
          <w:color w:val="auto"/>
          <w:sz w:val="21"/>
          <w:szCs w:val="21"/>
          <w:lang w:eastAsia="zh-CN"/>
        </w:rPr>
        <w:t>）</w:t>
      </w:r>
      <w:r>
        <w:rPr>
          <w:rFonts w:hint="eastAsia" w:ascii="宋体" w:hAnsi="宋体" w:cs="宋体"/>
          <w:color w:val="auto"/>
          <w:sz w:val="21"/>
          <w:szCs w:val="21"/>
        </w:rPr>
        <w:t>资格证明文件；</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四</w:t>
      </w:r>
      <w:r>
        <w:rPr>
          <w:rFonts w:hint="eastAsia" w:ascii="宋体" w:hAnsi="宋体" w:cs="宋体"/>
          <w:color w:val="auto"/>
          <w:sz w:val="21"/>
          <w:szCs w:val="21"/>
          <w:lang w:eastAsia="zh-CN"/>
        </w:rPr>
        <w:t>）</w:t>
      </w:r>
      <w:r>
        <w:rPr>
          <w:rFonts w:hint="eastAsia" w:ascii="宋体" w:hAnsi="宋体" w:cs="宋体"/>
          <w:color w:val="auto"/>
          <w:sz w:val="21"/>
          <w:szCs w:val="21"/>
        </w:rPr>
        <w:t>法人授权书；</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五</w:t>
      </w:r>
      <w:r>
        <w:rPr>
          <w:rFonts w:hint="eastAsia" w:ascii="宋体" w:hAnsi="宋体" w:cs="宋体"/>
          <w:color w:val="auto"/>
          <w:sz w:val="21"/>
          <w:szCs w:val="21"/>
          <w:lang w:eastAsia="zh-CN"/>
        </w:rPr>
        <w:t>）</w:t>
      </w:r>
      <w:r>
        <w:rPr>
          <w:rFonts w:hint="eastAsia" w:ascii="宋体" w:hAnsi="宋体" w:cs="宋体"/>
          <w:color w:val="auto"/>
          <w:sz w:val="21"/>
          <w:szCs w:val="21"/>
        </w:rPr>
        <w:t>其他。</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我方已完全明白磋商文件的所有条款要求，并重申以下几点：</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一</w:t>
      </w:r>
      <w:r>
        <w:rPr>
          <w:rFonts w:hint="eastAsia" w:ascii="宋体" w:hAnsi="宋体" w:cs="宋体"/>
          <w:color w:val="auto"/>
          <w:sz w:val="21"/>
          <w:szCs w:val="21"/>
          <w:lang w:eastAsia="zh-CN"/>
        </w:rPr>
        <w:t>）</w:t>
      </w:r>
      <w:r>
        <w:rPr>
          <w:rFonts w:hint="eastAsia" w:ascii="宋体" w:hAnsi="宋体" w:cs="宋体"/>
          <w:color w:val="auto"/>
          <w:sz w:val="21"/>
          <w:szCs w:val="21"/>
        </w:rPr>
        <w:t>我方决定参加：磋商编号为</w:t>
      </w:r>
      <w:r>
        <w:rPr>
          <w:rFonts w:hint="eastAsia" w:ascii="宋体" w:hAnsi="宋体" w:cs="宋体"/>
          <w:b/>
          <w:bCs/>
          <w:color w:val="auto"/>
          <w:sz w:val="21"/>
          <w:szCs w:val="21"/>
          <w:u w:val="single"/>
        </w:rPr>
        <w:t xml:space="preserve">                       </w:t>
      </w:r>
      <w:r>
        <w:rPr>
          <w:rFonts w:hint="eastAsia" w:ascii="宋体" w:hAnsi="宋体" w:cs="宋体"/>
          <w:color w:val="auto"/>
          <w:sz w:val="21"/>
          <w:szCs w:val="21"/>
        </w:rPr>
        <w:t>号的投标；</w:t>
      </w:r>
    </w:p>
    <w:p>
      <w:pPr>
        <w:shd w:val="clear"/>
        <w:spacing w:line="360" w:lineRule="auto"/>
        <w:ind w:firstLine="420" w:firstLineChars="200"/>
        <w:rPr>
          <w:rFonts w:hint="eastAsia" w:ascii="宋体" w:hAnsi="宋体" w:cs="宋体"/>
          <w:color w:val="auto"/>
          <w:sz w:val="21"/>
          <w:szCs w:val="21"/>
          <w:u w:val="single"/>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二</w:t>
      </w:r>
      <w:r>
        <w:rPr>
          <w:rFonts w:hint="eastAsia" w:ascii="宋体" w:hAnsi="宋体" w:cs="宋体"/>
          <w:color w:val="auto"/>
          <w:sz w:val="21"/>
          <w:szCs w:val="21"/>
          <w:lang w:eastAsia="zh-CN"/>
        </w:rPr>
        <w:t>）</w:t>
      </w:r>
      <w:r>
        <w:rPr>
          <w:rFonts w:hint="eastAsia" w:ascii="宋体" w:hAnsi="宋体" w:cs="宋体"/>
          <w:color w:val="auto"/>
          <w:sz w:val="21"/>
          <w:szCs w:val="21"/>
        </w:rPr>
        <w:t>全部货物及服务的投标</w:t>
      </w:r>
      <w:r>
        <w:rPr>
          <w:rFonts w:hint="eastAsia" w:ascii="宋体" w:hAnsi="宋体" w:cs="宋体"/>
          <w:color w:val="auto"/>
          <w:sz w:val="21"/>
          <w:szCs w:val="21"/>
          <w:lang w:val="en-US" w:eastAsia="zh-CN"/>
        </w:rPr>
        <w:t>折扣</w:t>
      </w:r>
      <w:r>
        <w:rPr>
          <w:rFonts w:hint="eastAsia" w:ascii="宋体" w:hAnsi="宋体" w:cs="宋体"/>
          <w:color w:val="auto"/>
          <w:sz w:val="21"/>
          <w:szCs w:val="21"/>
        </w:rPr>
        <w:t>为：</w:t>
      </w:r>
      <w:r>
        <w:rPr>
          <w:rFonts w:hint="eastAsia" w:ascii="宋体" w:hAnsi="宋体" w:cs="宋体"/>
          <w:color w:val="auto"/>
          <w:sz w:val="21"/>
          <w:szCs w:val="21"/>
          <w:u w:val="single"/>
        </w:rPr>
        <w:t xml:space="preserve">               （大、小写）；</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u w:val="none"/>
          <w:lang w:eastAsia="zh-CN"/>
        </w:rPr>
        <w:t>（</w:t>
      </w:r>
      <w:r>
        <w:rPr>
          <w:rFonts w:hint="eastAsia" w:ascii="宋体" w:hAnsi="宋体" w:cs="宋体"/>
          <w:color w:val="auto"/>
          <w:sz w:val="21"/>
          <w:szCs w:val="21"/>
          <w:u w:val="none"/>
          <w:lang w:val="en-US" w:eastAsia="zh-CN"/>
        </w:rPr>
        <w:t>三</w:t>
      </w:r>
      <w:r>
        <w:rPr>
          <w:rFonts w:hint="eastAsia" w:ascii="宋体" w:hAnsi="宋体" w:cs="宋体"/>
          <w:color w:val="auto"/>
          <w:sz w:val="21"/>
          <w:szCs w:val="21"/>
          <w:u w:val="none"/>
          <w:lang w:eastAsia="zh-CN"/>
        </w:rPr>
        <w:t>）</w:t>
      </w:r>
      <w:r>
        <w:rPr>
          <w:rFonts w:hint="eastAsia" w:ascii="宋体" w:hAnsi="宋体" w:cs="宋体"/>
          <w:color w:val="auto"/>
          <w:sz w:val="21"/>
          <w:szCs w:val="21"/>
        </w:rPr>
        <w:t>本磋商响应文件的有效期在投标截止日后</w:t>
      </w:r>
      <w:r>
        <w:rPr>
          <w:rFonts w:hint="eastAsia" w:ascii="宋体" w:hAnsi="宋体" w:cs="宋体"/>
          <w:color w:val="auto"/>
          <w:sz w:val="21"/>
          <w:szCs w:val="21"/>
          <w:lang w:val="en-US" w:eastAsia="zh-CN"/>
        </w:rPr>
        <w:t>90</w:t>
      </w:r>
      <w:r>
        <w:rPr>
          <w:rFonts w:hint="eastAsia" w:ascii="宋体" w:hAnsi="宋体" w:cs="宋体"/>
          <w:color w:val="auto"/>
          <w:sz w:val="21"/>
          <w:szCs w:val="21"/>
        </w:rPr>
        <w:t>天有效，如中标，有效期将延至合同终止日为止；</w:t>
      </w:r>
    </w:p>
    <w:p>
      <w:pPr>
        <w:shd w:val="clea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四</w:t>
      </w:r>
      <w:r>
        <w:rPr>
          <w:rFonts w:hint="eastAsia" w:ascii="宋体" w:hAnsi="宋体" w:cs="宋体"/>
          <w:color w:val="auto"/>
          <w:sz w:val="21"/>
          <w:szCs w:val="21"/>
          <w:lang w:eastAsia="zh-CN"/>
        </w:rPr>
        <w:t>）</w:t>
      </w:r>
      <w:r>
        <w:rPr>
          <w:rFonts w:hint="eastAsia" w:ascii="宋体" w:hAnsi="宋体" w:cs="宋体"/>
          <w:color w:val="auto"/>
          <w:sz w:val="21"/>
          <w:szCs w:val="21"/>
        </w:rPr>
        <w:t>我方已详细研究了磋商文件的所有内容包括修正文（如果有）和所有已提供的参考资料以及有关附件并完全明白，我方放弃在此方面提出含糊意见或误解的一切权力</w:t>
      </w:r>
      <w:r>
        <w:rPr>
          <w:rFonts w:hint="eastAsia" w:ascii="宋体" w:hAnsi="宋体" w:cs="宋体"/>
          <w:color w:val="auto"/>
          <w:sz w:val="21"/>
          <w:szCs w:val="21"/>
          <w:lang w:eastAsia="zh-CN"/>
        </w:rPr>
        <w:t>。</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val="en-US" w:eastAsia="zh-CN"/>
        </w:rPr>
        <w:t>（五）</w:t>
      </w:r>
      <w:r>
        <w:rPr>
          <w:rFonts w:hint="eastAsia" w:ascii="宋体" w:hAnsi="宋体" w:cs="宋体"/>
          <w:color w:val="auto"/>
          <w:sz w:val="21"/>
          <w:szCs w:val="21"/>
        </w:rPr>
        <w:t>我方同意按照贵方可能提出的要求而提供与投标有关的任何其它数据或信息。</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六</w:t>
      </w:r>
      <w:r>
        <w:rPr>
          <w:rFonts w:hint="eastAsia" w:ascii="宋体" w:hAnsi="宋体" w:cs="宋体"/>
          <w:color w:val="auto"/>
          <w:sz w:val="21"/>
          <w:szCs w:val="21"/>
          <w:lang w:eastAsia="zh-CN"/>
        </w:rPr>
        <w:t>）</w:t>
      </w:r>
      <w:r>
        <w:rPr>
          <w:rFonts w:hint="eastAsia" w:ascii="宋体" w:hAnsi="宋体" w:cs="宋体"/>
          <w:color w:val="auto"/>
          <w:sz w:val="21"/>
          <w:szCs w:val="21"/>
        </w:rPr>
        <w:t>我方如果成交，将保证履行磋商文件及其补充文件中的全部责任和义务，按质、按量、按期完成《合同书》中的全部任务。</w:t>
      </w:r>
    </w:p>
    <w:p>
      <w:p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七</w:t>
      </w:r>
      <w:r>
        <w:rPr>
          <w:rFonts w:hint="eastAsia" w:ascii="宋体" w:hAnsi="宋体" w:cs="宋体"/>
          <w:color w:val="auto"/>
          <w:sz w:val="21"/>
          <w:szCs w:val="21"/>
          <w:lang w:eastAsia="zh-CN"/>
        </w:rPr>
        <w:t>）</w:t>
      </w:r>
      <w:r>
        <w:rPr>
          <w:rFonts w:hint="eastAsia" w:ascii="宋体" w:hAnsi="宋体" w:cs="宋体"/>
          <w:color w:val="auto"/>
          <w:sz w:val="21"/>
          <w:szCs w:val="21"/>
        </w:rPr>
        <w:t>所有与本</w:t>
      </w:r>
      <w:r>
        <w:rPr>
          <w:rFonts w:hint="eastAsia" w:ascii="宋体" w:hAnsi="宋体" w:cs="宋体"/>
          <w:color w:val="auto"/>
          <w:sz w:val="21"/>
          <w:szCs w:val="21"/>
          <w:lang w:eastAsia="zh-CN"/>
        </w:rPr>
        <w:t>磋商</w:t>
      </w:r>
      <w:r>
        <w:rPr>
          <w:rFonts w:hint="eastAsia" w:ascii="宋体" w:hAnsi="宋体" w:cs="宋体"/>
          <w:color w:val="auto"/>
          <w:sz w:val="21"/>
          <w:szCs w:val="21"/>
        </w:rPr>
        <w:t>有关的函件请发往下列地址：</w:t>
      </w:r>
    </w:p>
    <w:tbl>
      <w:tblPr>
        <w:tblStyle w:val="38"/>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地址</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传真</w:t>
            </w:r>
            <w:r>
              <w:rPr>
                <w:rFonts w:hint="eastAsia" w:ascii="宋体" w:hAnsi="宋体" w:cs="宋体"/>
                <w:color w:val="auto"/>
                <w:sz w:val="21"/>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电话</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电子函件</w:t>
            </w:r>
            <w:r>
              <w:rPr>
                <w:rFonts w:hint="eastAsia" w:ascii="宋体" w:hAnsi="宋体" w:cs="宋体"/>
                <w:color w:val="auto"/>
                <w:sz w:val="21"/>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供应商代表签字</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公章</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供应商名称</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公章</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日期</w:t>
            </w:r>
            <w:r>
              <w:rPr>
                <w:rFonts w:hint="eastAsia" w:ascii="宋体" w:hAnsi="宋体" w:cs="宋体"/>
                <w:color w:val="auto"/>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color w:val="auto"/>
                <w:sz w:val="21"/>
                <w:szCs w:val="21"/>
              </w:rPr>
            </w:pPr>
          </w:p>
        </w:tc>
      </w:tr>
    </w:tbl>
    <w:p>
      <w:pPr>
        <w:pStyle w:val="4"/>
        <w:shd w:val="clear"/>
        <w:jc w:val="both"/>
        <w:rPr>
          <w:rFonts w:hint="eastAsia" w:ascii="宋体" w:hAnsi="宋体" w:eastAsia="宋体" w:cs="宋体"/>
          <w:color w:val="auto"/>
          <w:sz w:val="28"/>
          <w:szCs w:val="28"/>
        </w:rPr>
        <w:sectPr>
          <w:footerReference r:id="rId13"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286" w:charSpace="0"/>
        </w:sectPr>
      </w:pPr>
      <w:bookmarkStart w:id="38" w:name="_Toc60421818"/>
    </w:p>
    <w:bookmarkEnd w:id="38"/>
    <w:p>
      <w:pPr>
        <w:shd w:val="clear"/>
        <w:spacing w:after="160" w:line="360" w:lineRule="auto"/>
        <w:rPr>
          <w:rFonts w:hint="eastAsia" w:ascii="宋体" w:hAnsi="宋体" w:cs="宋体"/>
          <w:b/>
          <w:color w:val="auto"/>
          <w:sz w:val="28"/>
          <w:szCs w:val="28"/>
        </w:rPr>
      </w:pPr>
      <w:r>
        <w:rPr>
          <w:rFonts w:hint="eastAsia" w:ascii="宋体" w:hAnsi="宋体" w:cs="宋体"/>
          <w:b/>
          <w:color w:val="auto"/>
          <w:sz w:val="28"/>
          <w:szCs w:val="28"/>
        </w:rPr>
        <w:t>格式四  法定代表人授权书格式</w:t>
      </w:r>
    </w:p>
    <w:p>
      <w:pPr>
        <w:shd w:val="clear"/>
        <w:spacing w:line="360" w:lineRule="auto"/>
        <w:jc w:val="center"/>
        <w:rPr>
          <w:rFonts w:hint="eastAsia" w:ascii="宋体" w:hAnsi="宋体" w:cs="宋体"/>
          <w:b/>
          <w:color w:val="auto"/>
          <w:sz w:val="28"/>
          <w:szCs w:val="28"/>
        </w:rPr>
      </w:pPr>
      <w:r>
        <w:rPr>
          <w:rFonts w:hint="eastAsia" w:ascii="宋体" w:hAnsi="宋体" w:cs="宋体"/>
          <w:b/>
          <w:color w:val="auto"/>
          <w:sz w:val="28"/>
          <w:szCs w:val="28"/>
        </w:rPr>
        <w:t>法定代表人授权书格式</w:t>
      </w:r>
    </w:p>
    <w:p>
      <w:pPr>
        <w:shd w:val="clear"/>
        <w:spacing w:line="360" w:lineRule="auto"/>
        <w:jc w:val="center"/>
        <w:rPr>
          <w:rFonts w:hint="eastAsia" w:ascii="宋体" w:hAnsi="宋体" w:cs="宋体"/>
          <w:b/>
          <w:bCs/>
          <w:color w:val="auto"/>
          <w:sz w:val="24"/>
          <w:u w:val="single"/>
        </w:rPr>
      </w:pPr>
      <w:r>
        <w:rPr>
          <w:rFonts w:hint="eastAsia" w:ascii="宋体" w:hAnsi="宋体" w:cs="宋体"/>
          <w:b/>
          <w:bCs/>
          <w:color w:val="auto"/>
          <w:sz w:val="24"/>
        </w:rPr>
        <w:t>法定代表人授权书</w:t>
      </w:r>
    </w:p>
    <w:p>
      <w:pPr>
        <w:shd w:val="clear"/>
        <w:spacing w:line="360" w:lineRule="auto"/>
        <w:rPr>
          <w:rFonts w:hint="eastAsia" w:ascii="宋体" w:hAnsi="宋体" w:cs="宋体"/>
          <w:b/>
          <w:bCs/>
          <w:color w:val="auto"/>
          <w:sz w:val="21"/>
          <w:szCs w:val="21"/>
        </w:rPr>
      </w:pPr>
      <w:r>
        <w:rPr>
          <w:rFonts w:hint="eastAsia" w:ascii="宋体" w:hAnsi="宋体" w:cs="宋体"/>
          <w:b/>
          <w:bCs/>
          <w:color w:val="auto"/>
          <w:sz w:val="21"/>
          <w:szCs w:val="21"/>
        </w:rPr>
        <w:t>致：</w:t>
      </w:r>
      <w:r>
        <w:rPr>
          <w:rFonts w:hint="eastAsia" w:ascii="宋体" w:hAnsi="宋体" w:cs="宋体"/>
          <w:b/>
          <w:color w:val="auto"/>
          <w:sz w:val="21"/>
          <w:szCs w:val="21"/>
          <w:lang w:val="en-US" w:eastAsia="zh-CN"/>
        </w:rPr>
        <w:t>兰州职业技术学院</w:t>
      </w:r>
      <w:r>
        <w:rPr>
          <w:rFonts w:hint="eastAsia" w:ascii="宋体" w:hAnsi="宋体" w:cs="宋体"/>
          <w:b/>
          <w:color w:val="auto"/>
          <w:sz w:val="21"/>
          <w:szCs w:val="21"/>
        </w:rPr>
        <w:t xml:space="preserve"> </w:t>
      </w:r>
    </w:p>
    <w:p>
      <w:pPr>
        <w:shd w:val="clear"/>
        <w:spacing w:line="360" w:lineRule="auto"/>
        <w:ind w:firstLine="600"/>
        <w:rPr>
          <w:rFonts w:hint="eastAsia" w:ascii="宋体" w:hAnsi="宋体" w:cs="宋体"/>
          <w:color w:val="auto"/>
          <w:sz w:val="21"/>
          <w:szCs w:val="21"/>
          <w:u w:val="single"/>
        </w:rPr>
      </w:pPr>
      <w:r>
        <w:rPr>
          <w:rFonts w:hint="eastAsia" w:ascii="宋体" w:hAnsi="宋体" w:cs="宋体"/>
          <w:color w:val="auto"/>
          <w:sz w:val="21"/>
          <w:szCs w:val="21"/>
        </w:rPr>
        <w:t>本授权书声明：注册于</w:t>
      </w:r>
      <w:r>
        <w:rPr>
          <w:rFonts w:hint="eastAsia" w:ascii="宋体" w:hAnsi="宋体" w:cs="宋体"/>
          <w:color w:val="auto"/>
          <w:sz w:val="21"/>
          <w:szCs w:val="21"/>
          <w:u w:val="single"/>
        </w:rPr>
        <w:t xml:space="preserve">              </w:t>
      </w:r>
      <w:r>
        <w:rPr>
          <w:rFonts w:hint="eastAsia" w:ascii="宋体" w:hAnsi="宋体" w:cs="宋体"/>
          <w:color w:val="auto"/>
          <w:sz w:val="21"/>
          <w:szCs w:val="21"/>
        </w:rPr>
        <w:t>（国家或地区）的</w:t>
      </w:r>
      <w:r>
        <w:rPr>
          <w:rFonts w:hint="eastAsia" w:ascii="宋体" w:hAnsi="宋体" w:cs="宋体"/>
          <w:color w:val="auto"/>
          <w:sz w:val="21"/>
          <w:szCs w:val="21"/>
          <w:u w:val="single"/>
        </w:rPr>
        <w:t xml:space="preserve">               </w:t>
      </w:r>
    </w:p>
    <w:p>
      <w:pPr>
        <w:shd w:val="clear"/>
        <w:snapToGrid w:val="0"/>
        <w:spacing w:before="238" w:line="360" w:lineRule="auto"/>
        <w:rPr>
          <w:rFonts w:hint="eastAsia" w:ascii="宋体" w:hAnsi="宋体" w:cs="宋体"/>
          <w:bCs/>
          <w:color w:val="auto"/>
          <w:sz w:val="21"/>
          <w:szCs w:val="21"/>
        </w:rPr>
      </w:pPr>
      <w:r>
        <w:rPr>
          <w:rFonts w:hint="eastAsia" w:ascii="宋体" w:hAnsi="宋体" w:cs="宋体"/>
          <w:color w:val="auto"/>
          <w:sz w:val="21"/>
          <w:szCs w:val="21"/>
        </w:rPr>
        <w:t>（供应商名称）的在下面签字的</w:t>
      </w:r>
      <w:r>
        <w:rPr>
          <w:rFonts w:hint="eastAsia" w:ascii="宋体" w:hAnsi="宋体" w:cs="宋体"/>
          <w:color w:val="auto"/>
          <w:sz w:val="21"/>
          <w:szCs w:val="21"/>
          <w:u w:val="single"/>
        </w:rPr>
        <w:t xml:space="preserve">                         </w:t>
      </w:r>
      <w:r>
        <w:rPr>
          <w:rFonts w:hint="eastAsia" w:ascii="宋体" w:hAnsi="宋体" w:cs="宋体"/>
          <w:color w:val="auto"/>
          <w:sz w:val="21"/>
          <w:szCs w:val="21"/>
        </w:rPr>
        <w:t>（法定代表人姓名、职务）代表本公司授权在下面签字的</w:t>
      </w:r>
      <w:r>
        <w:rPr>
          <w:rFonts w:hint="eastAsia" w:ascii="宋体" w:hAnsi="宋体" w:cs="宋体"/>
          <w:color w:val="auto"/>
          <w:sz w:val="21"/>
          <w:szCs w:val="21"/>
          <w:u w:val="single"/>
        </w:rPr>
        <w:t xml:space="preserve">                  </w:t>
      </w:r>
      <w:r>
        <w:rPr>
          <w:rFonts w:hint="eastAsia" w:ascii="宋体" w:hAnsi="宋体" w:cs="宋体"/>
          <w:color w:val="auto"/>
          <w:sz w:val="21"/>
          <w:szCs w:val="21"/>
        </w:rPr>
        <w:t>（被授权人的姓名、职务）为本公司的合法代表人，就</w:t>
      </w:r>
      <w:r>
        <w:rPr>
          <w:rFonts w:hint="eastAsia" w:ascii="宋体" w:hAnsi="宋体" w:cs="宋体"/>
          <w:b/>
          <w:color w:val="auto"/>
          <w:sz w:val="21"/>
          <w:szCs w:val="21"/>
          <w:u w:val="single"/>
        </w:rPr>
        <w:t xml:space="preserve">                                   </w:t>
      </w:r>
      <w:r>
        <w:rPr>
          <w:rFonts w:hint="eastAsia" w:ascii="宋体" w:hAnsi="宋体" w:cs="宋体"/>
          <w:b/>
          <w:bCs/>
          <w:color w:val="auto"/>
          <w:sz w:val="21"/>
          <w:szCs w:val="21"/>
        </w:rPr>
        <w:t>〔</w:t>
      </w:r>
      <w:r>
        <w:rPr>
          <w:rFonts w:hint="eastAsia" w:ascii="宋体" w:hAnsi="宋体" w:cs="宋体"/>
          <w:color w:val="auto"/>
          <w:sz w:val="21"/>
          <w:szCs w:val="21"/>
        </w:rPr>
        <w:t>项目编号为</w:t>
      </w:r>
      <w:r>
        <w:rPr>
          <w:rFonts w:hint="eastAsia" w:ascii="宋体" w:hAnsi="宋体" w:cs="宋体"/>
          <w:b/>
          <w:bCs/>
          <w:color w:val="auto"/>
          <w:sz w:val="21"/>
          <w:szCs w:val="21"/>
          <w:u w:val="single"/>
        </w:rPr>
        <w:t xml:space="preserve">              </w:t>
      </w:r>
      <w:r>
        <w:rPr>
          <w:rFonts w:hint="eastAsia" w:ascii="宋体" w:hAnsi="宋体" w:cs="宋体"/>
          <w:b/>
          <w:bCs/>
          <w:color w:val="auto"/>
          <w:sz w:val="21"/>
          <w:szCs w:val="21"/>
        </w:rPr>
        <w:t>〕</w:t>
      </w:r>
      <w:r>
        <w:rPr>
          <w:rFonts w:hint="eastAsia" w:ascii="宋体" w:hAnsi="宋体" w:cs="宋体"/>
          <w:color w:val="auto"/>
          <w:sz w:val="21"/>
          <w:szCs w:val="21"/>
        </w:rPr>
        <w:t>的</w:t>
      </w:r>
      <w:r>
        <w:rPr>
          <w:rFonts w:hint="eastAsia" w:ascii="宋体" w:hAnsi="宋体" w:cs="宋体"/>
          <w:color w:val="auto"/>
          <w:sz w:val="21"/>
          <w:szCs w:val="21"/>
          <w:u w:val="single"/>
        </w:rPr>
        <w:t xml:space="preserve">                       采购项</w:t>
      </w:r>
      <w:r>
        <w:rPr>
          <w:rFonts w:hint="eastAsia" w:ascii="宋体" w:hAnsi="宋体" w:cs="宋体"/>
          <w:color w:val="auto"/>
          <w:sz w:val="21"/>
          <w:szCs w:val="21"/>
        </w:rPr>
        <w:t>目的投标和合同执行，以我方的名义处理一切与之有关的事宜。</w:t>
      </w:r>
    </w:p>
    <w:p>
      <w:pPr>
        <w:shd w:val="clear"/>
        <w:spacing w:line="360" w:lineRule="auto"/>
        <w:ind w:firstLine="480"/>
        <w:rPr>
          <w:rFonts w:hint="eastAsia" w:ascii="宋体" w:hAnsi="宋体" w:cs="宋体"/>
          <w:color w:val="auto"/>
          <w:sz w:val="21"/>
          <w:szCs w:val="21"/>
        </w:rPr>
      </w:pPr>
      <w:r>
        <w:rPr>
          <w:rFonts w:hint="eastAsia" w:ascii="宋体" w:hAnsi="宋体" w:cs="宋体"/>
          <w:color w:val="auto"/>
          <w:sz w:val="21"/>
          <w:szCs w:val="21"/>
        </w:rPr>
        <w:t>本授权书于    年  月  日签字生效，特此声明。</w:t>
      </w:r>
    </w:p>
    <w:p>
      <w:pPr>
        <w:shd w:val="clear"/>
        <w:spacing w:line="360" w:lineRule="auto"/>
        <w:rPr>
          <w:rFonts w:hint="eastAsia" w:ascii="宋体" w:hAnsi="宋体" w:cs="宋体"/>
          <w:color w:val="auto"/>
          <w:sz w:val="21"/>
          <w:szCs w:val="21"/>
        </w:rPr>
      </w:pPr>
      <w:r>
        <w:rPr>
          <w:rFonts w:hint="eastAsia" w:ascii="宋体" w:hAnsi="宋体" w:cs="宋体"/>
          <w:color w:val="auto"/>
          <w:sz w:val="21"/>
          <w:szCs w:val="21"/>
        </w:rPr>
        <w:t>供应商（法人公章）：</w:t>
      </w:r>
    </w:p>
    <w:p>
      <w:pPr>
        <w:shd w:val="clear"/>
        <w:spacing w:line="360" w:lineRule="auto"/>
        <w:rPr>
          <w:rFonts w:hint="eastAsia" w:ascii="宋体" w:hAnsi="宋体" w:cs="宋体"/>
          <w:color w:val="auto"/>
          <w:sz w:val="21"/>
          <w:szCs w:val="21"/>
        </w:rPr>
      </w:pPr>
      <w:r>
        <w:rPr>
          <w:rFonts w:hint="eastAsia" w:ascii="宋体" w:hAnsi="宋体" w:cs="宋体"/>
          <w:color w:val="auto"/>
          <w:sz w:val="21"/>
          <w:szCs w:val="21"/>
        </w:rPr>
        <w:t>地址：</w:t>
      </w:r>
    </w:p>
    <w:p>
      <w:pPr>
        <w:shd w:val="clear"/>
        <w:spacing w:line="360" w:lineRule="auto"/>
        <w:rPr>
          <w:rFonts w:hint="eastAsia" w:ascii="宋体" w:hAnsi="宋体" w:cs="宋体"/>
          <w:color w:val="auto"/>
          <w:sz w:val="21"/>
          <w:szCs w:val="21"/>
        </w:rPr>
      </w:pPr>
    </w:p>
    <w:p>
      <w:pPr>
        <w:shd w:val="clear"/>
        <w:spacing w:line="360" w:lineRule="auto"/>
        <w:rPr>
          <w:rFonts w:hint="eastAsia" w:ascii="宋体" w:hAnsi="宋体" w:cs="宋体"/>
          <w:color w:val="auto"/>
          <w:sz w:val="21"/>
          <w:szCs w:val="21"/>
        </w:rPr>
      </w:pPr>
      <w:r>
        <w:rPr>
          <w:rFonts w:hint="eastAsia" w:ascii="宋体" w:hAnsi="宋体" w:cs="宋体"/>
          <w:color w:val="auto"/>
          <w:sz w:val="21"/>
          <w:szCs w:val="21"/>
        </w:rPr>
        <w:t>法定代表人（签名或盖章）：</w:t>
      </w:r>
    </w:p>
    <w:p>
      <w:pPr>
        <w:shd w:val="clear"/>
        <w:spacing w:line="360" w:lineRule="auto"/>
        <w:rPr>
          <w:rFonts w:hint="eastAsia" w:ascii="宋体" w:hAnsi="宋体" w:cs="宋体"/>
          <w:color w:val="auto"/>
          <w:sz w:val="21"/>
          <w:szCs w:val="21"/>
        </w:rPr>
      </w:pPr>
      <w:r>
        <w:rPr>
          <w:rFonts w:hint="eastAsia" w:ascii="宋体" w:hAnsi="宋体" w:cs="宋体"/>
          <w:color w:val="auto"/>
          <w:sz w:val="21"/>
          <w:szCs w:val="21"/>
        </w:rPr>
        <w:t>职务：</w:t>
      </w:r>
    </w:p>
    <w:p>
      <w:pPr>
        <w:shd w:val="clear"/>
        <w:spacing w:line="360" w:lineRule="auto"/>
        <w:rPr>
          <w:rFonts w:hint="eastAsia" w:ascii="宋体" w:hAnsi="宋体" w:cs="宋体"/>
          <w:color w:val="auto"/>
          <w:sz w:val="21"/>
          <w:szCs w:val="21"/>
        </w:rPr>
      </w:pPr>
    </w:p>
    <w:p>
      <w:pPr>
        <w:shd w:val="clear"/>
        <w:spacing w:line="360" w:lineRule="auto"/>
        <w:rPr>
          <w:rFonts w:hint="eastAsia" w:ascii="宋体" w:hAnsi="宋体" w:cs="宋体"/>
          <w:color w:val="auto"/>
          <w:sz w:val="21"/>
          <w:szCs w:val="21"/>
        </w:rPr>
      </w:pPr>
      <w:r>
        <w:rPr>
          <w:rFonts w:hint="eastAsia" w:ascii="宋体" w:hAnsi="宋体" w:cs="宋体"/>
          <w:color w:val="auto"/>
          <w:sz w:val="21"/>
          <w:szCs w:val="21"/>
        </w:rPr>
        <w:t>被授权人（签名或盖章）：</w:t>
      </w:r>
    </w:p>
    <w:p>
      <w:pPr>
        <w:shd w:val="clear"/>
        <w:spacing w:line="360" w:lineRule="auto"/>
        <w:rPr>
          <w:rFonts w:hint="eastAsia" w:ascii="宋体" w:hAnsi="宋体" w:cs="宋体"/>
          <w:color w:val="auto"/>
          <w:sz w:val="21"/>
          <w:szCs w:val="21"/>
        </w:rPr>
      </w:pPr>
      <w:r>
        <w:rPr>
          <w:rFonts w:hint="eastAsia" w:ascii="宋体" w:hAnsi="宋体" w:cs="宋体"/>
          <w:color w:val="auto"/>
          <w:sz w:val="21"/>
          <w:szCs w:val="21"/>
        </w:rPr>
        <w:t>职务：</w:t>
      </w:r>
    </w:p>
    <w:p>
      <w:pPr>
        <w:shd w:val="clear"/>
        <w:spacing w:line="360" w:lineRule="auto"/>
        <w:rPr>
          <w:rFonts w:hint="eastAsia" w:ascii="宋体" w:hAnsi="宋体" w:cs="宋体"/>
          <w:b/>
          <w:color w:val="auto"/>
          <w:kern w:val="0"/>
          <w:sz w:val="21"/>
          <w:szCs w:val="21"/>
        </w:rPr>
      </w:pPr>
      <w:r>
        <w:rPr>
          <w:rFonts w:hint="eastAsia" w:ascii="宋体" w:hAnsi="宋体" w:cs="宋体"/>
          <w:b/>
          <w:color w:val="auto"/>
          <w:kern w:val="0"/>
          <w:sz w:val="21"/>
          <w:szCs w:val="21"/>
        </w:rPr>
        <w:t>法人代表与被授权人身份证（复印件）需附在磋商响应文件中。</w:t>
      </w:r>
    </w:p>
    <w:p>
      <w:pPr>
        <w:shd w:val="clear"/>
        <w:spacing w:after="160" w:line="360" w:lineRule="auto"/>
        <w:rPr>
          <w:rFonts w:hint="eastAsia" w:ascii="宋体" w:hAnsi="宋体" w:cs="宋体"/>
          <w:b/>
          <w:color w:val="auto"/>
          <w:sz w:val="28"/>
          <w:szCs w:val="28"/>
        </w:rPr>
      </w:pPr>
      <w:r>
        <w:rPr>
          <w:rFonts w:hint="eastAsia" w:ascii="宋体" w:hAnsi="宋体" w:cs="宋体"/>
          <w:b/>
          <w:color w:val="auto"/>
          <w:kern w:val="0"/>
          <w:sz w:val="21"/>
          <w:szCs w:val="21"/>
        </w:rPr>
        <w:t>被授权人需携带身份证原件至开标现场。</w:t>
      </w:r>
      <w:r>
        <w:rPr>
          <w:rFonts w:hint="eastAsia" w:ascii="宋体" w:hAnsi="宋体" w:cs="宋体"/>
          <w:color w:val="auto"/>
          <w:sz w:val="21"/>
          <w:szCs w:val="21"/>
        </w:rPr>
        <w:br w:type="page"/>
      </w:r>
      <w:r>
        <w:rPr>
          <w:rFonts w:hint="eastAsia" w:ascii="宋体" w:hAnsi="宋体" w:cs="宋体"/>
          <w:b/>
          <w:color w:val="auto"/>
          <w:sz w:val="28"/>
          <w:szCs w:val="28"/>
        </w:rPr>
        <w:t>格式五、技术规格偏离表</w:t>
      </w:r>
    </w:p>
    <w:p>
      <w:pPr>
        <w:shd w:val="clear"/>
        <w:spacing w:after="240" w:line="360" w:lineRule="auto"/>
        <w:ind w:left="210" w:leftChars="100"/>
        <w:rPr>
          <w:rFonts w:hint="eastAsia" w:ascii="宋体" w:hAnsi="宋体" w:cs="宋体"/>
          <w:color w:val="auto"/>
          <w:sz w:val="21"/>
          <w:szCs w:val="21"/>
        </w:rPr>
      </w:pPr>
      <w:r>
        <w:rPr>
          <w:rFonts w:hint="eastAsia" w:ascii="宋体" w:hAnsi="宋体" w:cs="宋体"/>
          <w:color w:val="auto"/>
          <w:sz w:val="21"/>
          <w:szCs w:val="21"/>
        </w:rPr>
        <w:t>供应商名称：</w:t>
      </w:r>
      <w:r>
        <w:rPr>
          <w:rFonts w:hint="eastAsia" w:ascii="宋体" w:hAnsi="宋体" w:cs="宋体"/>
          <w:color w:val="auto"/>
          <w:sz w:val="21"/>
          <w:szCs w:val="21"/>
          <w:u w:val="single"/>
        </w:rPr>
        <w:t xml:space="preserve">              </w:t>
      </w:r>
      <w:r>
        <w:rPr>
          <w:rFonts w:hint="eastAsia" w:ascii="宋体" w:hAnsi="宋体" w:cs="宋体"/>
          <w:color w:val="auto"/>
          <w:sz w:val="21"/>
          <w:szCs w:val="21"/>
        </w:rPr>
        <w:t>项目编号：</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包号：</w:t>
      </w:r>
      <w:r>
        <w:rPr>
          <w:rFonts w:hint="eastAsia" w:ascii="宋体" w:hAnsi="宋体" w:cs="宋体"/>
          <w:color w:val="auto"/>
          <w:sz w:val="21"/>
          <w:szCs w:val="21"/>
          <w:u w:val="single"/>
        </w:rPr>
        <w:t xml:space="preserve">                </w:t>
      </w:r>
    </w:p>
    <w:tbl>
      <w:tblPr>
        <w:tblStyle w:val="3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磋商文件要求</w:t>
            </w:r>
          </w:p>
        </w:tc>
        <w:tc>
          <w:tcPr>
            <w:tcW w:w="2276" w:type="dxa"/>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磋商响应</w:t>
            </w:r>
          </w:p>
        </w:tc>
        <w:tc>
          <w:tcPr>
            <w:tcW w:w="2421" w:type="dxa"/>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noWrap w:val="0"/>
            <w:vAlign w:val="center"/>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名称</w:t>
            </w:r>
          </w:p>
        </w:tc>
        <w:tc>
          <w:tcPr>
            <w:tcW w:w="2679" w:type="dxa"/>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指标</w:t>
            </w:r>
          </w:p>
        </w:tc>
        <w:tc>
          <w:tcPr>
            <w:tcW w:w="2276" w:type="dxa"/>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指标</w:t>
            </w:r>
          </w:p>
        </w:tc>
        <w:tc>
          <w:tcPr>
            <w:tcW w:w="2421" w:type="dxa"/>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color w:val="auto"/>
                <w:sz w:val="21"/>
                <w:szCs w:val="21"/>
              </w:rPr>
            </w:pPr>
          </w:p>
        </w:tc>
      </w:tr>
    </w:tbl>
    <w:p>
      <w:pPr>
        <w:shd w:val="clear"/>
        <w:spacing w:line="360" w:lineRule="auto"/>
        <w:rPr>
          <w:rFonts w:hint="eastAsia" w:ascii="宋体" w:hAnsi="宋体" w:cs="宋体"/>
          <w:color w:val="auto"/>
          <w:sz w:val="24"/>
        </w:rPr>
      </w:pPr>
    </w:p>
    <w:p>
      <w:pPr>
        <w:shd w:val="clear"/>
        <w:spacing w:line="360" w:lineRule="auto"/>
        <w:rPr>
          <w:rFonts w:hint="eastAsia" w:ascii="宋体" w:hAnsi="宋体" w:cs="宋体"/>
          <w:color w:val="auto"/>
          <w:sz w:val="21"/>
          <w:szCs w:val="21"/>
        </w:rPr>
      </w:pPr>
      <w:r>
        <w:rPr>
          <w:rFonts w:hint="eastAsia" w:ascii="宋体" w:hAnsi="宋体" w:cs="宋体"/>
          <w:color w:val="auto"/>
          <w:sz w:val="21"/>
          <w:szCs w:val="21"/>
        </w:rPr>
        <w:t xml:space="preserve">供应商代表签字：                       </w:t>
      </w:r>
    </w:p>
    <w:p>
      <w:pPr>
        <w:shd w:val="clear"/>
        <w:spacing w:after="240" w:line="360" w:lineRule="auto"/>
        <w:rPr>
          <w:rFonts w:hint="eastAsia" w:ascii="宋体" w:hAnsi="宋体" w:cs="宋体"/>
          <w:color w:val="auto"/>
          <w:sz w:val="21"/>
          <w:szCs w:val="21"/>
        </w:rPr>
      </w:pPr>
      <w:r>
        <w:rPr>
          <w:rFonts w:hint="eastAsia" w:ascii="宋体" w:hAnsi="宋体" w:cs="宋体"/>
          <w:color w:val="auto"/>
          <w:sz w:val="21"/>
          <w:szCs w:val="21"/>
        </w:rPr>
        <w:t>日期：</w:t>
      </w:r>
    </w:p>
    <w:p>
      <w:pPr>
        <w:shd w:val="clear"/>
        <w:spacing w:after="240" w:line="360" w:lineRule="auto"/>
        <w:jc w:val="left"/>
        <w:rPr>
          <w:rFonts w:hint="eastAsia" w:ascii="宋体" w:hAnsi="宋体" w:cs="宋体"/>
          <w:b/>
          <w:color w:val="auto"/>
          <w:sz w:val="28"/>
          <w:szCs w:val="28"/>
        </w:rPr>
      </w:pPr>
      <w:r>
        <w:rPr>
          <w:rFonts w:hint="eastAsia" w:ascii="宋体" w:hAnsi="宋体" w:cs="宋体"/>
          <w:color w:val="auto"/>
          <w:sz w:val="21"/>
          <w:szCs w:val="21"/>
        </w:rPr>
        <w:t>注：请对采购文件技术要求书中内容逐条响应。</w:t>
      </w:r>
      <w:r>
        <w:rPr>
          <w:rFonts w:hint="eastAsia" w:ascii="宋体" w:hAnsi="宋体" w:cs="宋体"/>
          <w:color w:val="auto"/>
          <w:sz w:val="21"/>
          <w:szCs w:val="21"/>
          <w:u w:val="single"/>
        </w:rPr>
        <w:br w:type="page"/>
      </w:r>
      <w:r>
        <w:rPr>
          <w:rFonts w:hint="eastAsia" w:ascii="宋体" w:hAnsi="宋体" w:cs="宋体"/>
          <w:b/>
          <w:color w:val="auto"/>
          <w:sz w:val="28"/>
          <w:szCs w:val="28"/>
        </w:rPr>
        <w:t>格式六、商务条款偏离表</w:t>
      </w:r>
    </w:p>
    <w:p>
      <w:pPr>
        <w:shd w:val="clear"/>
        <w:spacing w:after="240" w:line="360" w:lineRule="auto"/>
        <w:ind w:hanging="119"/>
        <w:rPr>
          <w:rFonts w:hint="eastAsia" w:ascii="宋体" w:hAnsi="宋体" w:cs="宋体"/>
          <w:color w:val="auto"/>
          <w:sz w:val="21"/>
          <w:szCs w:val="21"/>
          <w:u w:val="single"/>
        </w:rPr>
      </w:pPr>
      <w:r>
        <w:rPr>
          <w:rFonts w:hint="eastAsia" w:ascii="宋体" w:hAnsi="宋体" w:cs="宋体"/>
          <w:color w:val="auto"/>
          <w:sz w:val="21"/>
          <w:szCs w:val="21"/>
        </w:rPr>
        <w:t>供应商名称：</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项目编号：</w:t>
      </w:r>
      <w:r>
        <w:rPr>
          <w:rFonts w:hint="eastAsia" w:ascii="宋体" w:hAnsi="宋体" w:cs="宋体"/>
          <w:color w:val="auto"/>
          <w:sz w:val="21"/>
          <w:szCs w:val="21"/>
          <w:u w:val="single"/>
        </w:rPr>
        <w:t xml:space="preserve">                          </w:t>
      </w:r>
    </w:p>
    <w:tbl>
      <w:tblPr>
        <w:tblStyle w:val="38"/>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序号</w:t>
            </w:r>
          </w:p>
        </w:tc>
        <w:tc>
          <w:tcPr>
            <w:tcW w:w="1920" w:type="dxa"/>
            <w:noWrap w:val="0"/>
            <w:vAlign w:val="top"/>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磋商文件条目号</w:t>
            </w:r>
          </w:p>
        </w:tc>
        <w:tc>
          <w:tcPr>
            <w:tcW w:w="2400" w:type="dxa"/>
            <w:noWrap w:val="0"/>
            <w:vAlign w:val="top"/>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磋商文件的商务条款</w:t>
            </w:r>
          </w:p>
        </w:tc>
        <w:tc>
          <w:tcPr>
            <w:tcW w:w="2400" w:type="dxa"/>
            <w:noWrap w:val="0"/>
            <w:vAlign w:val="top"/>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磋商响应文件的商务条款</w:t>
            </w:r>
          </w:p>
        </w:tc>
        <w:tc>
          <w:tcPr>
            <w:tcW w:w="1605" w:type="dxa"/>
            <w:noWrap w:val="0"/>
            <w:vAlign w:val="top"/>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color w:val="auto"/>
                <w:sz w:val="21"/>
                <w:szCs w:val="21"/>
              </w:rPr>
            </w:pPr>
          </w:p>
        </w:tc>
      </w:tr>
    </w:tbl>
    <w:p>
      <w:pPr>
        <w:shd w:val="clear"/>
        <w:spacing w:line="360" w:lineRule="auto"/>
        <w:rPr>
          <w:rFonts w:hint="eastAsia" w:ascii="宋体" w:hAnsi="宋体" w:cs="宋体"/>
          <w:color w:val="auto"/>
          <w:sz w:val="21"/>
          <w:szCs w:val="21"/>
        </w:rPr>
      </w:pPr>
    </w:p>
    <w:p>
      <w:pPr>
        <w:shd w:val="clear"/>
        <w:spacing w:line="360" w:lineRule="auto"/>
        <w:rPr>
          <w:rFonts w:hint="eastAsia" w:ascii="宋体" w:hAnsi="宋体" w:cs="宋体"/>
          <w:color w:val="auto"/>
          <w:sz w:val="21"/>
          <w:szCs w:val="21"/>
        </w:rPr>
      </w:pPr>
      <w:r>
        <w:rPr>
          <w:rFonts w:hint="eastAsia" w:ascii="宋体" w:hAnsi="宋体" w:cs="宋体"/>
          <w:color w:val="auto"/>
          <w:sz w:val="21"/>
          <w:szCs w:val="21"/>
        </w:rPr>
        <w:t xml:space="preserve">供应商代表签字：                        </w:t>
      </w:r>
    </w:p>
    <w:p>
      <w:pPr>
        <w:shd w:val="clear"/>
        <w:spacing w:after="240" w:line="360" w:lineRule="auto"/>
        <w:rPr>
          <w:rFonts w:hint="eastAsia" w:ascii="宋体" w:hAnsi="宋体" w:cs="宋体"/>
          <w:b/>
          <w:color w:val="auto"/>
          <w:sz w:val="24"/>
        </w:rPr>
      </w:pPr>
    </w:p>
    <w:p>
      <w:pPr>
        <w:shd w:val="clear"/>
        <w:spacing w:after="240" w:line="360" w:lineRule="auto"/>
        <w:rPr>
          <w:rFonts w:hint="eastAsia" w:ascii="宋体" w:hAnsi="宋体" w:cs="宋体"/>
          <w:b/>
          <w:bCs/>
          <w:color w:val="auto"/>
          <w:sz w:val="28"/>
          <w:szCs w:val="28"/>
          <w:u w:val="single"/>
        </w:rPr>
      </w:pPr>
    </w:p>
    <w:p>
      <w:pPr>
        <w:pStyle w:val="77"/>
        <w:numPr>
          <w:ilvl w:val="0"/>
          <w:numId w:val="0"/>
        </w:numPr>
        <w:shd w:val="clear"/>
        <w:ind w:left="1838" w:leftChars="0"/>
        <w:rPr>
          <w:rFonts w:hint="eastAsia"/>
          <w:color w:val="auto"/>
        </w:rPr>
      </w:pPr>
    </w:p>
    <w:p>
      <w:pPr>
        <w:pStyle w:val="49"/>
        <w:shd w:val="clear"/>
        <w:rPr>
          <w:rFonts w:hint="eastAsia"/>
          <w:color w:val="auto"/>
        </w:rPr>
      </w:pPr>
    </w:p>
    <w:p>
      <w:pPr>
        <w:pStyle w:val="49"/>
        <w:shd w:val="clear"/>
        <w:rPr>
          <w:rFonts w:hint="eastAsia"/>
          <w:color w:val="auto"/>
        </w:rPr>
      </w:pPr>
    </w:p>
    <w:p>
      <w:pPr>
        <w:shd w:val="clear"/>
        <w:spacing w:after="160" w:line="360" w:lineRule="auto"/>
        <w:rPr>
          <w:rFonts w:hint="eastAsia" w:ascii="宋体" w:hAnsi="宋体" w:cs="宋体"/>
          <w:color w:val="auto"/>
          <w:sz w:val="24"/>
        </w:rPr>
      </w:pPr>
      <w:r>
        <w:rPr>
          <w:rFonts w:hint="eastAsia" w:ascii="宋体" w:hAnsi="宋体" w:cs="宋体"/>
          <w:b/>
          <w:color w:val="auto"/>
          <w:sz w:val="28"/>
          <w:szCs w:val="28"/>
        </w:rPr>
        <w:t>格式七、拟投入本项目总负责人简历表</w:t>
      </w:r>
    </w:p>
    <w:tbl>
      <w:tblPr>
        <w:tblStyle w:val="38"/>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姓名</w:t>
            </w:r>
          </w:p>
        </w:tc>
        <w:tc>
          <w:tcPr>
            <w:tcW w:w="1347"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c>
          <w:tcPr>
            <w:tcW w:w="1686"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性别</w:t>
            </w:r>
          </w:p>
        </w:tc>
        <w:tc>
          <w:tcPr>
            <w:tcW w:w="1682"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c>
          <w:tcPr>
            <w:tcW w:w="1498" w:type="dxa"/>
            <w:tcBorders>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年龄</w:t>
            </w:r>
          </w:p>
        </w:tc>
        <w:tc>
          <w:tcPr>
            <w:tcW w:w="1106" w:type="dxa"/>
            <w:tcBorders>
              <w:left w:val="single" w:color="auto" w:sz="4" w:space="0"/>
              <w:bottom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职务</w:t>
            </w:r>
          </w:p>
        </w:tc>
        <w:tc>
          <w:tcPr>
            <w:tcW w:w="134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职称</w:t>
            </w:r>
          </w:p>
        </w:tc>
        <w:tc>
          <w:tcPr>
            <w:tcW w:w="16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专业、学历</w:t>
            </w:r>
          </w:p>
        </w:tc>
        <w:tc>
          <w:tcPr>
            <w:tcW w:w="1106" w:type="dxa"/>
            <w:tcBorders>
              <w:top w:val="single" w:color="auto" w:sz="4" w:space="0"/>
              <w:left w:val="single" w:color="auto" w:sz="4" w:space="0"/>
              <w:bottom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c>
          <w:tcPr>
            <w:tcW w:w="336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从事项目总负责人年限</w:t>
            </w:r>
          </w:p>
        </w:tc>
        <w:tc>
          <w:tcPr>
            <w:tcW w:w="2604" w:type="dxa"/>
            <w:gridSpan w:val="2"/>
            <w:tcBorders>
              <w:top w:val="single" w:color="auto" w:sz="4" w:space="0"/>
              <w:left w:val="single" w:color="auto" w:sz="4" w:space="0"/>
              <w:bottom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规模</w:t>
            </w:r>
          </w:p>
        </w:tc>
        <w:tc>
          <w:tcPr>
            <w:tcW w:w="190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工期</w:t>
            </w:r>
          </w:p>
        </w:tc>
        <w:tc>
          <w:tcPr>
            <w:tcW w:w="3330" w:type="dxa"/>
            <w:gridSpan w:val="3"/>
            <w:tcBorders>
              <w:top w:val="single" w:color="auto" w:sz="4" w:space="0"/>
              <w:left w:val="single" w:color="auto" w:sz="4" w:space="0"/>
              <w:bottom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bl>
    <w:p>
      <w:pPr>
        <w:shd w:val="clear"/>
        <w:spacing w:after="160" w:line="360" w:lineRule="auto"/>
        <w:rPr>
          <w:rFonts w:hint="eastAsia" w:ascii="宋体" w:hAnsi="宋体" w:cs="宋体"/>
          <w:b/>
          <w:color w:val="auto"/>
          <w:sz w:val="28"/>
          <w:szCs w:val="28"/>
        </w:rPr>
      </w:pPr>
    </w:p>
    <w:p>
      <w:pPr>
        <w:pStyle w:val="2"/>
        <w:rPr>
          <w:rFonts w:hint="eastAsia" w:ascii="宋体" w:hAnsi="宋体" w:cs="宋体"/>
          <w:b/>
          <w:color w:val="auto"/>
          <w:sz w:val="28"/>
          <w:szCs w:val="28"/>
        </w:rPr>
      </w:pPr>
    </w:p>
    <w:p>
      <w:pPr>
        <w:pStyle w:val="2"/>
        <w:rPr>
          <w:rFonts w:hint="eastAsia" w:ascii="宋体" w:hAnsi="宋体" w:cs="宋体"/>
          <w:b/>
          <w:color w:val="auto"/>
          <w:sz w:val="28"/>
          <w:szCs w:val="28"/>
        </w:rPr>
      </w:pPr>
    </w:p>
    <w:p>
      <w:pPr>
        <w:pStyle w:val="2"/>
        <w:rPr>
          <w:rFonts w:hint="eastAsia" w:ascii="宋体" w:hAnsi="宋体" w:cs="宋体"/>
          <w:b/>
          <w:color w:val="auto"/>
          <w:sz w:val="28"/>
          <w:szCs w:val="28"/>
        </w:rPr>
      </w:pPr>
    </w:p>
    <w:p>
      <w:pPr>
        <w:pStyle w:val="2"/>
        <w:rPr>
          <w:rFonts w:hint="eastAsia" w:ascii="宋体" w:hAnsi="宋体" w:cs="宋体"/>
          <w:b/>
          <w:color w:val="auto"/>
          <w:sz w:val="28"/>
          <w:szCs w:val="28"/>
        </w:rPr>
      </w:pPr>
    </w:p>
    <w:p>
      <w:pPr>
        <w:pStyle w:val="2"/>
        <w:rPr>
          <w:rFonts w:hint="eastAsia" w:ascii="宋体" w:hAnsi="宋体" w:cs="宋体"/>
          <w:b/>
          <w:color w:val="auto"/>
          <w:sz w:val="28"/>
          <w:szCs w:val="28"/>
        </w:rPr>
      </w:pPr>
    </w:p>
    <w:p>
      <w:pPr>
        <w:pStyle w:val="2"/>
        <w:rPr>
          <w:rFonts w:hint="eastAsia" w:ascii="宋体" w:hAnsi="宋体" w:cs="宋体"/>
          <w:b/>
          <w:color w:val="auto"/>
          <w:sz w:val="28"/>
          <w:szCs w:val="28"/>
        </w:rPr>
      </w:pPr>
    </w:p>
    <w:p>
      <w:pPr>
        <w:shd w:val="clear"/>
        <w:spacing w:after="160" w:line="360" w:lineRule="auto"/>
        <w:rPr>
          <w:rFonts w:hint="eastAsia" w:ascii="宋体" w:hAnsi="宋体" w:cs="宋体"/>
          <w:b/>
          <w:color w:val="auto"/>
          <w:sz w:val="28"/>
          <w:szCs w:val="28"/>
        </w:rPr>
      </w:pPr>
      <w:r>
        <w:rPr>
          <w:rFonts w:hint="eastAsia" w:ascii="宋体" w:hAnsi="宋体" w:cs="宋体"/>
          <w:b/>
          <w:color w:val="auto"/>
          <w:sz w:val="28"/>
          <w:szCs w:val="28"/>
        </w:rPr>
        <w:t>格式八   拟投入本项目的主要人员简历表</w:t>
      </w:r>
    </w:p>
    <w:p>
      <w:pPr>
        <w:shd w:val="clear"/>
        <w:spacing w:after="160" w:line="360" w:lineRule="auto"/>
        <w:jc w:val="center"/>
        <w:rPr>
          <w:rFonts w:hint="eastAsia" w:ascii="宋体" w:hAnsi="宋体" w:cs="宋体"/>
          <w:color w:val="auto"/>
          <w:sz w:val="21"/>
          <w:szCs w:val="21"/>
        </w:rPr>
      </w:pPr>
      <w:r>
        <w:rPr>
          <w:rFonts w:hint="eastAsia" w:ascii="宋体" w:hAnsi="宋体" w:cs="宋体"/>
          <w:color w:val="auto"/>
          <w:sz w:val="21"/>
          <w:szCs w:val="21"/>
        </w:rPr>
        <w:t>拟投入本项目的主要人员简历表</w:t>
      </w:r>
    </w:p>
    <w:tbl>
      <w:tblPr>
        <w:tblStyle w:val="3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姓  名</w:t>
            </w:r>
          </w:p>
        </w:tc>
        <w:tc>
          <w:tcPr>
            <w:tcW w:w="1451" w:type="dxa"/>
            <w:gridSpan w:val="2"/>
            <w:tcBorders>
              <w:top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c>
          <w:tcPr>
            <w:tcW w:w="975" w:type="dxa"/>
            <w:tcBorders>
              <w:top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性别</w:t>
            </w:r>
          </w:p>
        </w:tc>
        <w:tc>
          <w:tcPr>
            <w:tcW w:w="971" w:type="dxa"/>
            <w:tcBorders>
              <w:top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c>
          <w:tcPr>
            <w:tcW w:w="1113" w:type="dxa"/>
            <w:gridSpan w:val="2"/>
            <w:tcBorders>
              <w:top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出生日期</w:t>
            </w:r>
          </w:p>
        </w:tc>
        <w:tc>
          <w:tcPr>
            <w:tcW w:w="2037" w:type="dxa"/>
            <w:tcBorders>
              <w:top w:val="thinThickSmallGap" w:color="auto" w:sz="18" w:space="0"/>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毕业院校及专业</w:t>
            </w:r>
          </w:p>
        </w:tc>
        <w:tc>
          <w:tcPr>
            <w:tcW w:w="3397" w:type="dxa"/>
            <w:gridSpan w:val="4"/>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c>
          <w:tcPr>
            <w:tcW w:w="1113" w:type="dxa"/>
            <w:gridSpan w:val="2"/>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毕业时间</w:t>
            </w:r>
          </w:p>
        </w:tc>
        <w:tc>
          <w:tcPr>
            <w:tcW w:w="2037" w:type="dxa"/>
            <w:tcBorders>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从事本专业时间</w:t>
            </w:r>
          </w:p>
        </w:tc>
        <w:tc>
          <w:tcPr>
            <w:tcW w:w="6547" w:type="dxa"/>
            <w:gridSpan w:val="7"/>
            <w:tcBorders>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职       称</w:t>
            </w:r>
          </w:p>
        </w:tc>
        <w:tc>
          <w:tcPr>
            <w:tcW w:w="5265" w:type="dxa"/>
            <w:gridSpan w:val="6"/>
            <w:tcBorders>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时   间</w:t>
            </w:r>
          </w:p>
        </w:tc>
        <w:tc>
          <w:tcPr>
            <w:tcW w:w="4242" w:type="dxa"/>
            <w:gridSpan w:val="5"/>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参加过的项目名称</w:t>
            </w:r>
          </w:p>
        </w:tc>
        <w:tc>
          <w:tcPr>
            <w:tcW w:w="2305" w:type="dxa"/>
            <w:gridSpan w:val="2"/>
            <w:tcBorders>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sz w:val="21"/>
                <w:szCs w:val="21"/>
              </w:rPr>
            </w:pPr>
            <w:r>
              <w:rPr>
                <w:rFonts w:hint="eastAsia" w:ascii="宋体" w:hAnsi="宋体" w:cs="宋体"/>
                <w:color w:val="auto"/>
                <w:sz w:val="21"/>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4242" w:type="dxa"/>
            <w:gridSpan w:val="5"/>
            <w:tcBorders>
              <w:bottom w:val="thinThickSmallGap" w:color="auto" w:sz="18"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c>
          <w:tcPr>
            <w:tcW w:w="2305" w:type="dxa"/>
            <w:gridSpan w:val="2"/>
            <w:tcBorders>
              <w:bottom w:val="thinThickSmallGap" w:color="auto" w:sz="18" w:space="0"/>
              <w:right w:val="thinThickSmallGap" w:color="auto" w:sz="18"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color w:val="auto"/>
                <w:sz w:val="21"/>
                <w:szCs w:val="21"/>
              </w:rPr>
            </w:pPr>
          </w:p>
        </w:tc>
      </w:tr>
    </w:tbl>
    <w:p>
      <w:pPr>
        <w:shd w:val="clear"/>
        <w:spacing w:after="160" w:line="360" w:lineRule="auto"/>
        <w:rPr>
          <w:rFonts w:hint="eastAsia" w:ascii="宋体" w:hAnsi="宋体" w:cs="宋体"/>
          <w:color w:val="auto"/>
          <w:sz w:val="21"/>
          <w:szCs w:val="21"/>
        </w:rPr>
      </w:pPr>
      <w:r>
        <w:rPr>
          <w:rFonts w:hint="eastAsia" w:ascii="宋体" w:hAnsi="宋体" w:cs="宋体"/>
          <w:color w:val="auto"/>
          <w:sz w:val="21"/>
          <w:szCs w:val="21"/>
        </w:rPr>
        <w:t xml:space="preserve">投标申请人：            （单位全称） (盖章)                </w:t>
      </w:r>
    </w:p>
    <w:p>
      <w:pPr>
        <w:shd w:val="clear"/>
        <w:spacing w:after="160" w:line="360" w:lineRule="auto"/>
        <w:rPr>
          <w:rFonts w:hint="eastAsia" w:ascii="宋体" w:hAnsi="宋体" w:cs="宋体"/>
          <w:color w:val="auto"/>
          <w:sz w:val="21"/>
          <w:szCs w:val="21"/>
        </w:rPr>
      </w:pPr>
    </w:p>
    <w:p>
      <w:pPr>
        <w:shd w:val="clear"/>
        <w:spacing w:after="160" w:line="360" w:lineRule="auto"/>
        <w:rPr>
          <w:rFonts w:hint="eastAsia" w:ascii="宋体" w:hAnsi="宋体" w:cs="宋体"/>
          <w:color w:val="auto"/>
          <w:sz w:val="21"/>
          <w:szCs w:val="21"/>
        </w:rPr>
      </w:pPr>
      <w:r>
        <w:rPr>
          <w:rFonts w:hint="eastAsia" w:ascii="宋体" w:hAnsi="宋体" w:cs="宋体"/>
          <w:color w:val="auto"/>
          <w:sz w:val="21"/>
          <w:szCs w:val="21"/>
        </w:rPr>
        <w:t xml:space="preserve">法定代表人或授权代表：               (签字或盖章)                    </w:t>
      </w:r>
    </w:p>
    <w:p>
      <w:pPr>
        <w:shd w:val="clear"/>
        <w:spacing w:after="160" w:line="360" w:lineRule="auto"/>
        <w:rPr>
          <w:rFonts w:hint="eastAsia" w:ascii="宋体" w:hAnsi="宋体" w:cs="宋体"/>
          <w:color w:val="auto"/>
          <w:sz w:val="21"/>
          <w:szCs w:val="21"/>
        </w:rPr>
      </w:pPr>
      <w:r>
        <w:rPr>
          <w:rFonts w:hint="eastAsia" w:ascii="宋体" w:hAnsi="宋体" w:cs="宋体"/>
          <w:color w:val="auto"/>
          <w:sz w:val="21"/>
          <w:szCs w:val="21"/>
        </w:rPr>
        <w:t>日   期：     年   月   日</w:t>
      </w:r>
    </w:p>
    <w:p>
      <w:pPr>
        <w:shd w:val="clear"/>
        <w:spacing w:after="120" w:afterLines="50" w:line="360" w:lineRule="auto"/>
        <w:rPr>
          <w:rFonts w:hint="eastAsia" w:ascii="宋体" w:hAnsi="宋体" w:cs="宋体"/>
          <w:b/>
          <w:color w:val="auto"/>
          <w:sz w:val="28"/>
          <w:szCs w:val="28"/>
        </w:rPr>
      </w:pPr>
    </w:p>
    <w:p>
      <w:pPr>
        <w:shd w:val="clear"/>
        <w:spacing w:after="120" w:afterLines="50" w:line="360" w:lineRule="auto"/>
        <w:rPr>
          <w:rFonts w:hint="eastAsia" w:ascii="宋体" w:hAnsi="宋体" w:cs="宋体"/>
          <w:b/>
          <w:color w:val="auto"/>
          <w:sz w:val="28"/>
          <w:szCs w:val="28"/>
        </w:rPr>
      </w:pPr>
    </w:p>
    <w:p>
      <w:pPr>
        <w:shd w:val="clear"/>
        <w:spacing w:line="360" w:lineRule="auto"/>
        <w:rPr>
          <w:rFonts w:hint="eastAsia" w:ascii="宋体" w:hAnsi="宋体" w:cs="宋体"/>
          <w:b/>
          <w:color w:val="auto"/>
          <w:sz w:val="24"/>
        </w:rPr>
      </w:pPr>
      <w:r>
        <w:rPr>
          <w:rFonts w:hint="eastAsia" w:ascii="宋体" w:hAnsi="宋体" w:cs="宋体"/>
          <w:b/>
          <w:color w:val="auto"/>
          <w:sz w:val="24"/>
        </w:rPr>
        <w:t>格式九  实施方案；</w:t>
      </w:r>
    </w:p>
    <w:p>
      <w:pPr>
        <w:shd w:val="clear"/>
        <w:spacing w:line="360" w:lineRule="auto"/>
        <w:rPr>
          <w:rFonts w:hint="eastAsia" w:ascii="宋体" w:hAnsi="宋体" w:cs="宋体"/>
          <w:b/>
          <w:color w:val="auto"/>
          <w:sz w:val="24"/>
        </w:rPr>
      </w:pPr>
      <w:r>
        <w:rPr>
          <w:rFonts w:hint="eastAsia" w:ascii="宋体" w:hAnsi="宋体" w:cs="宋体"/>
          <w:b/>
          <w:color w:val="auto"/>
          <w:sz w:val="24"/>
        </w:rPr>
        <w:t>格式十  服务方案；</w:t>
      </w:r>
    </w:p>
    <w:p>
      <w:pPr>
        <w:shd w:val="clear"/>
        <w:spacing w:line="360" w:lineRule="auto"/>
        <w:rPr>
          <w:rFonts w:hint="eastAsia" w:ascii="宋体" w:hAnsi="宋体" w:cs="宋体"/>
          <w:b/>
          <w:color w:val="auto"/>
          <w:sz w:val="24"/>
        </w:rPr>
      </w:pPr>
      <w:r>
        <w:rPr>
          <w:rFonts w:hint="eastAsia" w:ascii="宋体" w:hAnsi="宋体" w:cs="宋体"/>
          <w:b/>
          <w:color w:val="auto"/>
          <w:sz w:val="24"/>
        </w:rPr>
        <w:t>格式十一  针对本项目的服务承诺；</w:t>
      </w:r>
    </w:p>
    <w:p>
      <w:pPr>
        <w:shd w:val="clear"/>
        <w:spacing w:line="360" w:lineRule="auto"/>
        <w:rPr>
          <w:rFonts w:hint="eastAsia" w:ascii="宋体" w:hAnsi="宋体" w:cs="宋体"/>
          <w:color w:val="auto"/>
          <w:sz w:val="24"/>
        </w:rPr>
      </w:pPr>
      <w:r>
        <w:rPr>
          <w:rFonts w:hint="eastAsia" w:ascii="宋体" w:hAnsi="宋体" w:cs="宋体"/>
          <w:b/>
          <w:color w:val="auto"/>
          <w:sz w:val="24"/>
        </w:rPr>
        <w:t>格式十二  投标供应商觉得有必要提供的其它证明材料。</w:t>
      </w:r>
    </w:p>
    <w:p>
      <w:pPr>
        <w:shd w:val="clear"/>
        <w:spacing w:line="360" w:lineRule="auto"/>
        <w:rPr>
          <w:rFonts w:hint="eastAsia" w:ascii="宋体" w:hAnsi="宋体" w:cs="宋体"/>
          <w:color w:val="auto"/>
        </w:rPr>
      </w:pPr>
    </w:p>
    <w:p>
      <w:pPr>
        <w:shd w:val="clear"/>
        <w:spacing w:line="360" w:lineRule="auto"/>
        <w:jc w:val="center"/>
        <w:rPr>
          <w:rFonts w:hint="eastAsia" w:ascii="宋体" w:hAnsi="宋体" w:cs="宋体"/>
          <w:b/>
          <w:bCs/>
          <w:color w:val="auto"/>
          <w:sz w:val="32"/>
          <w:szCs w:val="32"/>
        </w:rPr>
      </w:pPr>
      <w:r>
        <w:rPr>
          <w:rFonts w:hint="eastAsia" w:ascii="宋体" w:hAnsi="宋体" w:cs="宋体"/>
          <w:b/>
          <w:bCs/>
          <w:color w:val="auto"/>
          <w:sz w:val="32"/>
          <w:szCs w:val="32"/>
        </w:rPr>
        <w:t>格式十三 资格证明文件</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left="0" w:leftChars="0" w:firstLine="420" w:firstLineChars="200"/>
        <w:textAlignment w:val="auto"/>
        <w:rPr>
          <w:rFonts w:ascii="宋体" w:cs="宋体"/>
          <w:color w:val="auto"/>
          <w:sz w:val="21"/>
          <w:szCs w:val="21"/>
        </w:rPr>
      </w:pPr>
      <w:r>
        <w:rPr>
          <w:rFonts w:ascii="宋体" w:hAnsi="宋体" w:cs="宋体"/>
          <w:color w:val="auto"/>
          <w:sz w:val="21"/>
          <w:szCs w:val="21"/>
        </w:rPr>
        <w:t>1</w:t>
      </w:r>
      <w:r>
        <w:rPr>
          <w:rFonts w:hint="eastAsia" w:ascii="宋体" w:hAnsi="宋体" w:cs="宋体"/>
          <w:color w:val="auto"/>
          <w:sz w:val="21"/>
          <w:szCs w:val="21"/>
          <w:lang w:val="en-US" w:eastAsia="zh-CN"/>
        </w:rPr>
        <w:t>.</w:t>
      </w:r>
      <w:r>
        <w:rPr>
          <w:rFonts w:hint="eastAsia" w:ascii="宋体" w:hAnsi="宋体" w:cs="宋体"/>
          <w:color w:val="auto"/>
          <w:sz w:val="21"/>
          <w:szCs w:val="21"/>
        </w:rPr>
        <w:t>必须符合《中华人民共和国政府采购法》第二十二条的规定</w:t>
      </w:r>
      <w:r>
        <w:rPr>
          <w:rFonts w:ascii="宋体" w:cs="宋体"/>
          <w:color w:val="auto"/>
          <w:sz w:val="21"/>
          <w:szCs w:val="21"/>
        </w:rPr>
        <w:t>,</w:t>
      </w:r>
      <w:r>
        <w:rPr>
          <w:rFonts w:hint="eastAsia" w:ascii="宋体" w:hAnsi="宋体" w:cs="宋体"/>
          <w:color w:val="auto"/>
          <w:sz w:val="21"/>
          <w:szCs w:val="21"/>
        </w:rPr>
        <w:t>并提供《中华人民共和国政府采购法实施条例》第十七条所要求的材料：</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ascii="宋体" w:cs="宋体"/>
          <w:color w:val="auto"/>
          <w:sz w:val="21"/>
          <w:szCs w:val="21"/>
        </w:rPr>
      </w:pPr>
      <w:r>
        <w:rPr>
          <w:rFonts w:hint="eastAsia" w:ascii="宋体" w:hAnsi="宋体" w:cs="宋体"/>
          <w:color w:val="auto"/>
          <w:sz w:val="21"/>
          <w:szCs w:val="21"/>
        </w:rPr>
        <w:t>（</w:t>
      </w:r>
      <w:r>
        <w:rPr>
          <w:rFonts w:ascii="宋体" w:hAnsi="宋体" w:cs="宋体"/>
          <w:color w:val="auto"/>
          <w:sz w:val="21"/>
          <w:szCs w:val="21"/>
        </w:rPr>
        <w:t>1</w:t>
      </w:r>
      <w:r>
        <w:rPr>
          <w:rFonts w:hint="eastAsia" w:ascii="宋体" w:hAnsi="宋体" w:cs="宋体"/>
          <w:color w:val="auto"/>
          <w:sz w:val="21"/>
          <w:szCs w:val="21"/>
        </w:rPr>
        <w:t>）有效的营业执照、税务登记证、组织机构代码证或者“三证合一”的营业执照副本复印件加盖公章；</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ascii="宋体" w:cs="宋体"/>
          <w:color w:val="auto"/>
          <w:sz w:val="21"/>
          <w:szCs w:val="21"/>
        </w:rPr>
      </w:pPr>
      <w:r>
        <w:rPr>
          <w:rFonts w:hint="eastAsia" w:ascii="宋体" w:hAnsi="宋体" w:cs="宋体"/>
          <w:color w:val="auto"/>
          <w:sz w:val="21"/>
          <w:szCs w:val="21"/>
        </w:rPr>
        <w:t>（</w:t>
      </w:r>
      <w:r>
        <w:rPr>
          <w:rFonts w:ascii="宋体" w:hAnsi="宋体" w:cs="宋体"/>
          <w:color w:val="auto"/>
          <w:sz w:val="21"/>
          <w:szCs w:val="21"/>
        </w:rPr>
        <w:t>2</w:t>
      </w:r>
      <w:r>
        <w:rPr>
          <w:rFonts w:hint="eastAsia" w:ascii="宋体" w:hAnsi="宋体" w:cs="宋体"/>
          <w:color w:val="auto"/>
          <w:sz w:val="21"/>
          <w:szCs w:val="21"/>
        </w:rPr>
        <w:t>）若投标供应商为法人的提供投标截止日前</w:t>
      </w:r>
      <w:r>
        <w:rPr>
          <w:rFonts w:ascii="宋体" w:hAnsi="宋体" w:cs="宋体"/>
          <w:color w:val="auto"/>
          <w:sz w:val="21"/>
          <w:szCs w:val="21"/>
        </w:rPr>
        <w:t>18</w:t>
      </w:r>
      <w:r>
        <w:rPr>
          <w:rFonts w:hint="eastAsia" w:ascii="宋体" w:hAnsi="宋体" w:cs="宋体"/>
          <w:color w:val="auto"/>
          <w:sz w:val="21"/>
          <w:szCs w:val="21"/>
        </w:rPr>
        <w:t>个月内会计师事务所出具的审计报告复印件加盖公章（以出报告日期为准）或提供银行出具的资信证明原件（原件装入正本中）；</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ascii="宋体" w:cs="宋体"/>
          <w:color w:val="auto"/>
          <w:sz w:val="21"/>
          <w:szCs w:val="21"/>
        </w:rPr>
      </w:pPr>
      <w:r>
        <w:rPr>
          <w:rFonts w:hint="eastAsia" w:ascii="宋体" w:hAnsi="宋体" w:cs="宋体"/>
          <w:color w:val="auto"/>
          <w:sz w:val="21"/>
          <w:szCs w:val="21"/>
        </w:rPr>
        <w:t>（</w:t>
      </w:r>
      <w:r>
        <w:rPr>
          <w:rFonts w:ascii="宋体" w:hAnsi="宋体" w:cs="宋体"/>
          <w:color w:val="auto"/>
          <w:sz w:val="21"/>
          <w:szCs w:val="21"/>
        </w:rPr>
        <w:t>3</w:t>
      </w:r>
      <w:r>
        <w:rPr>
          <w:rFonts w:hint="eastAsia" w:ascii="宋体" w:hAnsi="宋体" w:cs="宋体"/>
          <w:color w:val="auto"/>
          <w:sz w:val="21"/>
          <w:szCs w:val="21"/>
        </w:rPr>
        <w:t>）投标供应商需提供投标截止日前近半年内缴纳的任意一个月的任意一项税种（增值税、营业税、企业所得税）的凭据，依法免税的投标供应商，应提供相应的证明文件；（复印件加盖公章）</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ascii="宋体" w:cs="宋体"/>
          <w:color w:val="auto"/>
          <w:sz w:val="21"/>
          <w:szCs w:val="21"/>
        </w:rPr>
      </w:pPr>
      <w:r>
        <w:rPr>
          <w:rFonts w:hint="eastAsia" w:ascii="宋体" w:hAnsi="宋体" w:cs="宋体"/>
          <w:color w:val="auto"/>
          <w:sz w:val="21"/>
          <w:szCs w:val="21"/>
        </w:rPr>
        <w:t>（</w:t>
      </w:r>
      <w:r>
        <w:rPr>
          <w:rFonts w:ascii="宋体" w:hAnsi="宋体" w:cs="宋体"/>
          <w:color w:val="auto"/>
          <w:sz w:val="21"/>
          <w:szCs w:val="21"/>
        </w:rPr>
        <w:t>4</w:t>
      </w:r>
      <w:r>
        <w:rPr>
          <w:rFonts w:hint="eastAsia" w:ascii="宋体" w:hAnsi="宋体" w:cs="宋体"/>
          <w:color w:val="auto"/>
          <w:sz w:val="21"/>
          <w:szCs w:val="21"/>
        </w:rPr>
        <w:t>）社会保障资金缴纳记录（投标供应商逐月缴纳社会保障资金的，须提供投标截止日前连续三个月的缴纳社会保障资金的入账票据凭证复印件，投标供应商逐年缴纳社会保障资金的，须提供投标截止日前上年度缴纳社会保障资金的入账票据凭证复印件，缴纳社会保障资金的入账票据凭证复印件须加盖本单位公章）；</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rPr>
      </w:pPr>
      <w:r>
        <w:rPr>
          <w:rFonts w:hint="eastAsia" w:ascii="宋体" w:hAnsi="宋体" w:cs="宋体"/>
          <w:color w:val="auto"/>
          <w:sz w:val="21"/>
          <w:szCs w:val="21"/>
        </w:rPr>
        <w:t>（</w:t>
      </w:r>
      <w:r>
        <w:rPr>
          <w:rFonts w:ascii="宋体" w:hAnsi="宋体" w:cs="宋体"/>
          <w:color w:val="auto"/>
          <w:sz w:val="21"/>
          <w:szCs w:val="21"/>
        </w:rPr>
        <w:t>5</w:t>
      </w:r>
      <w:r>
        <w:rPr>
          <w:rFonts w:hint="eastAsia" w:ascii="宋体" w:hAnsi="宋体" w:cs="宋体"/>
          <w:color w:val="auto"/>
          <w:sz w:val="21"/>
          <w:szCs w:val="21"/>
        </w:rPr>
        <w:t>）参加本次采购活动前三年内在经营活动中没有重大违法记录的书面声明（原件装入投标文件正本中）。</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sz w:val="21"/>
          <w:szCs w:val="21"/>
        </w:rPr>
      </w:pPr>
      <w:r>
        <w:rPr>
          <w:rFonts w:hint="eastAsia" w:ascii="宋体" w:hAnsi="宋体" w:cs="宋体"/>
          <w:color w:val="auto"/>
          <w:sz w:val="21"/>
          <w:szCs w:val="21"/>
          <w:lang w:val="en-US" w:eastAsia="zh-CN"/>
        </w:rPr>
        <w:t>2.</w:t>
      </w:r>
      <w:r>
        <w:rPr>
          <w:rFonts w:hint="eastAsia" w:ascii="宋体" w:hAnsi="宋体" w:cs="宋体"/>
          <w:color w:val="auto"/>
          <w:sz w:val="21"/>
          <w:szCs w:val="21"/>
        </w:rPr>
        <w:t>供应商须为未被列入“信用中国”网（</w:t>
      </w:r>
      <w:r>
        <w:rPr>
          <w:rFonts w:ascii="宋体" w:hAnsi="宋体" w:cs="宋体"/>
          <w:color w:val="auto"/>
          <w:sz w:val="21"/>
          <w:szCs w:val="21"/>
        </w:rPr>
        <w:t xml:space="preserve"> www.creditchina.gov.cn</w:t>
      </w:r>
      <w:r>
        <w:rPr>
          <w:rFonts w:hint="eastAsia" w:ascii="宋体" w:hAnsi="宋体" w:cs="宋体"/>
          <w:color w:val="auto"/>
          <w:sz w:val="21"/>
          <w:szCs w:val="21"/>
        </w:rPr>
        <w:t>）记录失信被执行人或重大税收违法案件当事人名单或政府采购严重违法失信行为”记录名单；不处于中国政府采购网（</w:t>
      </w:r>
      <w:r>
        <w:rPr>
          <w:rFonts w:ascii="宋体" w:hAnsi="宋体" w:cs="宋体"/>
          <w:color w:val="auto"/>
          <w:sz w:val="21"/>
          <w:szCs w:val="21"/>
        </w:rPr>
        <w:t xml:space="preserve"> www.ccgp.gov.cn</w:t>
      </w:r>
      <w:r>
        <w:rPr>
          <w:rFonts w:hint="eastAsia" w:ascii="宋体" w:hAnsi="宋体" w:cs="宋体"/>
          <w:color w:val="auto"/>
          <w:sz w:val="21"/>
          <w:szCs w:val="21"/>
        </w:rPr>
        <w:t>）政府采购严重违法失信行为信息记录”中的禁止参加政府采购活动期间；未被列入“信用甘肃”网站（</w:t>
      </w:r>
      <w:r>
        <w:rPr>
          <w:rFonts w:ascii="宋体" w:hAnsi="宋体" w:cs="宋体"/>
          <w:color w:val="auto"/>
          <w:sz w:val="21"/>
          <w:szCs w:val="21"/>
        </w:rPr>
        <w:t xml:space="preserve"> www.gscredit.gov.cn</w:t>
      </w:r>
      <w:r>
        <w:rPr>
          <w:rFonts w:hint="eastAsia" w:ascii="宋体" w:hAnsi="宋体" w:cs="宋体"/>
          <w:color w:val="auto"/>
          <w:sz w:val="21"/>
          <w:szCs w:val="21"/>
        </w:rPr>
        <w:t>）记录失信被执行人或财政性资金管理使用领域相关失信责任主体、统计领域严重失信企业及其有关人员等的方可参加本项目的投标。（以投标截止日前当天在“信用中国”网（</w:t>
      </w:r>
      <w:r>
        <w:rPr>
          <w:rFonts w:ascii="宋体" w:hAnsi="宋体" w:cs="宋体"/>
          <w:color w:val="auto"/>
          <w:sz w:val="21"/>
          <w:szCs w:val="21"/>
        </w:rPr>
        <w:t xml:space="preserve"> www.creditchina.gov.cn</w:t>
      </w:r>
      <w:r>
        <w:rPr>
          <w:rFonts w:hint="eastAsia" w:ascii="宋体" w:hAnsi="宋体" w:cs="宋体"/>
          <w:color w:val="auto"/>
          <w:sz w:val="21"/>
          <w:szCs w:val="21"/>
        </w:rPr>
        <w:t>）、中国政府采购网（</w:t>
      </w:r>
      <w:r>
        <w:rPr>
          <w:rFonts w:ascii="宋体" w:hAnsi="宋体" w:cs="宋体"/>
          <w:color w:val="auto"/>
          <w:sz w:val="21"/>
          <w:szCs w:val="21"/>
        </w:rPr>
        <w:t xml:space="preserve"> www.ccgp.gov.cn</w:t>
      </w:r>
      <w:r>
        <w:rPr>
          <w:rFonts w:hint="eastAsia" w:ascii="宋体" w:hAnsi="宋体" w:cs="宋体"/>
          <w:color w:val="auto"/>
          <w:sz w:val="21"/>
          <w:szCs w:val="21"/>
        </w:rPr>
        <w:t>）及“信用甘肃”网（</w:t>
      </w:r>
      <w:r>
        <w:rPr>
          <w:rFonts w:ascii="宋体" w:hAnsi="宋体" w:cs="宋体"/>
          <w:color w:val="auto"/>
          <w:sz w:val="21"/>
          <w:szCs w:val="21"/>
        </w:rPr>
        <w:t xml:space="preserve"> </w:t>
      </w:r>
      <w:r>
        <w:rPr>
          <w:rFonts w:ascii="宋体" w:hAnsi="宋体" w:cs="宋体"/>
          <w:color w:val="auto"/>
          <w:sz w:val="21"/>
          <w:szCs w:val="21"/>
        </w:rPr>
        <w:fldChar w:fldCharType="begin"/>
      </w:r>
      <w:r>
        <w:rPr>
          <w:rFonts w:ascii="宋体" w:hAnsi="宋体" w:cs="宋体"/>
          <w:color w:val="auto"/>
          <w:sz w:val="21"/>
          <w:szCs w:val="21"/>
        </w:rPr>
        <w:instrText xml:space="preserve"> HYPERLINK "http://www.gscredit.gov.cn）由资格审查小组对各供应商信用记录查询结果为准。（投标供应商无需在其资格证明文件中提供信用记录的查询结果）" </w:instrText>
      </w:r>
      <w:r>
        <w:rPr>
          <w:rFonts w:ascii="宋体" w:hAnsi="宋体" w:cs="宋体"/>
          <w:color w:val="auto"/>
          <w:sz w:val="21"/>
          <w:szCs w:val="21"/>
        </w:rPr>
        <w:fldChar w:fldCharType="separate"/>
      </w:r>
      <w:r>
        <w:rPr>
          <w:rStyle w:val="44"/>
          <w:rFonts w:ascii="宋体" w:hAnsi="宋体" w:cs="宋体"/>
          <w:color w:val="auto"/>
          <w:sz w:val="21"/>
          <w:szCs w:val="21"/>
        </w:rPr>
        <w:t>www.gscredit.gov.cn</w:t>
      </w:r>
      <w:r>
        <w:rPr>
          <w:rStyle w:val="44"/>
          <w:rFonts w:hint="eastAsia" w:ascii="宋体" w:hAnsi="宋体" w:cs="宋体"/>
          <w:color w:val="auto"/>
          <w:sz w:val="21"/>
          <w:szCs w:val="21"/>
        </w:rPr>
        <w:t>）由资格审查小组对各供应商信用记录查询结果为准。（投标供应商无需在其资格证明文件中提供信用记录的查询结果）</w:t>
      </w:r>
      <w:r>
        <w:rPr>
          <w:rFonts w:ascii="宋体" w:hAnsi="宋体" w:cs="宋体"/>
          <w:color w:val="auto"/>
          <w:sz w:val="21"/>
          <w:szCs w:val="21"/>
        </w:rPr>
        <w:fldChar w:fldCharType="end"/>
      </w:r>
    </w:p>
    <w:p>
      <w:pPr>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宋体" w:hAnsi="宋体" w:cs="宋体"/>
          <w:color w:val="auto"/>
          <w:sz w:val="21"/>
          <w:szCs w:val="21"/>
        </w:rPr>
      </w:pPr>
      <w:r>
        <w:rPr>
          <w:rFonts w:hint="eastAsia" w:hAnsi="宋体"/>
          <w:color w:val="auto"/>
          <w:kern w:val="2"/>
          <w:sz w:val="21"/>
          <w:szCs w:val="21"/>
          <w:lang w:val="en-US" w:eastAsia="zh-CN"/>
        </w:rPr>
        <w:t>3..</w:t>
      </w:r>
      <w:r>
        <w:rPr>
          <w:rFonts w:hint="eastAsia" w:hAnsi="宋体"/>
          <w:color w:val="auto"/>
          <w:kern w:val="2"/>
          <w:sz w:val="21"/>
          <w:szCs w:val="21"/>
        </w:rPr>
        <w:t>本项目不接受联合体投标</w:t>
      </w:r>
      <w:r>
        <w:rPr>
          <w:rFonts w:hint="eastAsia" w:ascii="宋体" w:hAnsi="宋体" w:cs="宋体"/>
          <w:color w:val="auto"/>
          <w:sz w:val="21"/>
          <w:szCs w:val="21"/>
        </w:rPr>
        <w:t>。</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sz w:val="21"/>
          <w:szCs w:val="21"/>
        </w:rPr>
      </w:pPr>
    </w:p>
    <w:p>
      <w:pPr>
        <w:shd w:val="clear"/>
        <w:spacing w:line="360" w:lineRule="auto"/>
        <w:jc w:val="center"/>
        <w:rPr>
          <w:rFonts w:hint="eastAsia" w:ascii="宋体" w:hAnsi="宋体" w:cs="宋体"/>
          <w:b/>
          <w:bCs/>
          <w:color w:val="auto"/>
          <w:sz w:val="24"/>
        </w:rPr>
      </w:pPr>
    </w:p>
    <w:p>
      <w:pPr>
        <w:pStyle w:val="9"/>
        <w:shd w:val="clear"/>
        <w:rPr>
          <w:rFonts w:hint="eastAsia" w:ascii="宋体" w:hAnsi="宋体" w:cs="宋体"/>
          <w:b/>
          <w:bCs/>
          <w:color w:val="auto"/>
          <w:sz w:val="24"/>
        </w:rPr>
      </w:pPr>
    </w:p>
    <w:p>
      <w:pPr>
        <w:pStyle w:val="9"/>
        <w:shd w:val="clear"/>
        <w:rPr>
          <w:rFonts w:hint="eastAsia" w:ascii="宋体" w:hAnsi="宋体" w:cs="宋体"/>
          <w:b/>
          <w:bCs/>
          <w:color w:val="auto"/>
          <w:sz w:val="24"/>
        </w:rPr>
      </w:pPr>
    </w:p>
    <w:p>
      <w:pPr>
        <w:pStyle w:val="9"/>
        <w:shd w:val="clear"/>
        <w:ind w:left="0" w:leftChars="0" w:firstLine="0" w:firstLineChars="0"/>
        <w:rPr>
          <w:rFonts w:hint="eastAsia" w:ascii="宋体" w:hAnsi="宋体" w:cs="宋体"/>
          <w:b/>
          <w:bCs/>
          <w:color w:val="auto"/>
          <w:sz w:val="24"/>
        </w:rPr>
      </w:pPr>
    </w:p>
    <w:p>
      <w:pPr>
        <w:pStyle w:val="9"/>
        <w:shd w:val="clear"/>
        <w:rPr>
          <w:rFonts w:hint="eastAsia" w:ascii="宋体" w:hAnsi="宋体" w:cs="宋体"/>
          <w:b/>
          <w:bCs/>
          <w:color w:val="auto"/>
          <w:sz w:val="24"/>
        </w:rPr>
      </w:pPr>
    </w:p>
    <w:p>
      <w:pPr>
        <w:shd w:val="clear"/>
        <w:spacing w:line="360" w:lineRule="auto"/>
        <w:rPr>
          <w:rFonts w:ascii="宋体" w:cs="宋体"/>
          <w:b/>
          <w:bCs/>
          <w:color w:val="auto"/>
          <w:sz w:val="21"/>
          <w:szCs w:val="21"/>
        </w:rPr>
      </w:pPr>
      <w:r>
        <w:rPr>
          <w:rFonts w:ascii="宋体" w:hAnsi="宋体" w:cs="宋体"/>
          <w:b/>
          <w:bCs/>
          <w:color w:val="auto"/>
          <w:sz w:val="21"/>
          <w:szCs w:val="21"/>
        </w:rPr>
        <w:t xml:space="preserve"> 3</w:t>
      </w:r>
      <w:r>
        <w:rPr>
          <w:rFonts w:hint="eastAsia" w:ascii="宋体" w:hAnsi="宋体" w:cs="宋体"/>
          <w:b/>
          <w:bCs/>
          <w:color w:val="auto"/>
          <w:sz w:val="21"/>
          <w:szCs w:val="21"/>
        </w:rPr>
        <w:t>年内在经营活动中没有重大违法记录的书面声明（格式）</w:t>
      </w:r>
    </w:p>
    <w:p>
      <w:pPr>
        <w:shd w:val="clear"/>
        <w:spacing w:line="360" w:lineRule="auto"/>
        <w:rPr>
          <w:rFonts w:ascii="宋体" w:cs="宋体"/>
          <w:color w:val="auto"/>
          <w:sz w:val="21"/>
          <w:szCs w:val="21"/>
        </w:rPr>
      </w:pPr>
    </w:p>
    <w:p>
      <w:pPr>
        <w:shd w:val="clear"/>
        <w:spacing w:line="360" w:lineRule="auto"/>
        <w:rPr>
          <w:rFonts w:ascii="宋体" w:cs="宋体"/>
          <w:color w:val="auto"/>
          <w:sz w:val="21"/>
          <w:szCs w:val="21"/>
        </w:rPr>
      </w:pPr>
    </w:p>
    <w:p>
      <w:pPr>
        <w:shd w:val="clear"/>
        <w:spacing w:line="360" w:lineRule="auto"/>
        <w:rPr>
          <w:rFonts w:ascii="宋体" w:cs="宋体"/>
          <w:color w:val="auto"/>
          <w:sz w:val="21"/>
          <w:szCs w:val="21"/>
        </w:rPr>
      </w:pPr>
      <w:r>
        <w:rPr>
          <w:rFonts w:hint="eastAsia" w:ascii="宋体" w:hAnsi="宋体" w:cs="宋体"/>
          <w:color w:val="auto"/>
          <w:sz w:val="21"/>
          <w:szCs w:val="21"/>
        </w:rPr>
        <w:t>致：</w:t>
      </w:r>
      <w:r>
        <w:rPr>
          <w:rFonts w:ascii="宋体" w:hAnsi="宋体" w:cs="宋体"/>
          <w:color w:val="auto"/>
          <w:sz w:val="21"/>
          <w:szCs w:val="21"/>
        </w:rPr>
        <w:t xml:space="preserve">                                             </w:t>
      </w:r>
    </w:p>
    <w:p>
      <w:pPr>
        <w:shd w:val="clear"/>
        <w:spacing w:line="360" w:lineRule="auto"/>
        <w:rPr>
          <w:rFonts w:ascii="宋体" w:cs="宋体"/>
          <w:color w:val="auto"/>
          <w:sz w:val="21"/>
          <w:szCs w:val="21"/>
        </w:rPr>
      </w:pPr>
    </w:p>
    <w:p>
      <w:pPr>
        <w:shd w:val="clear"/>
        <w:spacing w:line="360" w:lineRule="auto"/>
        <w:ind w:firstLine="420" w:firstLineChars="200"/>
        <w:rPr>
          <w:color w:val="auto"/>
        </w:rPr>
      </w:pPr>
      <w:r>
        <w:rPr>
          <w:rFonts w:hint="eastAsia" w:ascii="宋体" w:hAnsi="宋体" w:cs="宋体"/>
          <w:color w:val="auto"/>
          <w:sz w:val="21"/>
          <w:szCs w:val="21"/>
        </w:rPr>
        <w:t>我公司在参加本次采购活动前，做出以下郑重声明：</w:t>
      </w:r>
    </w:p>
    <w:p>
      <w:pPr>
        <w:shd w:val="clear"/>
        <w:spacing w:line="360" w:lineRule="auto"/>
        <w:ind w:firstLine="420" w:firstLineChars="200"/>
        <w:rPr>
          <w:rFonts w:ascii="宋体" w:cs="宋体"/>
          <w:color w:val="auto"/>
          <w:sz w:val="21"/>
          <w:szCs w:val="21"/>
        </w:rPr>
      </w:pPr>
      <w:r>
        <w:rPr>
          <w:rFonts w:hint="eastAsia" w:ascii="宋体" w:hAnsi="宋体" w:cs="宋体"/>
          <w:color w:val="auto"/>
          <w:sz w:val="21"/>
          <w:szCs w:val="21"/>
        </w:rPr>
        <w:t>一、参加本次采购活动前三年内，在经营活动中没有重大违法记录。</w:t>
      </w:r>
    </w:p>
    <w:p>
      <w:pPr>
        <w:shd w:val="clear"/>
        <w:spacing w:line="360" w:lineRule="auto"/>
        <w:ind w:firstLine="420" w:firstLineChars="200"/>
        <w:rPr>
          <w:rFonts w:ascii="宋体" w:cs="宋体"/>
          <w:color w:val="auto"/>
          <w:sz w:val="21"/>
          <w:szCs w:val="21"/>
        </w:rPr>
      </w:pPr>
      <w:r>
        <w:rPr>
          <w:rFonts w:hint="eastAsia" w:ascii="宋体" w:hAnsi="宋体" w:cs="宋体"/>
          <w:color w:val="auto"/>
          <w:sz w:val="21"/>
          <w:szCs w:val="21"/>
        </w:rPr>
        <w:t>二、在本次采购活动前三年内，我公司在当地工商局企业信用查询系统中，无任何重大违法记录。若发现我方上述声明与事实不符，愿按照采购相关规定接受相关处罚。</w:t>
      </w:r>
      <w:r>
        <w:rPr>
          <w:rFonts w:ascii="宋体" w:cs="宋体"/>
          <w:color w:val="auto"/>
          <w:sz w:val="21"/>
          <w:szCs w:val="21"/>
        </w:rPr>
        <w:t> </w:t>
      </w:r>
    </w:p>
    <w:p>
      <w:pPr>
        <w:pStyle w:val="9"/>
        <w:shd w:val="clear"/>
        <w:ind w:firstLine="480"/>
        <w:rPr>
          <w:color w:val="auto"/>
        </w:rPr>
      </w:pPr>
    </w:p>
    <w:p>
      <w:pPr>
        <w:shd w:val="clear"/>
        <w:spacing w:line="360" w:lineRule="auto"/>
        <w:ind w:firstLine="420" w:firstLineChars="200"/>
        <w:rPr>
          <w:rFonts w:ascii="宋体" w:cs="宋体"/>
          <w:color w:val="auto"/>
          <w:sz w:val="21"/>
          <w:szCs w:val="21"/>
        </w:rPr>
      </w:pPr>
      <w:r>
        <w:rPr>
          <w:rFonts w:hint="eastAsia" w:ascii="宋体" w:hAnsi="宋体" w:cs="宋体"/>
          <w:color w:val="auto"/>
          <w:sz w:val="21"/>
          <w:szCs w:val="21"/>
        </w:rPr>
        <w:t>特此声明。</w:t>
      </w:r>
    </w:p>
    <w:p>
      <w:pPr>
        <w:pStyle w:val="9"/>
        <w:shd w:val="clear"/>
        <w:ind w:firstLine="480"/>
        <w:rPr>
          <w:color w:val="auto"/>
        </w:rPr>
      </w:pPr>
    </w:p>
    <w:p>
      <w:pPr>
        <w:pStyle w:val="9"/>
        <w:shd w:val="clear"/>
        <w:ind w:firstLine="480"/>
        <w:rPr>
          <w:color w:val="auto"/>
        </w:rPr>
      </w:pPr>
    </w:p>
    <w:p>
      <w:pPr>
        <w:pStyle w:val="9"/>
        <w:shd w:val="clear"/>
        <w:ind w:firstLine="480"/>
        <w:rPr>
          <w:color w:val="auto"/>
        </w:rPr>
      </w:pPr>
    </w:p>
    <w:p>
      <w:pPr>
        <w:pStyle w:val="9"/>
        <w:shd w:val="clear"/>
        <w:ind w:firstLine="480"/>
        <w:rPr>
          <w:color w:val="auto"/>
        </w:rPr>
      </w:pPr>
    </w:p>
    <w:p>
      <w:pPr>
        <w:pStyle w:val="9"/>
        <w:shd w:val="clear"/>
        <w:ind w:firstLine="480"/>
        <w:rPr>
          <w:color w:val="auto"/>
        </w:rPr>
      </w:pPr>
    </w:p>
    <w:p>
      <w:pPr>
        <w:pStyle w:val="9"/>
        <w:shd w:val="clear"/>
        <w:ind w:firstLine="480"/>
        <w:rPr>
          <w:color w:val="auto"/>
        </w:rPr>
      </w:pPr>
    </w:p>
    <w:p>
      <w:pPr>
        <w:pStyle w:val="9"/>
        <w:shd w:val="clear"/>
        <w:ind w:firstLine="480"/>
        <w:rPr>
          <w:color w:val="auto"/>
        </w:rPr>
      </w:pPr>
    </w:p>
    <w:p>
      <w:pPr>
        <w:pStyle w:val="9"/>
        <w:shd w:val="clear"/>
        <w:ind w:firstLine="480"/>
        <w:rPr>
          <w:color w:val="auto"/>
        </w:rPr>
      </w:pPr>
    </w:p>
    <w:p>
      <w:pPr>
        <w:shd w:val="clear"/>
        <w:wordWrap w:val="0"/>
        <w:spacing w:line="360" w:lineRule="auto"/>
        <w:jc w:val="right"/>
        <w:rPr>
          <w:rFonts w:ascii="宋体" w:cs="宋体"/>
          <w:color w:val="auto"/>
          <w:sz w:val="21"/>
          <w:szCs w:val="21"/>
        </w:rPr>
      </w:pPr>
      <w:r>
        <w:rPr>
          <w:rFonts w:hint="eastAsia" w:ascii="宋体" w:hAnsi="宋体" w:cs="宋体"/>
          <w:color w:val="auto"/>
          <w:sz w:val="21"/>
          <w:szCs w:val="21"/>
        </w:rPr>
        <w:t>投标人（公章）：</w:t>
      </w:r>
      <w:r>
        <w:rPr>
          <w:rFonts w:ascii="宋体" w:hAnsi="宋体" w:cs="宋体"/>
          <w:color w:val="auto"/>
          <w:sz w:val="21"/>
          <w:szCs w:val="21"/>
        </w:rPr>
        <w:t xml:space="preserve">                   </w:t>
      </w:r>
    </w:p>
    <w:p>
      <w:pPr>
        <w:pStyle w:val="9"/>
        <w:shd w:val="clear"/>
        <w:jc w:val="right"/>
        <w:rPr>
          <w:rFonts w:ascii="宋体" w:cs="宋体"/>
          <w:color w:val="auto"/>
          <w:sz w:val="21"/>
          <w:szCs w:val="21"/>
        </w:rPr>
      </w:pPr>
    </w:p>
    <w:p>
      <w:pPr>
        <w:pStyle w:val="9"/>
        <w:shd w:val="clear"/>
        <w:jc w:val="right"/>
        <w:rPr>
          <w:rFonts w:ascii="宋体" w:cs="宋体"/>
          <w:color w:val="auto"/>
          <w:sz w:val="21"/>
          <w:szCs w:val="21"/>
        </w:rPr>
      </w:pPr>
    </w:p>
    <w:p>
      <w:pPr>
        <w:shd w:val="clear"/>
        <w:wordWrap w:val="0"/>
        <w:spacing w:line="360" w:lineRule="auto"/>
        <w:jc w:val="right"/>
        <w:rPr>
          <w:rFonts w:ascii="宋体" w:cs="宋体"/>
          <w:color w:val="auto"/>
          <w:sz w:val="21"/>
          <w:szCs w:val="21"/>
        </w:rPr>
      </w:pPr>
      <w:r>
        <w:rPr>
          <w:rFonts w:hint="eastAsia" w:ascii="宋体" w:hAnsi="宋体" w:cs="宋体"/>
          <w:color w:val="auto"/>
          <w:sz w:val="21"/>
          <w:szCs w:val="21"/>
        </w:rPr>
        <w:t>法定代表人或法人授权代表（签字）：</w:t>
      </w:r>
      <w:r>
        <w:rPr>
          <w:rFonts w:ascii="宋体" w:hAnsi="宋体" w:cs="宋体"/>
          <w:color w:val="auto"/>
          <w:sz w:val="21"/>
          <w:szCs w:val="21"/>
        </w:rPr>
        <w:t xml:space="preserve">                   </w:t>
      </w:r>
    </w:p>
    <w:p>
      <w:pPr>
        <w:shd w:val="clear"/>
        <w:spacing w:line="360" w:lineRule="auto"/>
        <w:jc w:val="center"/>
        <w:rPr>
          <w:rFonts w:ascii="宋体" w:hAnsi="宋体" w:cs="宋体"/>
          <w:color w:val="auto"/>
          <w:sz w:val="21"/>
          <w:szCs w:val="21"/>
        </w:rPr>
      </w:pPr>
      <w:r>
        <w:rPr>
          <w:rFonts w:ascii="宋体" w:hAnsi="宋体" w:cs="宋体"/>
          <w:color w:val="auto"/>
          <w:sz w:val="21"/>
          <w:szCs w:val="21"/>
        </w:rPr>
        <w:t xml:space="preserve">         </w:t>
      </w:r>
      <w:r>
        <w:rPr>
          <w:rFonts w:hint="eastAsia" w:ascii="宋体" w:hAnsi="宋体" w:cs="宋体"/>
          <w:color w:val="auto"/>
          <w:sz w:val="21"/>
          <w:szCs w:val="21"/>
        </w:rPr>
        <w:t>日期：</w:t>
      </w:r>
      <w:r>
        <w:rPr>
          <w:rFonts w:ascii="宋体" w:hAnsi="宋体" w:cs="宋体"/>
          <w:color w:val="auto"/>
          <w:sz w:val="21"/>
          <w:szCs w:val="21"/>
        </w:rPr>
        <w:t xml:space="preserve">    </w:t>
      </w:r>
      <w:r>
        <w:rPr>
          <w:rFonts w:hint="eastAsia" w:ascii="宋体" w:hAnsi="宋体" w:cs="宋体"/>
          <w:color w:val="auto"/>
          <w:sz w:val="21"/>
          <w:szCs w:val="21"/>
        </w:rPr>
        <w:t>年</w:t>
      </w:r>
      <w:r>
        <w:rPr>
          <w:rFonts w:ascii="宋体" w:hAnsi="宋体" w:cs="宋体"/>
          <w:color w:val="auto"/>
          <w:sz w:val="21"/>
          <w:szCs w:val="21"/>
        </w:rPr>
        <w:t xml:space="preserve">    </w:t>
      </w:r>
      <w:r>
        <w:rPr>
          <w:rFonts w:hint="eastAsia" w:ascii="宋体" w:hAnsi="宋体" w:cs="宋体"/>
          <w:color w:val="auto"/>
          <w:sz w:val="21"/>
          <w:szCs w:val="21"/>
        </w:rPr>
        <w:t>月</w:t>
      </w:r>
      <w:r>
        <w:rPr>
          <w:rFonts w:ascii="宋体" w:hAnsi="宋体" w:cs="宋体"/>
          <w:color w:val="auto"/>
          <w:sz w:val="21"/>
          <w:szCs w:val="21"/>
        </w:rPr>
        <w:t xml:space="preserve">   </w:t>
      </w:r>
      <w:r>
        <w:rPr>
          <w:rFonts w:hint="eastAsia" w:ascii="宋体" w:hAnsi="宋体" w:cs="宋体"/>
          <w:color w:val="auto"/>
          <w:sz w:val="21"/>
          <w:szCs w:val="21"/>
        </w:rPr>
        <w:t>日</w:t>
      </w:r>
      <w:r>
        <w:rPr>
          <w:rFonts w:ascii="宋体" w:hAnsi="宋体" w:cs="宋体"/>
          <w:color w:val="auto"/>
          <w:sz w:val="21"/>
          <w:szCs w:val="21"/>
        </w:rPr>
        <w:t xml:space="preserve"> </w:t>
      </w:r>
    </w:p>
    <w:p>
      <w:pPr>
        <w:shd w:val="clear"/>
        <w:spacing w:line="360" w:lineRule="auto"/>
        <w:jc w:val="center"/>
        <w:rPr>
          <w:rFonts w:ascii="宋体" w:hAnsi="宋体" w:cs="宋体"/>
          <w:color w:val="auto"/>
          <w:sz w:val="21"/>
          <w:szCs w:val="21"/>
        </w:rPr>
      </w:pPr>
    </w:p>
    <w:p>
      <w:pPr>
        <w:shd w:val="clear"/>
        <w:spacing w:line="360" w:lineRule="auto"/>
        <w:jc w:val="center"/>
        <w:rPr>
          <w:rFonts w:ascii="宋体" w:hAnsi="宋体" w:cs="宋体"/>
          <w:color w:val="auto"/>
          <w:sz w:val="21"/>
          <w:szCs w:val="21"/>
        </w:rPr>
      </w:pPr>
    </w:p>
    <w:p>
      <w:pPr>
        <w:shd w:val="clear"/>
        <w:spacing w:line="360" w:lineRule="auto"/>
        <w:rPr>
          <w:rFonts w:hint="eastAsia" w:ascii="宋体" w:hAnsi="宋体" w:cs="宋体"/>
          <w:b/>
          <w:bCs/>
          <w:color w:val="auto"/>
          <w:sz w:val="21"/>
          <w:szCs w:val="21"/>
        </w:rPr>
      </w:pPr>
    </w:p>
    <w:p>
      <w:pPr>
        <w:pStyle w:val="2"/>
        <w:rPr>
          <w:rFonts w:hint="eastAsia" w:ascii="宋体" w:hAnsi="宋体" w:cs="宋体"/>
          <w:b/>
          <w:bCs/>
          <w:color w:val="auto"/>
          <w:sz w:val="21"/>
          <w:szCs w:val="21"/>
        </w:rPr>
      </w:pPr>
    </w:p>
    <w:p>
      <w:pPr>
        <w:pStyle w:val="2"/>
        <w:rPr>
          <w:rFonts w:hint="eastAsia" w:ascii="宋体" w:hAnsi="宋体" w:cs="宋体"/>
          <w:b/>
          <w:bCs/>
          <w:color w:val="auto"/>
          <w:sz w:val="21"/>
          <w:szCs w:val="21"/>
        </w:rPr>
      </w:pPr>
    </w:p>
    <w:p>
      <w:pPr>
        <w:pStyle w:val="2"/>
        <w:rPr>
          <w:rFonts w:hint="eastAsia" w:ascii="宋体" w:hAnsi="宋体" w:cs="宋体"/>
          <w:b/>
          <w:bCs/>
          <w:color w:val="auto"/>
          <w:sz w:val="21"/>
          <w:szCs w:val="21"/>
        </w:rPr>
      </w:pPr>
    </w:p>
    <w:p>
      <w:pPr>
        <w:pStyle w:val="2"/>
        <w:rPr>
          <w:rFonts w:hint="eastAsia" w:ascii="宋体" w:hAnsi="宋体" w:cs="宋体"/>
          <w:b/>
          <w:bCs/>
          <w:color w:val="auto"/>
          <w:sz w:val="21"/>
          <w:szCs w:val="21"/>
        </w:rPr>
      </w:pPr>
    </w:p>
    <w:p>
      <w:pPr>
        <w:pStyle w:val="2"/>
        <w:rPr>
          <w:rFonts w:hint="eastAsia" w:ascii="宋体" w:hAnsi="宋体" w:cs="宋体"/>
          <w:b/>
          <w:bCs/>
          <w:color w:val="auto"/>
          <w:sz w:val="21"/>
          <w:szCs w:val="21"/>
        </w:rPr>
      </w:pPr>
    </w:p>
    <w:p>
      <w:pPr>
        <w:pStyle w:val="2"/>
        <w:rPr>
          <w:rFonts w:hint="eastAsia" w:ascii="宋体" w:hAnsi="宋体" w:cs="宋体"/>
          <w:b/>
          <w:bCs/>
          <w:color w:val="auto"/>
          <w:sz w:val="21"/>
          <w:szCs w:val="21"/>
        </w:rPr>
      </w:pPr>
    </w:p>
    <w:p>
      <w:pPr>
        <w:pStyle w:val="2"/>
        <w:rPr>
          <w:rFonts w:hint="eastAsia" w:ascii="宋体" w:hAnsi="宋体" w:cs="宋体"/>
          <w:b/>
          <w:bCs/>
          <w:color w:val="auto"/>
          <w:sz w:val="21"/>
          <w:szCs w:val="21"/>
        </w:rPr>
      </w:pPr>
    </w:p>
    <w:p>
      <w:pPr>
        <w:pStyle w:val="2"/>
        <w:rPr>
          <w:rFonts w:hint="eastAsia" w:ascii="宋体" w:hAnsi="宋体" w:cs="宋体"/>
          <w:b/>
          <w:bCs/>
          <w:color w:val="auto"/>
          <w:sz w:val="21"/>
          <w:szCs w:val="21"/>
        </w:rPr>
      </w:pPr>
    </w:p>
    <w:p>
      <w:pPr>
        <w:pStyle w:val="2"/>
        <w:rPr>
          <w:rFonts w:hint="eastAsia" w:ascii="宋体" w:hAnsi="宋体" w:cs="宋体"/>
          <w:b/>
          <w:bCs/>
          <w:color w:val="auto"/>
          <w:sz w:val="21"/>
          <w:szCs w:val="21"/>
        </w:rPr>
      </w:pPr>
    </w:p>
    <w:p>
      <w:pPr>
        <w:pStyle w:val="2"/>
        <w:rPr>
          <w:rFonts w:hint="eastAsia" w:ascii="宋体" w:hAnsi="宋体" w:cs="宋体"/>
          <w:b/>
          <w:bCs/>
          <w:color w:val="auto"/>
          <w:sz w:val="21"/>
          <w:szCs w:val="21"/>
        </w:rPr>
      </w:pPr>
    </w:p>
    <w:p>
      <w:pPr>
        <w:pStyle w:val="2"/>
        <w:rPr>
          <w:rFonts w:hint="eastAsia" w:ascii="宋体" w:hAnsi="宋体" w:cs="宋体"/>
          <w:b/>
          <w:bCs/>
          <w:color w:val="auto"/>
          <w:sz w:val="21"/>
          <w:szCs w:val="21"/>
        </w:rPr>
      </w:pPr>
    </w:p>
    <w:p>
      <w:pPr>
        <w:pStyle w:val="2"/>
        <w:rPr>
          <w:rFonts w:hint="eastAsia" w:ascii="宋体" w:hAnsi="宋体" w:cs="宋体"/>
          <w:b/>
          <w:bCs/>
          <w:color w:val="auto"/>
          <w:sz w:val="21"/>
          <w:szCs w:val="21"/>
        </w:rPr>
      </w:pPr>
    </w:p>
    <w:p>
      <w:pPr>
        <w:pStyle w:val="2"/>
        <w:rPr>
          <w:rFonts w:hint="eastAsia" w:ascii="宋体" w:hAnsi="宋体" w:cs="宋体"/>
          <w:b/>
          <w:bCs/>
          <w:color w:val="auto"/>
          <w:sz w:val="21"/>
          <w:szCs w:val="21"/>
        </w:rPr>
      </w:pPr>
    </w:p>
    <w:p>
      <w:pPr>
        <w:pStyle w:val="2"/>
        <w:rPr>
          <w:rFonts w:hint="eastAsia" w:ascii="宋体" w:hAnsi="宋体" w:cs="宋体"/>
          <w:b/>
          <w:bCs/>
          <w:color w:val="auto"/>
          <w:sz w:val="21"/>
          <w:szCs w:val="21"/>
        </w:rPr>
      </w:pPr>
    </w:p>
    <w:p>
      <w:pPr>
        <w:pStyle w:val="2"/>
        <w:rPr>
          <w:rFonts w:hint="eastAsia" w:ascii="宋体" w:hAnsi="宋体" w:cs="宋体"/>
          <w:b/>
          <w:bCs/>
          <w:color w:val="auto"/>
          <w:sz w:val="21"/>
          <w:szCs w:val="21"/>
        </w:rPr>
      </w:pPr>
    </w:p>
    <w:p>
      <w:pPr>
        <w:pStyle w:val="2"/>
        <w:rPr>
          <w:rFonts w:hint="eastAsia" w:ascii="宋体" w:hAnsi="宋体" w:cs="宋体"/>
          <w:b/>
          <w:bCs/>
          <w:color w:val="auto"/>
          <w:sz w:val="21"/>
          <w:szCs w:val="21"/>
        </w:rPr>
      </w:pPr>
    </w:p>
    <w:p>
      <w:pPr>
        <w:shd w:val="clear"/>
        <w:spacing w:line="360" w:lineRule="auto"/>
        <w:jc w:val="center"/>
        <w:rPr>
          <w:rFonts w:ascii="宋体" w:hAnsi="宋体" w:cs="宋体"/>
          <w:color w:val="auto"/>
          <w:sz w:val="21"/>
          <w:szCs w:val="21"/>
        </w:rPr>
      </w:pPr>
    </w:p>
    <w:p>
      <w:pPr>
        <w:shd w:val="clear"/>
        <w:spacing w:line="360" w:lineRule="auto"/>
        <w:jc w:val="center"/>
        <w:rPr>
          <w:rFonts w:hint="eastAsia" w:ascii="宋体" w:hAnsi="宋体" w:cs="宋体"/>
          <w:b/>
          <w:bCs/>
          <w:color w:val="auto"/>
          <w:sz w:val="24"/>
        </w:rPr>
      </w:pPr>
      <w:r>
        <w:rPr>
          <w:rFonts w:hint="eastAsia" w:ascii="宋体" w:hAnsi="宋体" w:cs="宋体"/>
          <w:b/>
          <w:bCs/>
          <w:color w:val="auto"/>
          <w:sz w:val="24"/>
        </w:rPr>
        <w:t>业  绩  表</w:t>
      </w:r>
    </w:p>
    <w:tbl>
      <w:tblPr>
        <w:tblStyle w:val="3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序号</w:t>
            </w:r>
          </w:p>
        </w:tc>
        <w:tc>
          <w:tcPr>
            <w:tcW w:w="1753"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项目名称</w:t>
            </w:r>
          </w:p>
        </w:tc>
        <w:tc>
          <w:tcPr>
            <w:tcW w:w="2141"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项目地址及电话</w:t>
            </w:r>
          </w:p>
        </w:tc>
        <w:tc>
          <w:tcPr>
            <w:tcW w:w="1558"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合同内容</w:t>
            </w:r>
          </w:p>
        </w:tc>
        <w:tc>
          <w:tcPr>
            <w:tcW w:w="1556"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合同总价</w:t>
            </w:r>
          </w:p>
        </w:tc>
        <w:tc>
          <w:tcPr>
            <w:tcW w:w="1315"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r>
              <w:rPr>
                <w:rFonts w:hint="eastAsia" w:ascii="宋体" w:hAnsi="宋体" w:cs="宋体"/>
                <w:color w:val="auto"/>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753"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2141"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558"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556"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315"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753"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2141"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558"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556"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315"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753"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2141"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558"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556"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315"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753"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2141"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558"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556"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c>
          <w:tcPr>
            <w:tcW w:w="1315"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color w:val="auto"/>
              </w:rPr>
            </w:pPr>
          </w:p>
        </w:tc>
      </w:tr>
    </w:tbl>
    <w:p>
      <w:pPr>
        <w:pStyle w:val="9"/>
        <w:shd w:val="clear"/>
        <w:ind w:left="0" w:leftChars="0" w:firstLine="0" w:firstLineChars="0"/>
        <w:rPr>
          <w:rFonts w:hint="eastAsia" w:ascii="宋体" w:hAnsi="宋体" w:cs="宋体"/>
          <w:color w:val="auto"/>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p>
      <w:pPr>
        <w:pStyle w:val="9"/>
        <w:ind w:left="0" w:leftChars="0" w:firstLine="0" w:firstLineChars="0"/>
        <w:rPr>
          <w:rFonts w:hint="eastAsia"/>
          <w:color w:val="auto"/>
          <w:szCs w:val="21"/>
        </w:rPr>
      </w:pPr>
    </w:p>
    <w:bookmarkEnd w:id="28"/>
    <w:bookmarkEnd w:id="29"/>
    <w:bookmarkEnd w:id="30"/>
    <w:p>
      <w:pPr>
        <w:pStyle w:val="9"/>
        <w:shd w:val="clear"/>
        <w:ind w:left="0" w:leftChars="0" w:firstLine="0" w:firstLineChars="0"/>
        <w:rPr>
          <w:rFonts w:hint="eastAsia" w:ascii="宋体" w:hAnsi="宋体" w:cs="宋体"/>
          <w:color w:val="auto"/>
        </w:rPr>
      </w:pPr>
    </w:p>
    <w:sectPr>
      <w:footerReference r:id="rId15" w:type="first"/>
      <w:footerReference r:id="rId14"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jc w:val="center"/>
      <w:rPr>
        <w:rFonts w:hint="eastAsia"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&#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UcX2TTAAAABQEAAA8AAAAAAAAAAQAgAAAAIgAAAGRy&#10;cy9kb3ducmV2LnhtbFBLAQIUABQAAAAIAIdO4kDqNdQz0QEAAJoDAAAOAAAAAAAAAAEAIAAAACIB&#10;AABkcnMvZTJvRG9jLnhtbFBLBQYAAAAABgAGAFkBAABlBQAAAAA=&#10;">
              <v:fill on="f" focussize="0,0"/>
              <v:stroke on="f"/>
              <v:imagedata o:title=""/>
              <o:lock v:ext="edit" aspectratio="f"/>
              <v:textbox inset="0mm,0mm,0mm,0mm" style="mso-fit-shape-to-text:t;">
                <w:txbxContent>
                  <w:p>
                    <w:pPr>
                      <w:pStyle w:val="25"/>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right" w:y="1"/>
      <w:rPr>
        <w:rStyle w:val="42"/>
      </w:rPr>
    </w:pPr>
    <w:r>
      <w:fldChar w:fldCharType="begin"/>
    </w:r>
    <w:r>
      <w:rPr>
        <w:rStyle w:val="42"/>
      </w:rPr>
      <w:instrText xml:space="preserve">PAGE  </w:instrText>
    </w:r>
    <w:r>
      <w:fldChar w:fldCharType="separate"/>
    </w:r>
    <w:r>
      <w:rPr>
        <w:rStyle w:val="42"/>
      </w:rPr>
      <w:t>1</w:t>
    </w:r>
    <w:r>
      <w:fldChar w:fldCharType="end"/>
    </w:r>
  </w:p>
  <w:p>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rPr>
        <w:rFonts w:hint="eastAsia"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widowControl w:val="0"/>
      <w:pBdr>
        <w:top w:val="none" w:color="622423" w:sz="0" w:space="1"/>
        <w:left w:val="none" w:color="auto" w:sz="0" w:space="4"/>
        <w:bottom w:val="none" w:color="auto" w:sz="0" w:space="1"/>
        <w:right w:val="none" w:color="auto" w:sz="0" w:space="4"/>
        <w:between w:val="none" w:color="auto" w:sz="0" w:space="0"/>
      </w:pBdr>
      <w:tabs>
        <w:tab w:val="right" w:pos="8730"/>
        <w:tab w:val="clear" w:pos="4153"/>
        <w:tab w:val="clear" w:pos="8306"/>
      </w:tabs>
      <w:snapToGrid w:val="0"/>
      <w:jc w:val="left"/>
      <w:rPr>
        <w:rFonts w:hint="eastAsia"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widowControl w:val="0"/>
      <w:pBdr>
        <w:top w:val="none" w:color="622423" w:sz="0" w:space="1"/>
        <w:left w:val="none" w:color="auto" w:sz="0" w:space="4"/>
        <w:bottom w:val="none" w:color="auto" w:sz="0" w:space="1"/>
        <w:right w:val="none" w:color="auto" w:sz="0" w:space="4"/>
        <w:between w:val="none" w:color="auto" w:sz="0" w:space="0"/>
      </w:pBdr>
      <w:tabs>
        <w:tab w:val="right" w:pos="8463"/>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5"/>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w47QbSAAAABQEAAA8AAAAAAAAAAQAgAAAAIgAAAGRycy9k&#10;b3ducmV2LnhtbFBLAQIUABQAAAAIAIdO4kD8BgHUzwEAAJoDAAAOAAAAAAAAAAEAIAAAACEBAABk&#10;cnMvZTJvRG9jLnhtbFBLBQYAAAAABgAGAFkBAABiBQAAAAA=&#10;">
              <v:fill on="f" focussize="0,0"/>
              <v:stroke on="f"/>
              <v:imagedata o:title=""/>
              <o:lock v:ext="edit" aspectratio="f"/>
              <v:textbox inset="0mm,0mm,0mm,0mm" style="mso-fit-shape-to-text:t;">
                <w:txbxContent>
                  <w:p>
                    <w:pPr>
                      <w:pStyle w:val="25"/>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widowControl w:val="0"/>
      <w:pBdr>
        <w:top w:val="none" w:color="622423" w:sz="0" w:space="1"/>
        <w:left w:val="none" w:color="auto" w:sz="0" w:space="4"/>
        <w:bottom w:val="none" w:color="auto" w:sz="0" w:space="1"/>
        <w:right w:val="none" w:color="auto" w:sz="0" w:space="4"/>
        <w:between w:val="none" w:color="auto" w:sz="0" w:space="0"/>
      </w:pBdr>
      <w:tabs>
        <w:tab w:val="left" w:pos="7719"/>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5"/>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tKZSds8BAACa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6Ox9UFt2rxFqR74D9uITeTeUoUBdiyMI8vsxvVKO/H0nrPOT2r5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w47QbSAAAABQEAAA8AAAAAAAAAAQAgAAAAIgAAAGRycy9k&#10;b3ducmV2LnhtbFBLAQIUABQAAAAIAIdO4kC0plJ2zwEAAJoDAAAOAAAAAAAAAAEAIAAAACEBAABk&#10;cnMvZTJvRG9jLnhtbFBLBQYAAAAABgAGAFkBAABiBQAAAAA=&#10;">
              <v:fill on="f" focussize="0,0"/>
              <v:stroke on="f"/>
              <v:imagedata o:title=""/>
              <o:lock v:ext="edit" aspectratio="f"/>
              <v:textbox inset="0mm,0mm,0mm,0mm" style="mso-fit-shape-to-text:t;">
                <w:txbxContent>
                  <w:p>
                    <w:pPr>
                      <w:pStyle w:val="25"/>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v:textbox>
            </v:shape>
          </w:pict>
        </mc:Fallback>
      </mc:AlternateContent>
    </w:r>
    <w:r>
      <w:rPr>
        <w:rFonts w:hint="eastAsia" w:ascii="仿宋" w:hAnsi="仿宋" w:eastAsia="仿宋"/>
        <w:lang w:eastAsia="zh-CN"/>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&#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UcX2TTAAAABQEAAA8AAAAAAAAAAQAgAAAAIgAAAGRy&#10;cy9kb3ducmV2LnhtbFBLAQIUABQAAAAIAIdO4kA08BRN0QEAAJoDAAAOAAAAAAAAAAEAIAAAACIB&#10;AABkcnMvZTJvRG9jLnhtbFBLBQYAAAAABgAGAFkBAABlBQAAAAA=&#10;">
              <v:fill on="f" focussize="0,0"/>
              <v:stroke on="f"/>
              <v:imagedata o:title=""/>
              <o:lock v:ext="edit" aspectratio="f"/>
              <v:textbox inset="0mm,0mm,0mm,0mm" style="mso-fit-shape-to-text:t;">
                <w:txbxContent>
                  <w:p>
                    <w:pPr>
                      <w:pStyle w:val="25"/>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1HF9k0wAAAAUBAAAPAAAAAAAAAAEAIAAAACIAAABk&#10;cnMvZG93bnJldi54bWxQSwECFAAUAAAACACHTuJASh0R9dIBAACaAwAADgAAAAAAAAABACAAAAAi&#10;AQAAZHJzL2Uyb0RvYy54bWxQSwUGAAAAAAYABgBZAQAAZgUAAAAA&#10;">
              <v:fill on="f" focussize="0,0"/>
              <v:stroke on="f"/>
              <v:imagedata o:title=""/>
              <o:lock v:ext="edit" aspectratio="f"/>
              <v:textbox inset="0mm,0mm,0mm,0mm" style="mso-fit-shape-to-text:t;">
                <w:txbxContent>
                  <w:p>
                    <w:pPr>
                      <w:pStyle w:val="25"/>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both"/>
      <w:rPr>
        <w:rFonts w:hint="eastAsia" w:ascii="仿宋" w:hAnsi="仿宋" w:eastAsia="仿宋"/>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tabs>
        <w:tab w:val="left" w:pos="4498"/>
      </w:tabs>
      <w:rPr>
        <w:rFonts w:hint="eastAsia" w:ascii="仿宋" w:hAnsi="仿宋" w:eastAsia="仿宋"/>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C4E1D"/>
    <w:multiLevelType w:val="singleLevel"/>
    <w:tmpl w:val="848C4E1D"/>
    <w:lvl w:ilvl="0" w:tentative="0">
      <w:start w:val="1"/>
      <w:numFmt w:val="decimal"/>
      <w:suff w:val="nothing"/>
      <w:lvlText w:val="%1、"/>
      <w:lvlJc w:val="left"/>
    </w:lvl>
  </w:abstractNum>
  <w:abstractNum w:abstractNumId="1">
    <w:nsid w:val="8647A5D2"/>
    <w:multiLevelType w:val="singleLevel"/>
    <w:tmpl w:val="8647A5D2"/>
    <w:lvl w:ilvl="0" w:tentative="0">
      <w:start w:val="1"/>
      <w:numFmt w:val="chineseCounting"/>
      <w:suff w:val="nothing"/>
      <w:lvlText w:val="%1、"/>
      <w:lvlJc w:val="left"/>
      <w:rPr>
        <w:rFonts w:hint="eastAsia"/>
      </w:rPr>
    </w:lvl>
  </w:abstractNum>
  <w:abstractNum w:abstractNumId="2">
    <w:nsid w:val="AA2E4C6C"/>
    <w:multiLevelType w:val="singleLevel"/>
    <w:tmpl w:val="AA2E4C6C"/>
    <w:lvl w:ilvl="0" w:tentative="0">
      <w:start w:val="1"/>
      <w:numFmt w:val="chineseCounting"/>
      <w:suff w:val="nothing"/>
      <w:lvlText w:val="%1、"/>
      <w:lvlJc w:val="left"/>
      <w:rPr>
        <w:rFonts w:hint="eastAsia"/>
      </w:rPr>
    </w:lvl>
  </w:abstractNum>
  <w:abstractNum w:abstractNumId="3">
    <w:nsid w:val="C2151EB0"/>
    <w:multiLevelType w:val="singleLevel"/>
    <w:tmpl w:val="C2151EB0"/>
    <w:lvl w:ilvl="0" w:tentative="0">
      <w:start w:val="4"/>
      <w:numFmt w:val="chineseCounting"/>
      <w:suff w:val="space"/>
      <w:lvlText w:val="第%1部分"/>
      <w:lvlJc w:val="left"/>
      <w:rPr>
        <w:rFonts w:hint="eastAsia"/>
      </w:rPr>
    </w:lvl>
  </w:abstractNum>
  <w:abstractNum w:abstractNumId="4">
    <w:nsid w:val="E32278B7"/>
    <w:multiLevelType w:val="singleLevel"/>
    <w:tmpl w:val="E32278B7"/>
    <w:lvl w:ilvl="0" w:tentative="0">
      <w:start w:val="1"/>
      <w:numFmt w:val="decimal"/>
      <w:suff w:val="nothing"/>
      <w:lvlText w:val="%1、"/>
      <w:lvlJc w:val="left"/>
    </w:lvl>
  </w:abstractNum>
  <w:abstractNum w:abstractNumId="5">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7"/>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6">
    <w:nsid w:val="45AD171A"/>
    <w:multiLevelType w:val="singleLevel"/>
    <w:tmpl w:val="45AD171A"/>
    <w:lvl w:ilvl="0" w:tentative="0">
      <w:start w:val="1"/>
      <w:numFmt w:val="decimal"/>
      <w:suff w:val="nothing"/>
      <w:lvlText w:val="%1、"/>
      <w:lvlJc w:val="left"/>
    </w:lvl>
  </w:abstractNum>
  <w:abstractNum w:abstractNumId="7">
    <w:nsid w:val="46335E6F"/>
    <w:multiLevelType w:val="multilevel"/>
    <w:tmpl w:val="46335E6F"/>
    <w:lvl w:ilvl="0" w:tentative="0">
      <w:start w:val="1"/>
      <w:numFmt w:val="decimal"/>
      <w:pStyle w:val="60"/>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8">
    <w:nsid w:val="5A18DA06"/>
    <w:multiLevelType w:val="singleLevel"/>
    <w:tmpl w:val="5A18DA06"/>
    <w:lvl w:ilvl="0" w:tentative="0">
      <w:start w:val="3"/>
      <w:numFmt w:val="chineseCounting"/>
      <w:suff w:val="space"/>
      <w:lvlText w:val="第%1部分"/>
      <w:lvlJc w:val="left"/>
      <w:rPr>
        <w:rFonts w:hint="eastAsia"/>
      </w:rPr>
    </w:lvl>
  </w:abstractNum>
  <w:abstractNum w:abstractNumId="9">
    <w:nsid w:val="72367A93"/>
    <w:multiLevelType w:val="singleLevel"/>
    <w:tmpl w:val="72367A93"/>
    <w:lvl w:ilvl="0" w:tentative="0">
      <w:start w:val="1"/>
      <w:numFmt w:val="decimal"/>
      <w:suff w:val="nothing"/>
      <w:lvlText w:val="%1、"/>
      <w:lvlJc w:val="left"/>
    </w:lvl>
  </w:abstractNum>
  <w:num w:numId="1">
    <w:abstractNumId w:val="7"/>
  </w:num>
  <w:num w:numId="2">
    <w:abstractNumId w:val="5"/>
  </w:num>
  <w:num w:numId="3">
    <w:abstractNumId w:val="2"/>
  </w:num>
  <w:num w:numId="4">
    <w:abstractNumId w:val="9"/>
  </w:num>
  <w:num w:numId="5">
    <w:abstractNumId w:val="1"/>
  </w:num>
  <w:num w:numId="6">
    <w:abstractNumId w:val="8"/>
  </w:num>
  <w:num w:numId="7">
    <w:abstractNumId w:val="4"/>
  </w:num>
  <w:num w:numId="8">
    <w:abstractNumId w:val="0"/>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B64"/>
    <w:rsid w:val="000C3458"/>
    <w:rsid w:val="001064B9"/>
    <w:rsid w:val="0011703D"/>
    <w:rsid w:val="001405EF"/>
    <w:rsid w:val="00142369"/>
    <w:rsid w:val="0014673C"/>
    <w:rsid w:val="00167C64"/>
    <w:rsid w:val="001D1BD3"/>
    <w:rsid w:val="00246A91"/>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C00F9"/>
    <w:rsid w:val="005E04DA"/>
    <w:rsid w:val="005F526C"/>
    <w:rsid w:val="00613FEA"/>
    <w:rsid w:val="006729F9"/>
    <w:rsid w:val="006A3A4D"/>
    <w:rsid w:val="006D3630"/>
    <w:rsid w:val="0070348B"/>
    <w:rsid w:val="00715333"/>
    <w:rsid w:val="00721146"/>
    <w:rsid w:val="00761E84"/>
    <w:rsid w:val="0077222E"/>
    <w:rsid w:val="007B0C3F"/>
    <w:rsid w:val="007B46DC"/>
    <w:rsid w:val="007C1C12"/>
    <w:rsid w:val="007C457C"/>
    <w:rsid w:val="007D2205"/>
    <w:rsid w:val="007F01F9"/>
    <w:rsid w:val="00813D3E"/>
    <w:rsid w:val="008157BB"/>
    <w:rsid w:val="00837BD1"/>
    <w:rsid w:val="0087275E"/>
    <w:rsid w:val="00896973"/>
    <w:rsid w:val="008D6A07"/>
    <w:rsid w:val="008E32D8"/>
    <w:rsid w:val="009A1C09"/>
    <w:rsid w:val="009B74E0"/>
    <w:rsid w:val="009D35D1"/>
    <w:rsid w:val="00A47163"/>
    <w:rsid w:val="00AA23E8"/>
    <w:rsid w:val="00B7693E"/>
    <w:rsid w:val="00C1747A"/>
    <w:rsid w:val="00C45ADD"/>
    <w:rsid w:val="00C85A18"/>
    <w:rsid w:val="00CC0A5D"/>
    <w:rsid w:val="00D56DA9"/>
    <w:rsid w:val="00D849D3"/>
    <w:rsid w:val="00DC05A9"/>
    <w:rsid w:val="00DE3B45"/>
    <w:rsid w:val="00E4546D"/>
    <w:rsid w:val="00EE1895"/>
    <w:rsid w:val="00EE3D87"/>
    <w:rsid w:val="00F169A5"/>
    <w:rsid w:val="00F43231"/>
    <w:rsid w:val="00F73BB2"/>
    <w:rsid w:val="00F9235C"/>
    <w:rsid w:val="00FB08FF"/>
    <w:rsid w:val="00FC173E"/>
    <w:rsid w:val="02BB609B"/>
    <w:rsid w:val="045F729F"/>
    <w:rsid w:val="049C0F0C"/>
    <w:rsid w:val="04B23039"/>
    <w:rsid w:val="05037CAB"/>
    <w:rsid w:val="051D440B"/>
    <w:rsid w:val="057E5D2D"/>
    <w:rsid w:val="06FC2094"/>
    <w:rsid w:val="076136E3"/>
    <w:rsid w:val="08405456"/>
    <w:rsid w:val="08C558E2"/>
    <w:rsid w:val="0CA87A52"/>
    <w:rsid w:val="0CDC7E65"/>
    <w:rsid w:val="0E8E6437"/>
    <w:rsid w:val="0F0A7030"/>
    <w:rsid w:val="105C6C2B"/>
    <w:rsid w:val="10923D18"/>
    <w:rsid w:val="118F497F"/>
    <w:rsid w:val="11D849E2"/>
    <w:rsid w:val="128E4F79"/>
    <w:rsid w:val="13BB7DA8"/>
    <w:rsid w:val="13E3563B"/>
    <w:rsid w:val="13E87495"/>
    <w:rsid w:val="15B20422"/>
    <w:rsid w:val="160868D3"/>
    <w:rsid w:val="16590396"/>
    <w:rsid w:val="18B82C03"/>
    <w:rsid w:val="198513F6"/>
    <w:rsid w:val="1A00444C"/>
    <w:rsid w:val="1A272A15"/>
    <w:rsid w:val="1A791914"/>
    <w:rsid w:val="1A9413D2"/>
    <w:rsid w:val="1B7323B9"/>
    <w:rsid w:val="1BCE1F0F"/>
    <w:rsid w:val="1EA30139"/>
    <w:rsid w:val="26542B65"/>
    <w:rsid w:val="26D53495"/>
    <w:rsid w:val="26ED42E7"/>
    <w:rsid w:val="288033A0"/>
    <w:rsid w:val="28D75308"/>
    <w:rsid w:val="28E614A9"/>
    <w:rsid w:val="28E86CA7"/>
    <w:rsid w:val="29076C89"/>
    <w:rsid w:val="292263C3"/>
    <w:rsid w:val="29257A92"/>
    <w:rsid w:val="29530E67"/>
    <w:rsid w:val="2991189E"/>
    <w:rsid w:val="2A2C2E1A"/>
    <w:rsid w:val="2ACC676B"/>
    <w:rsid w:val="2C9936B0"/>
    <w:rsid w:val="2D556F76"/>
    <w:rsid w:val="2DF26338"/>
    <w:rsid w:val="2DF640D6"/>
    <w:rsid w:val="2E870C09"/>
    <w:rsid w:val="2EC366A2"/>
    <w:rsid w:val="2FF82D77"/>
    <w:rsid w:val="320D35B4"/>
    <w:rsid w:val="32992D19"/>
    <w:rsid w:val="32F27349"/>
    <w:rsid w:val="33670496"/>
    <w:rsid w:val="341D1502"/>
    <w:rsid w:val="35325358"/>
    <w:rsid w:val="35793E2D"/>
    <w:rsid w:val="35C52FB2"/>
    <w:rsid w:val="35CA52BD"/>
    <w:rsid w:val="37C2247C"/>
    <w:rsid w:val="38435919"/>
    <w:rsid w:val="393C0DE5"/>
    <w:rsid w:val="397E6DBF"/>
    <w:rsid w:val="3A4E4081"/>
    <w:rsid w:val="3A740D56"/>
    <w:rsid w:val="3AF15F46"/>
    <w:rsid w:val="3B101E80"/>
    <w:rsid w:val="3D046A2B"/>
    <w:rsid w:val="3F4E522A"/>
    <w:rsid w:val="3FB6152C"/>
    <w:rsid w:val="408A5E09"/>
    <w:rsid w:val="41B8526F"/>
    <w:rsid w:val="42F8291A"/>
    <w:rsid w:val="43D1198F"/>
    <w:rsid w:val="43E234E3"/>
    <w:rsid w:val="448E4E44"/>
    <w:rsid w:val="44C01169"/>
    <w:rsid w:val="45565D69"/>
    <w:rsid w:val="48A721B3"/>
    <w:rsid w:val="4A1D3488"/>
    <w:rsid w:val="4A3D5F21"/>
    <w:rsid w:val="4A490744"/>
    <w:rsid w:val="4A9E2B29"/>
    <w:rsid w:val="4AE32A1C"/>
    <w:rsid w:val="4B360091"/>
    <w:rsid w:val="4B820D49"/>
    <w:rsid w:val="4CA86D16"/>
    <w:rsid w:val="4E8C2237"/>
    <w:rsid w:val="4EE566F3"/>
    <w:rsid w:val="4FDD4B31"/>
    <w:rsid w:val="4FF24C53"/>
    <w:rsid w:val="531F2FB7"/>
    <w:rsid w:val="542C2749"/>
    <w:rsid w:val="54AE2CD1"/>
    <w:rsid w:val="55167C5C"/>
    <w:rsid w:val="55634D84"/>
    <w:rsid w:val="578E5921"/>
    <w:rsid w:val="5878081B"/>
    <w:rsid w:val="587B44BC"/>
    <w:rsid w:val="58FD2FE4"/>
    <w:rsid w:val="5AF67C3D"/>
    <w:rsid w:val="5B1A6A9D"/>
    <w:rsid w:val="5B1E7634"/>
    <w:rsid w:val="5BA86C48"/>
    <w:rsid w:val="5BD40777"/>
    <w:rsid w:val="5DEE2428"/>
    <w:rsid w:val="5F6207F7"/>
    <w:rsid w:val="5FC85FD2"/>
    <w:rsid w:val="622E1B6D"/>
    <w:rsid w:val="63446FA9"/>
    <w:rsid w:val="640D7C2F"/>
    <w:rsid w:val="64AB2CDC"/>
    <w:rsid w:val="658B0D69"/>
    <w:rsid w:val="65F357CD"/>
    <w:rsid w:val="677206F0"/>
    <w:rsid w:val="67B57771"/>
    <w:rsid w:val="67E21CD0"/>
    <w:rsid w:val="6824360A"/>
    <w:rsid w:val="684C4042"/>
    <w:rsid w:val="68BD33D3"/>
    <w:rsid w:val="69702796"/>
    <w:rsid w:val="6A141655"/>
    <w:rsid w:val="6A143B67"/>
    <w:rsid w:val="6B201D6F"/>
    <w:rsid w:val="6B7A3FA9"/>
    <w:rsid w:val="6BAA13BD"/>
    <w:rsid w:val="6C77656B"/>
    <w:rsid w:val="6D011C7F"/>
    <w:rsid w:val="6D1D1144"/>
    <w:rsid w:val="6FFE1E70"/>
    <w:rsid w:val="713F5D1F"/>
    <w:rsid w:val="72035796"/>
    <w:rsid w:val="72140965"/>
    <w:rsid w:val="72E87F54"/>
    <w:rsid w:val="72F75DF0"/>
    <w:rsid w:val="73C72D8A"/>
    <w:rsid w:val="767B15BE"/>
    <w:rsid w:val="76911A31"/>
    <w:rsid w:val="76CE2B55"/>
    <w:rsid w:val="7765416B"/>
    <w:rsid w:val="77B854C6"/>
    <w:rsid w:val="77BF670D"/>
    <w:rsid w:val="78334E1D"/>
    <w:rsid w:val="785C1153"/>
    <w:rsid w:val="789A45DA"/>
    <w:rsid w:val="7A1F02B7"/>
    <w:rsid w:val="7A2E28E1"/>
    <w:rsid w:val="7A827DBA"/>
    <w:rsid w:val="7ADE7363"/>
    <w:rsid w:val="7B44777D"/>
    <w:rsid w:val="7B573CF1"/>
    <w:rsid w:val="7BB77623"/>
    <w:rsid w:val="7BE76257"/>
    <w:rsid w:val="7E0D213D"/>
    <w:rsid w:val="7E2B3E16"/>
    <w:rsid w:val="7E673E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1"/>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86"/>
    <w:qFormat/>
    <w:uiPriority w:val="0"/>
    <w:pPr>
      <w:keepNext/>
      <w:keepLines/>
      <w:adjustRightInd w:val="0"/>
      <w:spacing w:before="240" w:beforeLines="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2"/>
    <w:qFormat/>
    <w:uiPriority w:val="0"/>
    <w:pPr>
      <w:keepNext/>
      <w:keepLines/>
      <w:adjustRightInd w:val="0"/>
      <w:spacing w:before="240" w:beforeLines="0" w:after="120" w:afterLines="0" w:line="300" w:lineRule="auto"/>
      <w:jc w:val="left"/>
      <w:textAlignment w:val="baseline"/>
      <w:outlineLvl w:val="2"/>
    </w:pPr>
    <w:rPr>
      <w:b/>
      <w:kern w:val="0"/>
      <w:szCs w:val="20"/>
    </w:rPr>
  </w:style>
  <w:style w:type="paragraph" w:styleId="6">
    <w:name w:val="heading 4"/>
    <w:basedOn w:val="1"/>
    <w:next w:val="1"/>
    <w:link w:val="46"/>
    <w:qFormat/>
    <w:uiPriority w:val="0"/>
    <w:pPr>
      <w:keepNext/>
      <w:keepLines/>
      <w:spacing w:before="280" w:beforeLines="0" w:after="290" w:afterLines="0" w:line="376" w:lineRule="auto"/>
      <w:outlineLvl w:val="3"/>
    </w:pPr>
    <w:rPr>
      <w:rFonts w:ascii="Arial" w:hAnsi="Arial" w:eastAsia="黑体"/>
      <w:b/>
      <w:sz w:val="28"/>
      <w:szCs w:val="20"/>
    </w:rPr>
  </w:style>
  <w:style w:type="paragraph" w:styleId="7">
    <w:name w:val="heading 5"/>
    <w:basedOn w:val="1"/>
    <w:next w:val="1"/>
    <w:link w:val="84"/>
    <w:qFormat/>
    <w:uiPriority w:val="0"/>
    <w:pPr>
      <w:keepNext/>
      <w:keepLines/>
      <w:spacing w:before="280" w:beforeLines="0" w:after="290" w:afterLines="0" w:line="376" w:lineRule="auto"/>
      <w:outlineLvl w:val="4"/>
    </w:pPr>
    <w:rPr>
      <w:b/>
      <w:sz w:val="28"/>
      <w:szCs w:val="20"/>
    </w:rPr>
  </w:style>
  <w:style w:type="paragraph" w:styleId="8">
    <w:name w:val="heading 6"/>
    <w:basedOn w:val="1"/>
    <w:next w:val="9"/>
    <w:qFormat/>
    <w:uiPriority w:val="0"/>
    <w:pPr>
      <w:keepNext/>
      <w:keepLines/>
      <w:spacing w:before="240" w:beforeLines="0" w:after="64" w:afterLines="0" w:line="320" w:lineRule="auto"/>
      <w:outlineLvl w:val="5"/>
    </w:pPr>
    <w:rPr>
      <w:rFonts w:ascii="Arial" w:hAnsi="Arial" w:eastAsia="黑体"/>
      <w:b/>
      <w:sz w:val="24"/>
      <w:szCs w:val="20"/>
    </w:rPr>
  </w:style>
  <w:style w:type="paragraph" w:styleId="10">
    <w:name w:val="heading 7"/>
    <w:basedOn w:val="1"/>
    <w:next w:val="9"/>
    <w:qFormat/>
    <w:uiPriority w:val="0"/>
    <w:pPr>
      <w:keepNext/>
      <w:keepLines/>
      <w:spacing w:before="240" w:beforeLines="0" w:after="64" w:afterLines="0" w:line="320" w:lineRule="auto"/>
      <w:outlineLvl w:val="6"/>
    </w:pPr>
    <w:rPr>
      <w:b/>
      <w:sz w:val="24"/>
      <w:szCs w:val="20"/>
    </w:rPr>
  </w:style>
  <w:style w:type="paragraph" w:styleId="11">
    <w:name w:val="heading 8"/>
    <w:basedOn w:val="1"/>
    <w:next w:val="9"/>
    <w:qFormat/>
    <w:uiPriority w:val="0"/>
    <w:pPr>
      <w:keepNext/>
      <w:keepLines/>
      <w:spacing w:before="240" w:beforeLines="0" w:after="64" w:afterLines="0" w:line="320" w:lineRule="auto"/>
      <w:outlineLvl w:val="7"/>
    </w:pPr>
    <w:rPr>
      <w:rFonts w:ascii="Arial" w:hAnsi="Arial" w:eastAsia="黑体"/>
      <w:sz w:val="24"/>
      <w:szCs w:val="20"/>
    </w:rPr>
  </w:style>
  <w:style w:type="paragraph" w:styleId="12">
    <w:name w:val="heading 9"/>
    <w:basedOn w:val="1"/>
    <w:next w:val="9"/>
    <w:qFormat/>
    <w:uiPriority w:val="0"/>
    <w:pPr>
      <w:keepNext/>
      <w:keepLines/>
      <w:spacing w:before="240" w:beforeLines="0" w:after="64" w:afterLines="0" w:line="320" w:lineRule="auto"/>
      <w:outlineLvl w:val="8"/>
    </w:pPr>
    <w:rPr>
      <w:rFonts w:ascii="Arial" w:hAnsi="Arial" w:eastAsia="黑体"/>
      <w:szCs w:val="20"/>
    </w:rPr>
  </w:style>
  <w:style w:type="character" w:default="1" w:styleId="40">
    <w:name w:val="Default Paragraph Font"/>
    <w:qFormat/>
    <w:uiPriority w:val="0"/>
  </w:style>
  <w:style w:type="table" w:default="1" w:styleId="38">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 w:type="paragraph" w:styleId="9">
    <w:name w:val="Normal Indent"/>
    <w:basedOn w:val="1"/>
    <w:link w:val="92"/>
    <w:qFormat/>
    <w:uiPriority w:val="0"/>
    <w:pPr>
      <w:ind w:firstLine="420" w:firstLineChars="200"/>
    </w:pPr>
  </w:style>
  <w:style w:type="paragraph" w:styleId="13">
    <w:name w:val="toc 7"/>
    <w:basedOn w:val="1"/>
    <w:next w:val="1"/>
    <w:qFormat/>
    <w:uiPriority w:val="0"/>
    <w:pPr>
      <w:ind w:left="1260"/>
      <w:jc w:val="left"/>
    </w:pPr>
    <w:rPr>
      <w:rFonts w:ascii="Calibri" w:hAnsi="Calibri"/>
      <w:sz w:val="18"/>
      <w:szCs w:val="18"/>
    </w:rPr>
  </w:style>
  <w:style w:type="paragraph" w:styleId="14">
    <w:name w:val="Document Map"/>
    <w:basedOn w:val="1"/>
    <w:link w:val="89"/>
    <w:qFormat/>
    <w:uiPriority w:val="0"/>
    <w:rPr>
      <w:rFonts w:ascii="宋体"/>
      <w:sz w:val="18"/>
      <w:szCs w:val="18"/>
    </w:rPr>
  </w:style>
  <w:style w:type="paragraph" w:styleId="15">
    <w:name w:val="annotation text"/>
    <w:basedOn w:val="1"/>
    <w:link w:val="85"/>
    <w:qFormat/>
    <w:uiPriority w:val="0"/>
    <w:pPr>
      <w:jc w:val="left"/>
    </w:pPr>
  </w:style>
  <w:style w:type="paragraph" w:styleId="16">
    <w:name w:val="Body Text"/>
    <w:basedOn w:val="1"/>
    <w:qFormat/>
    <w:uiPriority w:val="0"/>
    <w:pPr>
      <w:spacing w:line="480" w:lineRule="auto"/>
    </w:pPr>
    <w:rPr>
      <w:color w:val="000000"/>
      <w:sz w:val="24"/>
    </w:rPr>
  </w:style>
  <w:style w:type="paragraph" w:styleId="17">
    <w:name w:val="Body Text Indent"/>
    <w:basedOn w:val="1"/>
    <w:link w:val="78"/>
    <w:qFormat/>
    <w:uiPriority w:val="0"/>
    <w:pPr>
      <w:spacing w:line="400" w:lineRule="exact"/>
      <w:ind w:left="360"/>
    </w:pPr>
    <w:rPr>
      <w:rFonts w:ascii="华文中宋" w:hAnsi="华文中宋" w:eastAsia="华文中宋"/>
      <w:color w:val="FF6600"/>
      <w:sz w:val="24"/>
    </w:rPr>
  </w:style>
  <w:style w:type="paragraph" w:styleId="18">
    <w:name w:val="toc 5"/>
    <w:basedOn w:val="1"/>
    <w:next w:val="1"/>
    <w:qFormat/>
    <w:uiPriority w:val="0"/>
    <w:pPr>
      <w:ind w:left="840"/>
      <w:jc w:val="left"/>
    </w:pPr>
    <w:rPr>
      <w:rFonts w:ascii="Calibri" w:hAnsi="Calibri"/>
      <w:sz w:val="18"/>
      <w:szCs w:val="18"/>
    </w:rPr>
  </w:style>
  <w:style w:type="paragraph" w:styleId="19">
    <w:name w:val="toc 3"/>
    <w:basedOn w:val="1"/>
    <w:next w:val="1"/>
    <w:qFormat/>
    <w:uiPriority w:val="39"/>
    <w:pPr>
      <w:ind w:left="420"/>
      <w:jc w:val="left"/>
    </w:pPr>
    <w:rPr>
      <w:rFonts w:ascii="Calibri" w:hAnsi="Calibri"/>
      <w:i/>
      <w:iCs/>
      <w:sz w:val="20"/>
      <w:szCs w:val="20"/>
    </w:rPr>
  </w:style>
  <w:style w:type="paragraph" w:styleId="20">
    <w:name w:val="Plain Text"/>
    <w:basedOn w:val="1"/>
    <w:next w:val="1"/>
    <w:link w:val="100"/>
    <w:qFormat/>
    <w:uiPriority w:val="0"/>
    <w:pPr>
      <w:keepNext w:val="0"/>
      <w:keepLines w:val="0"/>
      <w:widowControl w:val="0"/>
      <w:suppressLineNumbers w:val="0"/>
      <w:spacing w:before="0" w:beforeAutospacing="0" w:after="0" w:afterAutospacing="0"/>
      <w:ind w:left="0" w:right="0"/>
      <w:jc w:val="left"/>
    </w:pPr>
    <w:rPr>
      <w:rFonts w:ascii="宋体" w:hAnsi="Courier New"/>
      <w:szCs w:val="20"/>
    </w:rPr>
  </w:style>
  <w:style w:type="paragraph" w:styleId="21">
    <w:name w:val="toc 8"/>
    <w:basedOn w:val="1"/>
    <w:next w:val="1"/>
    <w:qFormat/>
    <w:uiPriority w:val="0"/>
    <w:pPr>
      <w:ind w:left="1470"/>
      <w:jc w:val="left"/>
    </w:pPr>
    <w:rPr>
      <w:rFonts w:ascii="Calibri" w:hAnsi="Calibri"/>
      <w:sz w:val="18"/>
      <w:szCs w:val="18"/>
    </w:rPr>
  </w:style>
  <w:style w:type="paragraph" w:styleId="22">
    <w:name w:val="Date"/>
    <w:basedOn w:val="1"/>
    <w:next w:val="1"/>
    <w:link w:val="83"/>
    <w:qFormat/>
    <w:uiPriority w:val="0"/>
    <w:rPr>
      <w:sz w:val="24"/>
      <w:szCs w:val="20"/>
    </w:rPr>
  </w:style>
  <w:style w:type="paragraph" w:styleId="23">
    <w:name w:val="Body Text Indent 2"/>
    <w:basedOn w:val="1"/>
    <w:link w:val="102"/>
    <w:qFormat/>
    <w:uiPriority w:val="0"/>
    <w:pPr>
      <w:spacing w:before="240" w:beforeLines="0" w:line="560" w:lineRule="exact"/>
      <w:ind w:firstLine="480" w:firstLineChars="200"/>
    </w:pPr>
    <w:rPr>
      <w:sz w:val="24"/>
      <w:szCs w:val="32"/>
    </w:rPr>
  </w:style>
  <w:style w:type="paragraph" w:styleId="24">
    <w:name w:val="Balloon Text"/>
    <w:basedOn w:val="1"/>
    <w:link w:val="105"/>
    <w:qFormat/>
    <w:uiPriority w:val="0"/>
    <w:rPr>
      <w:sz w:val="18"/>
      <w:szCs w:val="18"/>
    </w:rPr>
  </w:style>
  <w:style w:type="paragraph" w:styleId="25">
    <w:name w:val="footer"/>
    <w:basedOn w:val="1"/>
    <w:link w:val="80"/>
    <w:qFormat/>
    <w:uiPriority w:val="0"/>
    <w:pPr>
      <w:tabs>
        <w:tab w:val="center" w:pos="4153"/>
        <w:tab w:val="right" w:pos="8306"/>
      </w:tabs>
      <w:snapToGrid w:val="0"/>
      <w:jc w:val="left"/>
    </w:pPr>
    <w:rPr>
      <w:sz w:val="18"/>
      <w:szCs w:val="18"/>
    </w:rPr>
  </w:style>
  <w:style w:type="paragraph" w:styleId="26">
    <w:name w:val="header"/>
    <w:basedOn w:val="1"/>
    <w:link w:val="104"/>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pPr>
      <w:spacing w:before="120" w:beforeLines="0" w:after="120" w:afterLines="0"/>
      <w:jc w:val="left"/>
    </w:pPr>
    <w:rPr>
      <w:rFonts w:ascii="Calibri" w:hAnsi="Calibri"/>
      <w:b/>
      <w:bCs/>
      <w:caps/>
      <w:sz w:val="20"/>
      <w:szCs w:val="20"/>
    </w:rPr>
  </w:style>
  <w:style w:type="paragraph" w:styleId="28">
    <w:name w:val="toc 4"/>
    <w:basedOn w:val="1"/>
    <w:next w:val="1"/>
    <w:qFormat/>
    <w:uiPriority w:val="0"/>
    <w:pPr>
      <w:ind w:left="630"/>
      <w:jc w:val="left"/>
    </w:pPr>
    <w:rPr>
      <w:rFonts w:ascii="Calibri" w:hAnsi="Calibri"/>
      <w:sz w:val="18"/>
      <w:szCs w:val="18"/>
    </w:rPr>
  </w:style>
  <w:style w:type="paragraph" w:styleId="29">
    <w:name w:val="toc 6"/>
    <w:basedOn w:val="1"/>
    <w:next w:val="1"/>
    <w:qFormat/>
    <w:uiPriority w:val="0"/>
    <w:pPr>
      <w:ind w:left="1050"/>
      <w:jc w:val="left"/>
    </w:pPr>
    <w:rPr>
      <w:rFonts w:ascii="Calibri" w:hAnsi="Calibri"/>
      <w:sz w:val="18"/>
      <w:szCs w:val="18"/>
    </w:rPr>
  </w:style>
  <w:style w:type="paragraph" w:styleId="30">
    <w:name w:val="Body Text Indent 3"/>
    <w:basedOn w:val="1"/>
    <w:link w:val="96"/>
    <w:qFormat/>
    <w:uiPriority w:val="0"/>
    <w:pPr>
      <w:spacing w:after="120" w:afterLines="0"/>
      <w:ind w:left="420" w:leftChars="200"/>
    </w:pPr>
    <w:rPr>
      <w:rFonts w:eastAsia="仿宋_GB2312"/>
      <w:sz w:val="16"/>
      <w:szCs w:val="16"/>
    </w:rPr>
  </w:style>
  <w:style w:type="paragraph" w:styleId="31">
    <w:name w:val="toc 2"/>
    <w:basedOn w:val="1"/>
    <w:next w:val="1"/>
    <w:qFormat/>
    <w:uiPriority w:val="39"/>
    <w:pPr>
      <w:ind w:left="210"/>
      <w:jc w:val="left"/>
    </w:pPr>
    <w:rPr>
      <w:rFonts w:ascii="Calibri" w:hAnsi="Calibri"/>
      <w:smallCaps/>
      <w:sz w:val="20"/>
      <w:szCs w:val="20"/>
    </w:rPr>
  </w:style>
  <w:style w:type="paragraph" w:styleId="32">
    <w:name w:val="toc 9"/>
    <w:basedOn w:val="1"/>
    <w:next w:val="1"/>
    <w:qFormat/>
    <w:uiPriority w:val="0"/>
    <w:pPr>
      <w:ind w:left="1680"/>
      <w:jc w:val="left"/>
    </w:pPr>
    <w:rPr>
      <w:rFonts w:ascii="Calibri" w:hAnsi="Calibri"/>
      <w:sz w:val="18"/>
      <w:szCs w:val="18"/>
    </w:rPr>
  </w:style>
  <w:style w:type="paragraph" w:styleId="33">
    <w:name w:val="Body Text 2"/>
    <w:basedOn w:val="1"/>
    <w:link w:val="88"/>
    <w:qFormat/>
    <w:uiPriority w:val="0"/>
    <w:pPr>
      <w:spacing w:after="120" w:afterLines="0" w:line="480" w:lineRule="auto"/>
    </w:pPr>
  </w:style>
  <w:style w:type="paragraph" w:styleId="34">
    <w:name w:val="Normal (Web)"/>
    <w:basedOn w:val="1"/>
    <w:qFormat/>
    <w:uiPriority w:val="0"/>
    <w:pPr>
      <w:widowControl/>
      <w:spacing w:before="100" w:beforeLines="0" w:beforeAutospacing="1" w:after="100" w:afterLines="0" w:afterAutospacing="1"/>
      <w:jc w:val="left"/>
    </w:pPr>
    <w:rPr>
      <w:rFonts w:ascii="&amp;#23435;&amp;#20307;" w:hAnsi="&amp;#23435;&amp;#20307;"/>
      <w:kern w:val="0"/>
      <w:sz w:val="18"/>
      <w:szCs w:val="18"/>
    </w:rPr>
  </w:style>
  <w:style w:type="paragraph" w:styleId="35">
    <w:name w:val="annotation subject"/>
    <w:basedOn w:val="15"/>
    <w:next w:val="15"/>
    <w:link w:val="81"/>
    <w:qFormat/>
    <w:uiPriority w:val="0"/>
    <w:rPr>
      <w:b/>
      <w:bCs/>
    </w:rPr>
  </w:style>
  <w:style w:type="paragraph" w:styleId="36">
    <w:name w:val="Body Text First Indent"/>
    <w:basedOn w:val="16"/>
    <w:qFormat/>
    <w:uiPriority w:val="0"/>
    <w:pPr>
      <w:ind w:firstLine="420" w:firstLineChars="100"/>
    </w:pPr>
  </w:style>
  <w:style w:type="paragraph" w:styleId="37">
    <w:name w:val="Body Text First Indent 2"/>
    <w:basedOn w:val="17"/>
    <w:qFormat/>
    <w:uiPriority w:val="99"/>
    <w:pPr>
      <w:spacing w:after="120"/>
      <w:ind w:left="420" w:leftChars="200" w:firstLine="420" w:firstLineChars="200"/>
    </w:pPr>
  </w:style>
  <w:style w:type="table" w:styleId="39">
    <w:name w:val="Table Grid"/>
    <w:basedOn w:val="3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0"/>
    <w:rPr>
      <w:b/>
      <w:bCs/>
    </w:rPr>
  </w:style>
  <w:style w:type="character" w:styleId="42">
    <w:name w:val="page number"/>
    <w:basedOn w:val="40"/>
    <w:qFormat/>
    <w:uiPriority w:val="0"/>
  </w:style>
  <w:style w:type="character" w:styleId="43">
    <w:name w:val="Emphasis"/>
    <w:qFormat/>
    <w:uiPriority w:val="0"/>
    <w:rPr>
      <w:color w:val="CC0000"/>
    </w:rPr>
  </w:style>
  <w:style w:type="character" w:styleId="44">
    <w:name w:val="Hyperlink"/>
    <w:basedOn w:val="40"/>
    <w:qFormat/>
    <w:uiPriority w:val="99"/>
    <w:rPr>
      <w:color w:val="454545"/>
      <w:sz w:val="19"/>
      <w:szCs w:val="19"/>
      <w:u w:val="none"/>
    </w:rPr>
  </w:style>
  <w:style w:type="character" w:styleId="45">
    <w:name w:val="annotation reference"/>
    <w:qFormat/>
    <w:uiPriority w:val="0"/>
    <w:rPr>
      <w:sz w:val="21"/>
      <w:szCs w:val="21"/>
    </w:rPr>
  </w:style>
  <w:style w:type="character" w:customStyle="1" w:styleId="46">
    <w:name w:val="标题 4 Char"/>
    <w:link w:val="6"/>
    <w:qFormat/>
    <w:uiPriority w:val="0"/>
    <w:rPr>
      <w:rFonts w:ascii="Arial" w:hAnsi="Arial" w:eastAsia="黑体"/>
      <w:b/>
      <w:kern w:val="2"/>
      <w:sz w:val="28"/>
      <w:lang w:val="en-US" w:eastAsia="zh-CN" w:bidi="ar-SA"/>
    </w:rPr>
  </w:style>
  <w:style w:type="paragraph" w:customStyle="1" w:styleId="47">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8">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49">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50">
    <w:name w:val="p15"/>
    <w:basedOn w:val="1"/>
    <w:qFormat/>
    <w:uiPriority w:val="0"/>
    <w:pPr>
      <w:widowControl/>
    </w:pPr>
    <w:rPr>
      <w:kern w:val="0"/>
      <w:szCs w:val="21"/>
    </w:rPr>
  </w:style>
  <w:style w:type="paragraph" w:customStyle="1" w:styleId="51">
    <w:name w:val="默认段落字体 Para Char Char Char Char Char Char Char Char Char1 Char Char Char Char Char Char Char Char"/>
    <w:basedOn w:val="14"/>
    <w:qFormat/>
    <w:uiPriority w:val="0"/>
    <w:pPr>
      <w:shd w:val="clear" w:color="auto" w:fill="000080"/>
    </w:pPr>
    <w:rPr>
      <w:rFonts w:hint="eastAsia" w:hAnsi="宋体"/>
      <w:kern w:val="0"/>
      <w:sz w:val="24"/>
      <w:szCs w:val="24"/>
      <w:lang w:val="en-US" w:eastAsia="zh-CN"/>
    </w:rPr>
  </w:style>
  <w:style w:type="paragraph" w:customStyle="1" w:styleId="52">
    <w:name w:val="样式 正文缩进 + 首行缩进:  2 字符"/>
    <w:basedOn w:val="9"/>
    <w:link w:val="97"/>
    <w:qFormat/>
    <w:uiPriority w:val="0"/>
    <w:pPr>
      <w:spacing w:line="360" w:lineRule="auto"/>
      <w:ind w:firstLine="200"/>
    </w:pPr>
    <w:rPr>
      <w:rFonts w:cs="宋体"/>
      <w:sz w:val="24"/>
      <w:szCs w:val="20"/>
      <w:lang w:val="en-US" w:eastAsia="zh-CN"/>
    </w:rPr>
  </w:style>
  <w:style w:type="paragraph" w:styleId="53">
    <w:name w:val="List Paragraph"/>
    <w:basedOn w:val="1"/>
    <w:qFormat/>
    <w:uiPriority w:val="0"/>
    <w:pPr>
      <w:ind w:firstLine="420" w:firstLineChars="200"/>
    </w:pPr>
    <w:rPr>
      <w:rFonts w:ascii="Calibri" w:hAnsi="Calibri"/>
      <w:szCs w:val="22"/>
    </w:rPr>
  </w:style>
  <w:style w:type="paragraph" w:customStyle="1" w:styleId="54">
    <w:name w:val="正文格式"/>
    <w:basedOn w:val="1"/>
    <w:link w:val="101"/>
    <w:qFormat/>
    <w:uiPriority w:val="0"/>
    <w:pPr>
      <w:widowControl/>
      <w:ind w:firstLine="560" w:firstLineChars="200"/>
      <w:jc w:val="left"/>
    </w:pPr>
    <w:rPr>
      <w:rFonts w:ascii="仿宋" w:hAnsi="仿宋" w:eastAsia="仿宋"/>
      <w:sz w:val="28"/>
      <w:szCs w:val="32"/>
    </w:rPr>
  </w:style>
  <w:style w:type="paragraph" w:customStyle="1" w:styleId="55">
    <w:name w:val=" Char2"/>
    <w:basedOn w:val="1"/>
    <w:qFormat/>
    <w:uiPriority w:val="0"/>
    <w:pPr>
      <w:tabs>
        <w:tab w:val="left" w:pos="425"/>
      </w:tabs>
      <w:ind w:left="425" w:hanging="425"/>
    </w:pPr>
  </w:style>
  <w:style w:type="paragraph" w:customStyle="1" w:styleId="56">
    <w:name w:val="font5"/>
    <w:basedOn w:val="1"/>
    <w:qFormat/>
    <w:uiPriority w:val="0"/>
    <w:pPr>
      <w:widowControl/>
      <w:spacing w:before="100" w:beforeLines="0" w:beforeAutospacing="1" w:after="100" w:afterLines="0" w:afterAutospacing="1"/>
      <w:jc w:val="left"/>
    </w:pPr>
    <w:rPr>
      <w:rFonts w:hint="eastAsia" w:ascii="宋体" w:hAnsi="宋体" w:cs="Arial Unicode MS"/>
      <w:kern w:val="0"/>
      <w:sz w:val="18"/>
      <w:szCs w:val="18"/>
    </w:rPr>
  </w:style>
  <w:style w:type="paragraph" w:customStyle="1" w:styleId="57">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8">
    <w:name w:val="List Paragraph1"/>
    <w:basedOn w:val="1"/>
    <w:qFormat/>
    <w:uiPriority w:val="34"/>
    <w:pPr>
      <w:ind w:firstLine="420" w:firstLineChars="200"/>
    </w:pPr>
    <w:rPr>
      <w:rFonts w:ascii="Calibri" w:hAnsi="Calibri" w:eastAsia="宋体" w:cs="Times New Roman"/>
    </w:rPr>
  </w:style>
  <w:style w:type="paragraph" w:customStyle="1" w:styleId="59">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60">
    <w:name w:val="引言一级条标题"/>
    <w:basedOn w:val="1"/>
    <w:next w:val="49"/>
    <w:qFormat/>
    <w:uiPriority w:val="0"/>
    <w:pPr>
      <w:widowControl/>
      <w:numPr>
        <w:ilvl w:val="0"/>
        <w:numId w:val="1"/>
      </w:numPr>
    </w:pPr>
    <w:rPr>
      <w:rFonts w:ascii="Times New Roman" w:hAnsi="Times New Roman" w:eastAsia="黑体"/>
      <w:b/>
    </w:rPr>
  </w:style>
  <w:style w:type="paragraph" w:customStyle="1" w:styleId="6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hint="eastAsia" w:ascii="仿宋_GB2312" w:hAnsi="Arial Unicode MS" w:eastAsia="仿宋_GB2312" w:cs="Arial Unicode MS"/>
      <w:kern w:val="0"/>
      <w:sz w:val="18"/>
      <w:szCs w:val="18"/>
    </w:rPr>
  </w:style>
  <w:style w:type="paragraph" w:customStyle="1" w:styleId="6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18"/>
      <w:szCs w:val="18"/>
    </w:rPr>
  </w:style>
  <w:style w:type="paragraph" w:customStyle="1" w:styleId="63">
    <w:name w:val="Balloon Text"/>
    <w:basedOn w:val="1"/>
    <w:link w:val="90"/>
    <w:qFormat/>
    <w:uiPriority w:val="0"/>
    <w:rPr>
      <w:kern w:val="0"/>
      <w:sz w:val="18"/>
      <w:szCs w:val="20"/>
    </w:rPr>
  </w:style>
  <w:style w:type="paragraph" w:customStyle="1" w:styleId="64">
    <w:name w:val="Normal"/>
    <w:basedOn w:val="1"/>
    <w:qFormat/>
    <w:uiPriority w:val="0"/>
    <w:pPr>
      <w:spacing w:line="312" w:lineRule="exact"/>
      <w:jc w:val="both"/>
    </w:pPr>
    <w:rPr>
      <w:rFonts w:ascii="Times New Roman"/>
      <w:sz w:val="21"/>
    </w:rPr>
  </w:style>
  <w:style w:type="paragraph" w:customStyle="1" w:styleId="65">
    <w:name w:val="Absatz2AL"/>
    <w:basedOn w:val="16"/>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6">
    <w:name w:val="Char"/>
    <w:basedOn w:val="1"/>
    <w:link w:val="93"/>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7">
    <w:name w:val="p0"/>
    <w:basedOn w:val="1"/>
    <w:qFormat/>
    <w:uiPriority w:val="0"/>
    <w:pPr>
      <w:widowControl/>
      <w:snapToGrid w:val="0"/>
      <w:jc w:val="left"/>
    </w:pPr>
    <w:rPr>
      <w:rFonts w:ascii="宋体" w:hAnsi="宋体" w:cs="宋体"/>
      <w:kern w:val="0"/>
      <w:sz w:val="34"/>
      <w:szCs w:val="34"/>
    </w:rPr>
  </w:style>
  <w:style w:type="paragraph" w:customStyle="1" w:styleId="68">
    <w:name w:val="xl28"/>
    <w:basedOn w:val="1"/>
    <w:qFormat/>
    <w:uiPriority w:val="0"/>
    <w:pPr>
      <w:widowControl/>
      <w:pBdr>
        <w:bottom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24"/>
    </w:rPr>
  </w:style>
  <w:style w:type="paragraph" w:customStyle="1" w:styleId="69">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70">
    <w:name w:val="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71">
    <w:name w:val="Normal (Web)"/>
    <w:basedOn w:val="1"/>
    <w:qFormat/>
    <w:uiPriority w:val="0"/>
    <w:pPr>
      <w:widowControl/>
      <w:spacing w:before="100" w:beforeLines="0" w:after="100" w:afterLines="0"/>
      <w:jc w:val="left"/>
    </w:pPr>
    <w:rPr>
      <w:rFonts w:ascii="宋体" w:hAnsi="宋体"/>
      <w:sz w:val="24"/>
      <w:szCs w:val="20"/>
    </w:rPr>
  </w:style>
  <w:style w:type="paragraph" w:customStyle="1" w:styleId="72">
    <w:name w:val="_Style 68"/>
    <w:basedOn w:val="3"/>
    <w:next w:val="1"/>
    <w:qFormat/>
    <w:uiPriority w:val="0"/>
    <w:pPr>
      <w:widowControl/>
      <w:spacing w:before="480" w:beforeLines="0" w:after="0" w:afterLines="0" w:line="276" w:lineRule="auto"/>
      <w:jc w:val="left"/>
      <w:outlineLvl w:val="9"/>
    </w:pPr>
    <w:rPr>
      <w:rFonts w:ascii="Cambria" w:hAnsi="Cambria"/>
      <w:color w:val="365F91"/>
      <w:kern w:val="0"/>
      <w:sz w:val="28"/>
      <w:szCs w:val="28"/>
    </w:rPr>
  </w:style>
  <w:style w:type="paragraph" w:styleId="7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内容1"/>
    <w:basedOn w:val="1"/>
    <w:qFormat/>
    <w:uiPriority w:val="0"/>
    <w:pPr>
      <w:ind w:firstLine="480" w:firstLineChars="200"/>
      <w:jc w:val="both"/>
    </w:pPr>
    <w:rPr>
      <w:rFonts w:ascii="宋体"/>
      <w:kern w:val="0"/>
    </w:rPr>
  </w:style>
  <w:style w:type="paragraph" w:customStyle="1" w:styleId="75">
    <w:name w:val="标书正文"/>
    <w:basedOn w:val="1"/>
    <w:qFormat/>
    <w:uiPriority w:val="0"/>
    <w:pPr>
      <w:snapToGrid w:val="0"/>
      <w:spacing w:line="360" w:lineRule="auto"/>
      <w:ind w:firstLine="200" w:firstLineChars="200"/>
    </w:pPr>
    <w:rPr>
      <w:kern w:val="2"/>
      <w:sz w:val="24"/>
    </w:rPr>
  </w:style>
  <w:style w:type="paragraph" w:customStyle="1" w:styleId="76">
    <w:name w:val="表格"/>
    <w:basedOn w:val="1"/>
    <w:qFormat/>
    <w:uiPriority w:val="0"/>
    <w:pPr>
      <w:adjustRightInd w:val="0"/>
      <w:snapToGrid w:val="0"/>
      <w:jc w:val="center"/>
    </w:pPr>
    <w:rPr>
      <w:bCs/>
      <w:u w:val="none" w:color="FFFFFF"/>
    </w:rPr>
  </w:style>
  <w:style w:type="paragraph" w:customStyle="1" w:styleId="77">
    <w:name w:val="引言二级条标题"/>
    <w:basedOn w:val="60"/>
    <w:next w:val="49"/>
    <w:qFormat/>
    <w:uiPriority w:val="0"/>
    <w:pPr>
      <w:numPr>
        <w:ilvl w:val="1"/>
        <w:numId w:val="2"/>
      </w:numPr>
      <w:tabs>
        <w:tab w:val="left" w:pos="360"/>
      </w:tabs>
    </w:pPr>
  </w:style>
  <w:style w:type="character" w:customStyle="1" w:styleId="78">
    <w:name w:val="正文文本缩进 Char"/>
    <w:link w:val="17"/>
    <w:qFormat/>
    <w:uiPriority w:val="0"/>
    <w:rPr>
      <w:rFonts w:ascii="华文中宋" w:hAnsi="华文中宋" w:eastAsia="华文中宋"/>
      <w:color w:val="FF6600"/>
      <w:kern w:val="2"/>
      <w:sz w:val="24"/>
      <w:szCs w:val="24"/>
    </w:rPr>
  </w:style>
  <w:style w:type="character" w:customStyle="1" w:styleId="79">
    <w:name w:val="news1_title"/>
    <w:basedOn w:val="40"/>
    <w:qFormat/>
    <w:uiPriority w:val="0"/>
  </w:style>
  <w:style w:type="character" w:customStyle="1" w:styleId="80">
    <w:name w:val="页脚 Char"/>
    <w:link w:val="25"/>
    <w:qFormat/>
    <w:uiPriority w:val="0"/>
    <w:rPr>
      <w:rFonts w:eastAsia="宋体"/>
      <w:kern w:val="2"/>
      <w:sz w:val="18"/>
      <w:szCs w:val="18"/>
      <w:lang w:val="en-US" w:eastAsia="zh-CN" w:bidi="ar-SA"/>
    </w:rPr>
  </w:style>
  <w:style w:type="character" w:customStyle="1" w:styleId="81">
    <w:name w:val="批注主题 Char"/>
    <w:link w:val="35"/>
    <w:qFormat/>
    <w:uiPriority w:val="0"/>
    <w:rPr>
      <w:b/>
      <w:bCs/>
      <w:kern w:val="2"/>
      <w:sz w:val="21"/>
      <w:szCs w:val="24"/>
    </w:rPr>
  </w:style>
  <w:style w:type="character" w:customStyle="1" w:styleId="82">
    <w:name w:val="标题 3 Char"/>
    <w:link w:val="5"/>
    <w:qFormat/>
    <w:uiPriority w:val="0"/>
    <w:rPr>
      <w:rFonts w:eastAsia="宋体"/>
      <w:b/>
      <w:sz w:val="21"/>
      <w:lang w:val="en-US" w:eastAsia="zh-CN" w:bidi="ar-SA"/>
    </w:rPr>
  </w:style>
  <w:style w:type="character" w:customStyle="1" w:styleId="83">
    <w:name w:val="日期 Char"/>
    <w:link w:val="22"/>
    <w:qFormat/>
    <w:uiPriority w:val="0"/>
    <w:rPr>
      <w:rFonts w:eastAsia="宋体"/>
      <w:kern w:val="2"/>
      <w:sz w:val="24"/>
      <w:lang w:val="en-US" w:eastAsia="zh-CN" w:bidi="ar-SA"/>
    </w:rPr>
  </w:style>
  <w:style w:type="character" w:customStyle="1" w:styleId="84">
    <w:name w:val="标题 5 Char"/>
    <w:link w:val="7"/>
    <w:qFormat/>
    <w:locked/>
    <w:uiPriority w:val="0"/>
    <w:rPr>
      <w:b/>
      <w:kern w:val="2"/>
      <w:sz w:val="28"/>
    </w:rPr>
  </w:style>
  <w:style w:type="character" w:customStyle="1" w:styleId="85">
    <w:name w:val="批注文字 Char"/>
    <w:link w:val="15"/>
    <w:qFormat/>
    <w:uiPriority w:val="0"/>
    <w:rPr>
      <w:kern w:val="2"/>
      <w:sz w:val="21"/>
      <w:szCs w:val="24"/>
    </w:rPr>
  </w:style>
  <w:style w:type="character" w:customStyle="1" w:styleId="86">
    <w:name w:val="标题 2 Char"/>
    <w:link w:val="4"/>
    <w:qFormat/>
    <w:uiPriority w:val="0"/>
    <w:rPr>
      <w:rFonts w:ascii="Arial" w:hAnsi="Arial" w:eastAsia="黑体"/>
      <w:b/>
      <w:sz w:val="30"/>
      <w:lang w:val="en-US" w:eastAsia="zh-CN" w:bidi="ar-SA"/>
    </w:rPr>
  </w:style>
  <w:style w:type="character" w:customStyle="1" w:styleId="87">
    <w:name w:val="纯文本 Char1"/>
    <w:qFormat/>
    <w:locked/>
    <w:uiPriority w:val="0"/>
    <w:rPr>
      <w:rFonts w:ascii="宋体" w:hAnsi="Courier New"/>
      <w:kern w:val="2"/>
      <w:sz w:val="21"/>
    </w:rPr>
  </w:style>
  <w:style w:type="character" w:customStyle="1" w:styleId="88">
    <w:name w:val="正文文本 2 Char"/>
    <w:link w:val="33"/>
    <w:qFormat/>
    <w:uiPriority w:val="0"/>
    <w:rPr>
      <w:rFonts w:eastAsia="宋体"/>
      <w:kern w:val="2"/>
      <w:sz w:val="21"/>
      <w:szCs w:val="24"/>
      <w:lang w:val="en-US" w:eastAsia="zh-CN" w:bidi="ar-SA"/>
    </w:rPr>
  </w:style>
  <w:style w:type="character" w:customStyle="1" w:styleId="89">
    <w:name w:val="文档结构图 Char"/>
    <w:link w:val="14"/>
    <w:qFormat/>
    <w:uiPriority w:val="0"/>
    <w:rPr>
      <w:rFonts w:ascii="宋体"/>
      <w:kern w:val="2"/>
      <w:sz w:val="18"/>
      <w:szCs w:val="18"/>
    </w:rPr>
  </w:style>
  <w:style w:type="character" w:customStyle="1" w:styleId="90">
    <w:name w:val="Balloon Text Char Char"/>
    <w:link w:val="63"/>
    <w:qFormat/>
    <w:uiPriority w:val="0"/>
    <w:rPr>
      <w:rFonts w:eastAsia="宋体"/>
      <w:sz w:val="18"/>
      <w:lang w:bidi="ar-SA"/>
    </w:rPr>
  </w:style>
  <w:style w:type="character" w:customStyle="1" w:styleId="91">
    <w:name w:val="标题 1 Char"/>
    <w:link w:val="3"/>
    <w:qFormat/>
    <w:uiPriority w:val="0"/>
    <w:rPr>
      <w:rFonts w:eastAsia="宋体"/>
      <w:b/>
      <w:bCs/>
      <w:kern w:val="44"/>
      <w:sz w:val="44"/>
      <w:szCs w:val="44"/>
      <w:lang w:val="en-US" w:eastAsia="zh-CN" w:bidi="ar-SA"/>
    </w:rPr>
  </w:style>
  <w:style w:type="character" w:customStyle="1" w:styleId="92">
    <w:name w:val="正文缩进 Char"/>
    <w:link w:val="9"/>
    <w:qFormat/>
    <w:uiPriority w:val="0"/>
    <w:rPr>
      <w:kern w:val="2"/>
      <w:sz w:val="21"/>
      <w:szCs w:val="24"/>
    </w:rPr>
  </w:style>
  <w:style w:type="character" w:customStyle="1" w:styleId="93">
    <w:name w:val="Char Char Char"/>
    <w:link w:val="66"/>
    <w:qFormat/>
    <w:locked/>
    <w:uiPriority w:val="0"/>
    <w:rPr>
      <w:rFonts w:ascii="Verdana" w:hAnsi="Verdana" w:eastAsia="仿宋_GB2312"/>
      <w:sz w:val="24"/>
      <w:lang w:val="en-US" w:eastAsia="en-US" w:bidi="ar-SA"/>
    </w:rPr>
  </w:style>
  <w:style w:type="character" w:customStyle="1" w:styleId="94">
    <w:name w:val="Footer-Even Char Char"/>
    <w:qFormat/>
    <w:uiPriority w:val="0"/>
    <w:rPr>
      <w:kern w:val="2"/>
      <w:sz w:val="18"/>
      <w:szCs w:val="18"/>
    </w:rPr>
  </w:style>
  <w:style w:type="character" w:customStyle="1" w:styleId="95">
    <w:name w:val="ca-21"/>
    <w:qFormat/>
    <w:uiPriority w:val="0"/>
    <w:rPr>
      <w:rFonts w:hint="eastAsia" w:ascii="宋体-18030" w:hAnsi="宋体-18030" w:eastAsia="宋体-18030" w:cs="宋体-18030"/>
      <w:sz w:val="24"/>
      <w:szCs w:val="24"/>
    </w:rPr>
  </w:style>
  <w:style w:type="character" w:customStyle="1" w:styleId="96">
    <w:name w:val="正文文本缩进 3 Char"/>
    <w:link w:val="30"/>
    <w:qFormat/>
    <w:uiPriority w:val="0"/>
    <w:rPr>
      <w:rFonts w:eastAsia="仿宋_GB2312"/>
      <w:kern w:val="2"/>
      <w:sz w:val="16"/>
      <w:szCs w:val="16"/>
      <w:lang w:val="en-US" w:eastAsia="zh-CN" w:bidi="ar-SA"/>
    </w:rPr>
  </w:style>
  <w:style w:type="character" w:customStyle="1" w:styleId="97">
    <w:name w:val="样式 正文缩进 + 首行缩进:  2 字符 Char Char"/>
    <w:link w:val="52"/>
    <w:qFormat/>
    <w:uiPriority w:val="0"/>
    <w:rPr>
      <w:rFonts w:eastAsia="宋体" w:cs="宋体"/>
      <w:kern w:val="2"/>
      <w:sz w:val="24"/>
      <w:lang w:val="en-US" w:eastAsia="zh-CN" w:bidi="ar-SA"/>
    </w:rPr>
  </w:style>
  <w:style w:type="character" w:customStyle="1" w:styleId="98">
    <w:name w:val="ca-11"/>
    <w:qFormat/>
    <w:uiPriority w:val="0"/>
    <w:rPr>
      <w:rFonts w:hint="eastAsia" w:ascii="宋体" w:hAnsi="宋体" w:eastAsia="宋体"/>
      <w:sz w:val="24"/>
      <w:szCs w:val="24"/>
    </w:rPr>
  </w:style>
  <w:style w:type="character" w:customStyle="1" w:styleId="99">
    <w:name w:val="ca-1"/>
    <w:qFormat/>
    <w:uiPriority w:val="0"/>
    <w:rPr>
      <w:rFonts w:cs="Times New Roman"/>
    </w:rPr>
  </w:style>
  <w:style w:type="character" w:customStyle="1" w:styleId="100">
    <w:name w:val="纯文本 Char"/>
    <w:link w:val="20"/>
    <w:qFormat/>
    <w:uiPriority w:val="0"/>
    <w:rPr>
      <w:rFonts w:ascii="宋体" w:hAnsi="Courier New" w:eastAsia="宋体"/>
      <w:kern w:val="2"/>
      <w:sz w:val="21"/>
      <w:lang w:val="en-US" w:eastAsia="zh-CN" w:bidi="ar-SA"/>
    </w:rPr>
  </w:style>
  <w:style w:type="character" w:customStyle="1" w:styleId="101">
    <w:name w:val="正文格式 Char"/>
    <w:link w:val="54"/>
    <w:qFormat/>
    <w:uiPriority w:val="0"/>
    <w:rPr>
      <w:rFonts w:ascii="仿宋" w:hAnsi="仿宋" w:eastAsia="仿宋"/>
      <w:kern w:val="2"/>
      <w:sz w:val="28"/>
      <w:szCs w:val="32"/>
    </w:rPr>
  </w:style>
  <w:style w:type="character" w:customStyle="1" w:styleId="102">
    <w:name w:val="正文文本缩进 2 Char"/>
    <w:link w:val="23"/>
    <w:qFormat/>
    <w:uiPriority w:val="0"/>
    <w:rPr>
      <w:rFonts w:eastAsia="宋体"/>
      <w:kern w:val="2"/>
      <w:sz w:val="24"/>
      <w:szCs w:val="32"/>
      <w:lang w:val="en-US" w:eastAsia="zh-CN" w:bidi="ar-SA"/>
    </w:rPr>
  </w:style>
  <w:style w:type="character" w:customStyle="1" w:styleId="103">
    <w:name w:val="style81"/>
    <w:qFormat/>
    <w:uiPriority w:val="0"/>
    <w:rPr>
      <w:sz w:val="21"/>
      <w:szCs w:val="21"/>
    </w:rPr>
  </w:style>
  <w:style w:type="character" w:customStyle="1" w:styleId="104">
    <w:name w:val="页眉 Char"/>
    <w:link w:val="26"/>
    <w:qFormat/>
    <w:uiPriority w:val="99"/>
    <w:rPr>
      <w:kern w:val="2"/>
      <w:sz w:val="18"/>
      <w:szCs w:val="18"/>
    </w:rPr>
  </w:style>
  <w:style w:type="character" w:customStyle="1" w:styleId="105">
    <w:name w:val="批注框文本 Char"/>
    <w:link w:val="24"/>
    <w:qFormat/>
    <w:uiPriority w:val="0"/>
    <w:rPr>
      <w:rFonts w:eastAsia="宋体"/>
      <w:kern w:val="2"/>
      <w:sz w:val="18"/>
      <w:szCs w:val="18"/>
      <w:lang w:val="en-US" w:eastAsia="zh-CN" w:bidi="ar-SA"/>
    </w:rPr>
  </w:style>
  <w:style w:type="character" w:customStyle="1" w:styleId="106">
    <w:name w:val="left"/>
    <w:basedOn w:val="40"/>
    <w:qFormat/>
    <w:uiPriority w:val="0"/>
  </w:style>
  <w:style w:type="character" w:customStyle="1" w:styleId="107">
    <w:name w:val="pubdate-day"/>
    <w:basedOn w:val="40"/>
    <w:qFormat/>
    <w:uiPriority w:val="0"/>
    <w:rPr>
      <w:shd w:val="clear" w:color="auto" w:fill="F2F2F2"/>
    </w:rPr>
  </w:style>
  <w:style w:type="character" w:customStyle="1" w:styleId="108">
    <w:name w:val="item-name6"/>
    <w:basedOn w:val="40"/>
    <w:qFormat/>
    <w:uiPriority w:val="0"/>
  </w:style>
  <w:style w:type="character" w:customStyle="1" w:styleId="109">
    <w:name w:val="item-name7"/>
    <w:basedOn w:val="40"/>
    <w:qFormat/>
    <w:uiPriority w:val="0"/>
  </w:style>
  <w:style w:type="character" w:customStyle="1" w:styleId="110">
    <w:name w:val="pubdate-month"/>
    <w:basedOn w:val="40"/>
    <w:qFormat/>
    <w:uiPriority w:val="0"/>
    <w:rPr>
      <w:color w:val="FFFFFF"/>
      <w:sz w:val="24"/>
      <w:szCs w:val="24"/>
      <w:shd w:val="clear" w:color="auto" w:fill="CC0000"/>
    </w:rPr>
  </w:style>
  <w:style w:type="character" w:customStyle="1" w:styleId="111">
    <w:name w:val="right"/>
    <w:basedOn w:val="40"/>
    <w:qFormat/>
    <w:uiPriority w:val="0"/>
  </w:style>
  <w:style w:type="character" w:customStyle="1" w:styleId="112">
    <w:name w:val="news1_meta"/>
    <w:basedOn w:val="40"/>
    <w:qFormat/>
    <w:uiPriority w:val="0"/>
  </w:style>
  <w:style w:type="paragraph" w:customStyle="1" w:styleId="113">
    <w:name w:val="样式 首行缩进:  0 字符"/>
    <w:basedOn w:val="1"/>
    <w:qFormat/>
    <w:uiPriority w:val="0"/>
    <w:pPr>
      <w:spacing w:line="360" w:lineRule="auto"/>
      <w:ind w:firstLine="200" w:firstLineChars="200"/>
    </w:pPr>
    <w:rPr>
      <w:rFonts w:ascii="Arial" w:hAnsi="Arial" w:cs="宋体"/>
      <w:sz w:val="24"/>
    </w:rPr>
  </w:style>
  <w:style w:type="character" w:customStyle="1" w:styleId="114">
    <w:name w:val="font11"/>
    <w:basedOn w:val="40"/>
    <w:qFormat/>
    <w:uiPriority w:val="0"/>
    <w:rPr>
      <w:rFonts w:ascii="MS Gothic" w:hAnsi="MS Gothic" w:eastAsia="MS Gothic" w:cs="MS Gothic"/>
      <w:color w:val="000000"/>
      <w:sz w:val="18"/>
      <w:szCs w:val="18"/>
      <w:u w:val="none"/>
    </w:rPr>
  </w:style>
  <w:style w:type="character" w:customStyle="1" w:styleId="115">
    <w:name w:val="font31"/>
    <w:basedOn w:val="40"/>
    <w:qFormat/>
    <w:uiPriority w:val="0"/>
    <w:rPr>
      <w:rFonts w:hint="eastAsia" w:ascii="宋体" w:hAnsi="宋体" w:eastAsia="宋体" w:cs="宋体"/>
      <w:color w:val="000000"/>
      <w:sz w:val="18"/>
      <w:szCs w:val="18"/>
      <w:u w:val="none"/>
    </w:rPr>
  </w:style>
  <w:style w:type="character" w:customStyle="1" w:styleId="116">
    <w:name w:val="font21"/>
    <w:basedOn w:val="40"/>
    <w:qFormat/>
    <w:uiPriority w:val="0"/>
    <w:rPr>
      <w:rFonts w:hint="eastAsia" w:ascii="宋体" w:hAnsi="宋体" w:eastAsia="宋体" w:cs="宋体"/>
      <w:b/>
      <w:color w:val="000000"/>
      <w:sz w:val="18"/>
      <w:szCs w:val="18"/>
      <w:u w:val="none"/>
    </w:rPr>
  </w:style>
  <w:style w:type="character" w:customStyle="1" w:styleId="117">
    <w:name w:val="font01"/>
    <w:basedOn w:val="40"/>
    <w:qFormat/>
    <w:uiPriority w:val="0"/>
    <w:rPr>
      <w:rFonts w:hint="default" w:ascii="Times New Roman" w:hAnsi="Times New Roman" w:cs="Times New Roman"/>
      <w:color w:val="000000"/>
      <w:sz w:val="18"/>
      <w:szCs w:val="18"/>
      <w:u w:val="none"/>
    </w:rPr>
  </w:style>
  <w:style w:type="character" w:customStyle="1" w:styleId="118">
    <w:name w:val="font41"/>
    <w:basedOn w:val="40"/>
    <w:qFormat/>
    <w:uiPriority w:val="0"/>
    <w:rPr>
      <w:rFonts w:hint="eastAsia" w:ascii="宋体" w:hAnsi="宋体" w:eastAsia="宋体" w:cs="宋体"/>
      <w:color w:val="000000"/>
      <w:sz w:val="20"/>
      <w:szCs w:val="20"/>
      <w:u w:val="none"/>
    </w:rPr>
  </w:style>
  <w:style w:type="character" w:customStyle="1" w:styleId="119">
    <w:name w:val="font141"/>
    <w:basedOn w:val="40"/>
    <w:qFormat/>
    <w:uiPriority w:val="0"/>
    <w:rPr>
      <w:rFonts w:ascii="MS Gothic" w:hAnsi="MS Gothic" w:eastAsia="MS Gothic" w:cs="MS Gothic"/>
      <w:color w:val="000000"/>
      <w:sz w:val="20"/>
      <w:szCs w:val="20"/>
      <w:u w:val="none"/>
    </w:rPr>
  </w:style>
  <w:style w:type="paragraph" w:customStyle="1" w:styleId="120">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45</Pages>
  <Words>19140</Words>
  <Characters>20636</Characters>
  <Lines>236</Lines>
  <Paragraphs>66</Paragraphs>
  <TotalTime>0</TotalTime>
  <ScaleCrop>false</ScaleCrop>
  <LinksUpToDate>false</LinksUpToDate>
  <CharactersWithSpaces>22667</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2018-03-19T11:23:00Z</dcterms:created>
  <dc:creator>zz</dc:creator>
  <cp:lastModifiedBy>口天马尧</cp:lastModifiedBy>
  <cp:lastPrinted>2019-07-19T04:31:00Z</cp:lastPrinted>
  <dcterms:modified xsi:type="dcterms:W3CDTF">2021-08-20T05:07:22Z</dcterms:modified>
  <dc:title>甘肃省中医院监护系统等医疗设备政府采购项目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F4A66D03A31E46DDA2FE84CCF99C5B64</vt:lpwstr>
  </property>
</Properties>
</file>