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right="0" w:firstLine="560" w:firstLineChars="200"/>
        <w:jc w:val="both"/>
        <w:rPr>
          <w:rFonts w:hint="eastAsia" w:ascii="宋体" w:hAnsi="宋体" w:eastAsia="宋体" w:cs="宋体"/>
          <w:b w:val="0"/>
          <w:bCs w:val="0"/>
          <w:kern w:val="2"/>
          <w:sz w:val="24"/>
          <w:szCs w:val="24"/>
          <w:lang w:val="en-US" w:eastAsia="zh-CN" w:bidi="ar-SA"/>
        </w:rPr>
      </w:pPr>
      <w:r>
        <w:rPr>
          <w:rFonts w:hint="eastAsia" w:ascii="Times New Roman" w:hAnsi="Times New Roman" w:eastAsia="宋体" w:cs="Times New Roman"/>
          <w:b w:val="0"/>
          <w:bCs w:val="0"/>
          <w:kern w:val="2"/>
          <w:sz w:val="28"/>
          <w:szCs w:val="28"/>
          <w:lang w:val="en-US" w:eastAsia="zh-CN" w:bidi="ar-SA"/>
        </w:rPr>
        <w:t>项目名称：</w:t>
      </w:r>
      <w:r>
        <w:rPr>
          <w:rFonts w:hint="default" w:ascii="宋体" w:hAnsi="宋体" w:eastAsia="宋体" w:cs="宋体"/>
          <w:b w:val="0"/>
          <w:bCs w:val="0"/>
          <w:kern w:val="2"/>
          <w:sz w:val="24"/>
          <w:szCs w:val="24"/>
          <w:lang w:val="en-US" w:eastAsia="zh-CN" w:bidi="ar-SA"/>
        </w:rPr>
        <w:t>兰州职业技术学院</w:t>
      </w:r>
      <w:r>
        <w:rPr>
          <w:rFonts w:hint="eastAsia" w:ascii="宋体" w:hAnsi="宋体" w:cs="宋体"/>
          <w:b w:val="0"/>
          <w:bCs w:val="0"/>
          <w:kern w:val="2"/>
          <w:sz w:val="24"/>
          <w:szCs w:val="24"/>
          <w:lang w:val="en-US" w:eastAsia="zh-CN" w:bidi="ar-SA"/>
        </w:rPr>
        <w:t>精细木工世赛耗材</w:t>
      </w:r>
      <w:r>
        <w:rPr>
          <w:rFonts w:hint="default" w:ascii="宋体" w:hAnsi="宋体" w:eastAsia="宋体" w:cs="宋体"/>
          <w:b w:val="0"/>
          <w:bCs w:val="0"/>
          <w:kern w:val="2"/>
          <w:sz w:val="24"/>
          <w:szCs w:val="24"/>
          <w:lang w:val="en-US" w:eastAsia="zh-CN" w:bidi="ar-SA"/>
        </w:rPr>
        <w:t>项目</w:t>
      </w:r>
    </w:p>
    <w:p>
      <w:pPr>
        <w:ind w:firstLine="560" w:firstLineChars="200"/>
        <w:jc w:val="left"/>
        <w:rPr>
          <w:rFonts w:hint="default" w:eastAsia="宋体"/>
          <w:sz w:val="28"/>
          <w:szCs w:val="28"/>
          <w:lang w:val="en-US" w:eastAsia="zh-CN"/>
        </w:rPr>
      </w:pPr>
      <w:r>
        <w:rPr>
          <w:rFonts w:hint="eastAsia"/>
          <w:sz w:val="28"/>
          <w:szCs w:val="28"/>
        </w:rPr>
        <w:t>项目编号：</w:t>
      </w:r>
      <w:r>
        <w:rPr>
          <w:rFonts w:hint="eastAsia"/>
          <w:sz w:val="28"/>
          <w:szCs w:val="28"/>
          <w:lang w:eastAsia="zh-CN"/>
        </w:rPr>
        <w:t>LZXJ--202</w:t>
      </w:r>
      <w:r>
        <w:rPr>
          <w:rFonts w:hint="eastAsia"/>
          <w:sz w:val="28"/>
          <w:szCs w:val="28"/>
          <w:lang w:val="en-US" w:eastAsia="zh-CN"/>
        </w:rPr>
        <w:t>3008</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23</w:t>
      </w:r>
      <w:r>
        <w:rPr>
          <w:rFonts w:hint="eastAsia"/>
          <w:sz w:val="28"/>
          <w:szCs w:val="28"/>
        </w:rPr>
        <w:t>年</w:t>
      </w:r>
      <w:r>
        <w:rPr>
          <w:rFonts w:hint="eastAsia"/>
          <w:sz w:val="28"/>
          <w:szCs w:val="28"/>
          <w:lang w:val="en-US" w:eastAsia="zh-CN"/>
        </w:rPr>
        <w:t>4</w:t>
      </w:r>
      <w:r>
        <w:rPr>
          <w:rFonts w:hint="eastAsia"/>
          <w:sz w:val="28"/>
          <w:szCs w:val="28"/>
        </w:rPr>
        <w:t>月</w:t>
      </w:r>
      <w:r>
        <w:rPr>
          <w:rFonts w:hint="eastAsia"/>
          <w:sz w:val="28"/>
          <w:szCs w:val="28"/>
          <w:lang w:val="en-US" w:eastAsia="zh-CN"/>
        </w:rPr>
        <w:t>13</w:t>
      </w:r>
      <w:r>
        <w:rPr>
          <w:rFonts w:hint="eastAsia"/>
          <w:sz w:val="28"/>
          <w:szCs w:val="28"/>
        </w:rPr>
        <w:t>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2023</w:t>
      </w:r>
      <w:r>
        <w:rPr>
          <w:rFonts w:hint="eastAsia" w:ascii="宋体" w:hAnsi="宋体"/>
          <w:sz w:val="28"/>
          <w:szCs w:val="28"/>
        </w:rPr>
        <w:t xml:space="preserve">年 </w:t>
      </w:r>
      <w:r>
        <w:rPr>
          <w:rFonts w:hint="eastAsia" w:ascii="宋体" w:hAnsi="宋体"/>
          <w:sz w:val="28"/>
          <w:szCs w:val="28"/>
          <w:lang w:val="en-US" w:eastAsia="zh-CN"/>
        </w:rPr>
        <w:t>4</w:t>
      </w:r>
      <w:r>
        <w:rPr>
          <w:rFonts w:hint="eastAsia" w:ascii="宋体" w:hAnsi="宋体"/>
          <w:sz w:val="28"/>
          <w:szCs w:val="28"/>
        </w:rPr>
        <w:t>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default" w:ascii="宋体" w:hAnsi="宋体" w:eastAsia="宋体" w:cs="宋体"/>
          <w:b w:val="0"/>
          <w:bCs w:val="0"/>
          <w:kern w:val="2"/>
          <w:sz w:val="24"/>
          <w:szCs w:val="24"/>
          <w:lang w:val="en-US" w:eastAsia="zh-CN" w:bidi="ar-SA"/>
        </w:rPr>
        <w:t>兰州职业技术学院</w:t>
      </w:r>
      <w:r>
        <w:rPr>
          <w:rFonts w:hint="eastAsia" w:ascii="宋体" w:hAnsi="宋体" w:cs="宋体"/>
          <w:b w:val="0"/>
          <w:bCs w:val="0"/>
          <w:kern w:val="2"/>
          <w:sz w:val="24"/>
          <w:szCs w:val="24"/>
          <w:lang w:val="en-US" w:eastAsia="zh-CN" w:bidi="ar-SA"/>
        </w:rPr>
        <w:t>精细木工世赛耗材</w:t>
      </w:r>
      <w:r>
        <w:rPr>
          <w:rFonts w:hint="eastAsia" w:ascii="宋体" w:hAnsi="宋体" w:cs="宋体"/>
          <w:sz w:val="24"/>
          <w:lang w:eastAsia="zh-CN"/>
        </w:rPr>
        <w:t>使用需要</w:t>
      </w:r>
      <w:r>
        <w:rPr>
          <w:rFonts w:hint="eastAsia" w:ascii="宋体" w:hAnsi="宋体"/>
          <w:sz w:val="24"/>
          <w:lang w:eastAsia="zh-CN"/>
        </w:rPr>
        <w:t>，现</w:t>
      </w:r>
      <w:r>
        <w:rPr>
          <w:rFonts w:hint="eastAsia" w:ascii="宋体" w:hAnsi="宋体"/>
          <w:sz w:val="24"/>
        </w:rPr>
        <w:t>拟对</w:t>
      </w:r>
      <w:r>
        <w:rPr>
          <w:rFonts w:hint="default" w:ascii="宋体" w:hAnsi="宋体" w:eastAsia="宋体" w:cs="宋体"/>
          <w:b w:val="0"/>
          <w:bCs w:val="0"/>
          <w:kern w:val="2"/>
          <w:sz w:val="24"/>
          <w:szCs w:val="24"/>
          <w:lang w:val="en-US" w:eastAsia="zh-CN" w:bidi="ar-SA"/>
        </w:rPr>
        <w:t>兰州职业技术学院</w:t>
      </w:r>
      <w:r>
        <w:rPr>
          <w:rFonts w:hint="eastAsia" w:ascii="宋体" w:hAnsi="宋体" w:cs="宋体"/>
          <w:b w:val="0"/>
          <w:bCs w:val="0"/>
          <w:kern w:val="2"/>
          <w:sz w:val="24"/>
          <w:szCs w:val="24"/>
          <w:lang w:val="en-US" w:eastAsia="zh-CN" w:bidi="ar-SA"/>
        </w:rPr>
        <w:t>精细木工世赛耗材</w:t>
      </w:r>
      <w:r>
        <w:rPr>
          <w:rFonts w:hint="default" w:ascii="宋体" w:hAnsi="宋体" w:eastAsia="宋体" w:cs="宋体"/>
          <w:b w:val="0"/>
          <w:bCs w:val="0"/>
          <w:kern w:val="2"/>
          <w:sz w:val="24"/>
          <w:szCs w:val="24"/>
          <w:lang w:val="en-US" w:eastAsia="zh-CN" w:bidi="ar-SA"/>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w:t>
      </w:r>
      <w:r>
        <w:rPr>
          <w:rFonts w:hint="eastAsia" w:ascii="宋体" w:hAnsi="宋体"/>
          <w:sz w:val="24"/>
          <w:lang w:val="en-US" w:eastAsia="zh-CN"/>
        </w:rPr>
        <w:t>3008</w:t>
      </w:r>
    </w:p>
    <w:p>
      <w:pPr>
        <w:spacing w:line="360" w:lineRule="auto"/>
        <w:rPr>
          <w:rFonts w:hint="eastAsia" w:ascii="宋体" w:hAnsi="宋体"/>
          <w:sz w:val="24"/>
          <w:lang w:eastAsia="zh-CN"/>
        </w:rPr>
      </w:pPr>
      <w:r>
        <w:rPr>
          <w:rFonts w:hint="eastAsia" w:ascii="宋体" w:hAnsi="宋体"/>
          <w:sz w:val="24"/>
        </w:rPr>
        <w:t>二、</w:t>
      </w:r>
      <w:r>
        <w:rPr>
          <w:rFonts w:hint="eastAsia" w:ascii="宋体" w:hAnsi="宋体"/>
          <w:sz w:val="24"/>
          <w:lang w:eastAsia="zh-CN"/>
        </w:rPr>
        <w:t>采购项目名称：</w:t>
      </w:r>
      <w:r>
        <w:rPr>
          <w:rFonts w:hint="default" w:ascii="宋体" w:hAnsi="宋体" w:eastAsia="宋体" w:cs="宋体"/>
          <w:b w:val="0"/>
          <w:bCs w:val="0"/>
          <w:kern w:val="2"/>
          <w:sz w:val="24"/>
          <w:szCs w:val="24"/>
          <w:lang w:val="en-US" w:eastAsia="zh-CN" w:bidi="ar-SA"/>
        </w:rPr>
        <w:t>兰州职业技术学院</w:t>
      </w:r>
      <w:r>
        <w:rPr>
          <w:rFonts w:hint="eastAsia" w:ascii="宋体" w:hAnsi="宋体" w:cs="宋体"/>
          <w:b w:val="0"/>
          <w:bCs w:val="0"/>
          <w:kern w:val="2"/>
          <w:sz w:val="24"/>
          <w:szCs w:val="24"/>
          <w:lang w:val="en-US" w:eastAsia="zh-CN" w:bidi="ar-SA"/>
        </w:rPr>
        <w:t>精细木工世赛耗材</w:t>
      </w:r>
      <w:r>
        <w:rPr>
          <w:rFonts w:hint="default" w:ascii="宋体" w:hAnsi="宋体" w:eastAsia="宋体" w:cs="宋体"/>
          <w:b w:val="0"/>
          <w:bCs w:val="0"/>
          <w:kern w:val="2"/>
          <w:sz w:val="24"/>
          <w:szCs w:val="24"/>
          <w:lang w:val="en-US" w:eastAsia="zh-CN" w:bidi="ar-SA"/>
        </w:rPr>
        <w:t>项目</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xml:space="preserve">  1、</w:t>
      </w:r>
      <w:r>
        <w:rPr>
          <w:rFonts w:hint="default" w:ascii="宋体" w:hAnsi="宋体" w:eastAsia="宋体" w:cs="宋体"/>
          <w:b w:val="0"/>
          <w:bCs w:val="0"/>
          <w:kern w:val="2"/>
          <w:sz w:val="24"/>
          <w:szCs w:val="24"/>
          <w:lang w:val="en-US" w:eastAsia="zh-CN" w:bidi="ar-SA"/>
        </w:rPr>
        <w:t>兰州职业技术学院</w:t>
      </w:r>
      <w:r>
        <w:rPr>
          <w:rFonts w:hint="eastAsia" w:ascii="宋体" w:hAnsi="宋体" w:cs="宋体"/>
          <w:b w:val="0"/>
          <w:bCs w:val="0"/>
          <w:kern w:val="2"/>
          <w:sz w:val="24"/>
          <w:szCs w:val="24"/>
          <w:lang w:val="en-US" w:eastAsia="zh-CN" w:bidi="ar-SA"/>
        </w:rPr>
        <w:t>精细木工世赛耗材</w:t>
      </w:r>
    </w:p>
    <w:p>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2、预算金额：</w:t>
      </w:r>
      <w:r>
        <w:rPr>
          <w:rFonts w:hint="eastAsia" w:ascii="Times New Roman" w:hAnsi="Times New Roman" w:cs="Times New Roman"/>
          <w:kern w:val="2"/>
          <w:sz w:val="24"/>
          <w:szCs w:val="24"/>
          <w:lang w:val="en-US" w:eastAsia="zh-CN" w:bidi="ar-SA"/>
        </w:rPr>
        <w:t>67100</w:t>
      </w:r>
      <w:r>
        <w:rPr>
          <w:rFonts w:hint="eastAsia" w:ascii="Times New Roman" w:hAnsi="Times New Roman" w:eastAsia="宋体" w:cs="Times New Roman"/>
          <w:kern w:val="2"/>
          <w:sz w:val="24"/>
          <w:szCs w:val="24"/>
          <w:lang w:val="en-US" w:eastAsia="zh-CN" w:bidi="ar-SA"/>
        </w:rPr>
        <w:t>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1.供应商必须符合《中华人民共和国政府采购法》第二十二条要求；</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2.供应商应是在中华人民共和国境内注册取得营业执照的独立法人或其他组织，具有相应经营范围；</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3.营业执照副本（复印件）；</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4.法人代表身份证（正、反面复印件）；</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5.法人授权函（原件）及被授权人身份证（正、反面复印件）；</w:t>
      </w:r>
    </w:p>
    <w:p>
      <w:pPr>
        <w:spacing w:line="360" w:lineRule="auto"/>
        <w:ind w:firstLine="480" w:firstLineChars="200"/>
        <w:rPr>
          <w:rFonts w:hint="default" w:ascii="宋体" w:hAnsi="宋体" w:eastAsia="宋体" w:cs="Times New Roman"/>
          <w:sz w:val="24"/>
          <w:lang w:val="en-US" w:eastAsia="zh-CN"/>
        </w:rPr>
      </w:pPr>
      <w:r>
        <w:rPr>
          <w:rFonts w:hint="eastAsia" w:ascii="宋体" w:hAnsi="宋体" w:eastAsia="宋体" w:cs="Times New Roman"/>
          <w:sz w:val="24"/>
        </w:rPr>
        <w:t>6.</w:t>
      </w:r>
      <w:r>
        <w:rPr>
          <w:rFonts w:hint="eastAsia" w:ascii="宋体" w:hAnsi="宋体" w:eastAsia="宋体" w:cs="Times New Roman"/>
          <w:sz w:val="24"/>
          <w:lang w:val="en-US" w:eastAsia="zh-CN"/>
        </w:rPr>
        <w:t>资格承诺函</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7</w:t>
      </w:r>
      <w:r>
        <w:rPr>
          <w:rFonts w:hint="eastAsia" w:ascii="宋体" w:hAnsi="宋体" w:eastAsia="宋体" w:cs="Times New Roman"/>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eastAsia="宋体" w:cs="Times New Roman"/>
          <w:sz w:val="24"/>
          <w:lang w:val="en-US" w:eastAsia="zh-CN"/>
        </w:rPr>
        <w:t>8</w:t>
      </w:r>
      <w:r>
        <w:rPr>
          <w:rFonts w:hint="eastAsia" w:ascii="宋体" w:hAnsi="宋体" w:eastAsia="宋体" w:cs="Times New Roman"/>
          <w:sz w:val="24"/>
        </w:rPr>
        <w:t>.本项目不接受联合体竞价。</w:t>
      </w:r>
    </w:p>
    <w:p>
      <w:pPr>
        <w:spacing w:line="360" w:lineRule="auto"/>
        <w:rPr>
          <w:rFonts w:ascii="宋体" w:hAnsi="宋体"/>
          <w:sz w:val="24"/>
        </w:rPr>
      </w:pPr>
      <w:r>
        <w:rPr>
          <w:rFonts w:hint="eastAsia" w:ascii="宋体" w:hAnsi="宋体"/>
          <w:sz w:val="24"/>
          <w:lang w:eastAsia="zh-CN"/>
        </w:rPr>
        <w:t>六</w:t>
      </w:r>
      <w:r>
        <w:rPr>
          <w:rFonts w:hint="eastAsia" w:ascii="宋体" w:hAnsi="宋体"/>
          <w:sz w:val="24"/>
        </w:rPr>
        <w:t>、响应文件的递交：</w:t>
      </w:r>
      <w:r>
        <w:rPr>
          <w:rFonts w:ascii="宋体" w:hAnsi="宋体"/>
          <w:sz w:val="24"/>
        </w:rPr>
        <w:t xml:space="preserve"> </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23</w:t>
      </w:r>
      <w:r>
        <w:rPr>
          <w:rFonts w:hint="eastAsia" w:ascii="宋体" w:hAnsi="宋体"/>
          <w:color w:val="auto"/>
          <w:sz w:val="24"/>
        </w:rPr>
        <w:t>年</w:t>
      </w:r>
      <w:r>
        <w:rPr>
          <w:rFonts w:hint="eastAsia" w:ascii="宋体" w:hAnsi="宋体"/>
          <w:color w:val="auto"/>
          <w:sz w:val="24"/>
          <w:lang w:val="en-US" w:eastAsia="zh-CN"/>
        </w:rPr>
        <w:t>4</w:t>
      </w:r>
      <w:r>
        <w:rPr>
          <w:rFonts w:hint="eastAsia" w:ascii="宋体" w:hAnsi="宋体"/>
          <w:color w:val="auto"/>
          <w:sz w:val="24"/>
        </w:rPr>
        <w:t>月</w:t>
      </w:r>
      <w:r>
        <w:rPr>
          <w:rFonts w:hint="eastAsia" w:ascii="宋体" w:hAnsi="宋体"/>
          <w:color w:val="auto"/>
          <w:sz w:val="24"/>
          <w:lang w:val="en-US" w:eastAsia="zh-CN"/>
        </w:rPr>
        <w:t>21</w:t>
      </w:r>
      <w:r>
        <w:rPr>
          <w:rFonts w:hint="eastAsia" w:ascii="宋体" w:hAnsi="宋体"/>
          <w:color w:val="auto"/>
          <w:sz w:val="24"/>
        </w:rPr>
        <w:t>日</w:t>
      </w:r>
      <w:r>
        <w:rPr>
          <w:rFonts w:hint="eastAsia" w:ascii="宋体" w:hAnsi="宋体"/>
          <w:color w:val="auto"/>
          <w:sz w:val="24"/>
          <w:lang w:val="en-US" w:eastAsia="zh-CN"/>
        </w:rPr>
        <w:t>10</w:t>
      </w:r>
      <w:r>
        <w:rPr>
          <w:rFonts w:ascii="宋体" w:hAnsi="宋体"/>
          <w:color w:val="auto"/>
          <w:sz w:val="24"/>
        </w:rPr>
        <w:t>:</w:t>
      </w:r>
      <w:r>
        <w:rPr>
          <w:rFonts w:hint="eastAsia" w:ascii="宋体" w:hAnsi="宋体"/>
          <w:color w:val="auto"/>
          <w:sz w:val="24"/>
          <w:lang w:val="en-US" w:eastAsia="zh-CN"/>
        </w:rPr>
        <w:t>0</w:t>
      </w:r>
      <w:r>
        <w:rPr>
          <w:rFonts w:hint="eastAsia" w:ascii="宋体" w:hAnsi="宋体"/>
          <w:color w:val="auto"/>
          <w:sz w:val="24"/>
        </w:rPr>
        <w:t>0分，逾期不予受理。</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响应文件递交地点：</w:t>
      </w:r>
      <w:r>
        <w:rPr>
          <w:rFonts w:hint="eastAsia" w:ascii="宋体" w:hAnsi="宋体"/>
          <w:color w:val="auto"/>
          <w:sz w:val="24"/>
          <w:lang w:eastAsia="zh-CN"/>
        </w:rPr>
        <w:t>兰州职业技术学院总校区综合</w:t>
      </w:r>
      <w:r>
        <w:rPr>
          <w:rFonts w:hint="eastAsia" w:ascii="宋体" w:hAnsi="宋体"/>
          <w:color w:val="auto"/>
          <w:sz w:val="24"/>
        </w:rPr>
        <w:t>楼</w:t>
      </w:r>
      <w:r>
        <w:rPr>
          <w:rFonts w:hint="eastAsia" w:ascii="宋体" w:hAnsi="宋体"/>
          <w:color w:val="auto"/>
          <w:sz w:val="24"/>
          <w:lang w:val="en-US" w:eastAsia="zh-CN"/>
        </w:rPr>
        <w:t>703</w:t>
      </w:r>
      <w:r>
        <w:rPr>
          <w:rFonts w:hint="eastAsia" w:ascii="宋体" w:hAnsi="宋体"/>
          <w:color w:val="auto"/>
          <w:sz w:val="24"/>
        </w:rPr>
        <w:t>室</w:t>
      </w:r>
    </w:p>
    <w:p>
      <w:pPr>
        <w:spacing w:line="360" w:lineRule="auto"/>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lang w:eastAsia="zh-CN"/>
        </w:rPr>
        <w:t>兰州职业技术学院国资及产业管理</w:t>
      </w:r>
      <w:r>
        <w:rPr>
          <w:rFonts w:hint="eastAsia" w:ascii="宋体" w:hAnsi="宋体"/>
          <w:color w:val="auto"/>
          <w:sz w:val="24"/>
        </w:rPr>
        <w:t>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lang w:eastAsia="zh-CN"/>
        </w:rPr>
        <w:t>兰州职业技术学院纪检监察室</w:t>
      </w:r>
      <w:r>
        <w:rPr>
          <w:rFonts w:ascii="宋体" w:hAnsi="宋体" w:cs="宋体"/>
          <w:color w:val="auto"/>
          <w:sz w:val="24"/>
        </w:rPr>
        <w:t>提起投诉。</w:t>
      </w:r>
    </w:p>
    <w:p>
      <w:pPr>
        <w:spacing w:line="360" w:lineRule="auto"/>
        <w:rPr>
          <w:rFonts w:hint="eastAsia" w:ascii="宋体" w:hAnsi="宋体"/>
          <w:color w:val="auto"/>
          <w:sz w:val="24"/>
        </w:rPr>
      </w:pPr>
      <w:r>
        <w:rPr>
          <w:rFonts w:hint="eastAsia" w:ascii="宋体" w:hAnsi="宋体"/>
          <w:color w:val="auto"/>
          <w:sz w:val="24"/>
          <w:lang w:eastAsia="zh-CN"/>
        </w:rPr>
        <w:t>八</w:t>
      </w:r>
      <w:r>
        <w:rPr>
          <w:rFonts w:hint="eastAsia" w:ascii="宋体" w:hAnsi="宋体"/>
          <w:color w:val="auto"/>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23</w:t>
      </w:r>
      <w:r>
        <w:rPr>
          <w:rFonts w:ascii="宋体" w:hAnsi="宋体"/>
          <w:sz w:val="24"/>
        </w:rPr>
        <w:t>年</w:t>
      </w:r>
      <w:r>
        <w:rPr>
          <w:rFonts w:hint="eastAsia" w:ascii="宋体" w:hAnsi="宋体"/>
          <w:sz w:val="24"/>
          <w:lang w:val="en-US" w:eastAsia="zh-CN"/>
        </w:rPr>
        <w:t>4</w:t>
      </w:r>
      <w:r>
        <w:rPr>
          <w:rFonts w:ascii="宋体" w:hAnsi="宋体"/>
          <w:sz w:val="24"/>
        </w:rPr>
        <w:t>月</w:t>
      </w:r>
      <w:r>
        <w:rPr>
          <w:rFonts w:hint="eastAsia" w:ascii="宋体" w:hAnsi="宋体"/>
          <w:sz w:val="24"/>
          <w:lang w:val="en-US" w:eastAsia="zh-CN"/>
        </w:rPr>
        <w:t>13</w:t>
      </w:r>
      <w:r>
        <w:rPr>
          <w:rFonts w:ascii="宋体" w:hAnsi="宋体"/>
          <w:sz w:val="24"/>
        </w:rPr>
        <w:t>日</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hint="eastAsia" w:ascii="宋体" w:hAnsi="宋体"/>
          <w:b/>
          <w:sz w:val="24"/>
        </w:rPr>
      </w:pPr>
      <w:bookmarkStart w:id="1" w:name="_Toc175733110"/>
      <w:r>
        <w:rPr>
          <w:rFonts w:hint="eastAsia" w:ascii="宋体" w:hAnsi="宋体"/>
          <w:b/>
          <w:sz w:val="24"/>
          <w:lang w:eastAsia="zh-CN"/>
        </w:rPr>
        <w:t>服务内容</w:t>
      </w:r>
      <w:r>
        <w:rPr>
          <w:rFonts w:hint="eastAsia" w:ascii="宋体" w:hAnsi="宋体"/>
          <w:b/>
          <w:sz w:val="24"/>
        </w:rPr>
        <w:t>及要求</w:t>
      </w:r>
    </w:p>
    <w:p>
      <w:pPr>
        <w:numPr>
          <w:ilvl w:val="0"/>
          <w:numId w:val="2"/>
        </w:numPr>
        <w:spacing w:line="360" w:lineRule="auto"/>
        <w:ind w:firstLine="241" w:firstLineChars="100"/>
        <w:rPr>
          <w:rFonts w:hint="eastAsia" w:ascii="宋体" w:hAnsi="宋体"/>
          <w:b/>
          <w:bCs w:val="0"/>
          <w:sz w:val="24"/>
          <w:lang w:eastAsia="zh-CN"/>
        </w:rPr>
      </w:pPr>
      <w:r>
        <w:rPr>
          <w:rFonts w:hint="eastAsia" w:ascii="宋体" w:hAnsi="宋体"/>
          <w:b/>
          <w:bCs w:val="0"/>
          <w:sz w:val="24"/>
          <w:lang w:val="en-US" w:eastAsia="zh-CN"/>
        </w:rPr>
        <w:t>采购明细</w:t>
      </w:r>
      <w:r>
        <w:rPr>
          <w:rFonts w:hint="eastAsia" w:ascii="宋体" w:hAnsi="宋体"/>
          <w:b/>
          <w:bCs w:val="0"/>
          <w:sz w:val="24"/>
          <w:lang w:eastAsia="zh-CN"/>
        </w:rPr>
        <w:t>：</w:t>
      </w:r>
    </w:p>
    <w:p>
      <w:pPr>
        <w:jc w:val="center"/>
        <w:rPr>
          <w:rFonts w:hint="eastAsia"/>
          <w:sz w:val="30"/>
          <w:szCs w:val="30"/>
          <w:lang w:val="en-US" w:eastAsia="zh-CN"/>
        </w:rPr>
      </w:pPr>
      <w:r>
        <w:rPr>
          <w:rFonts w:hint="eastAsia"/>
          <w:sz w:val="30"/>
          <w:szCs w:val="30"/>
        </w:rPr>
        <w:t>兰州职业技术学院招标</w:t>
      </w:r>
      <w:r>
        <w:rPr>
          <w:rFonts w:hint="eastAsia"/>
          <w:sz w:val="30"/>
          <w:szCs w:val="30"/>
          <w:lang w:val="en-US" w:eastAsia="zh-CN"/>
        </w:rPr>
        <w:t>木工世赛国家集训队培训</w:t>
      </w:r>
    </w:p>
    <w:p>
      <w:pPr>
        <w:jc w:val="center"/>
        <w:rPr>
          <w:sz w:val="48"/>
          <w:szCs w:val="48"/>
        </w:rPr>
      </w:pPr>
      <w:r>
        <w:rPr>
          <w:rFonts w:hint="eastAsia"/>
          <w:sz w:val="30"/>
          <w:szCs w:val="30"/>
          <w:lang w:val="en-US" w:eastAsia="zh-CN"/>
        </w:rPr>
        <w:t>及交流赛</w:t>
      </w:r>
      <w:r>
        <w:rPr>
          <w:rFonts w:hint="eastAsia"/>
          <w:sz w:val="30"/>
          <w:szCs w:val="30"/>
        </w:rPr>
        <w:t>竞赛用耗材</w:t>
      </w:r>
      <w:r>
        <w:rPr>
          <w:rFonts w:hint="eastAsia"/>
          <w:sz w:val="30"/>
          <w:szCs w:val="30"/>
          <w:lang w:val="en-US" w:eastAsia="zh-CN"/>
        </w:rPr>
        <w:t>采购</w:t>
      </w:r>
      <w:r>
        <w:rPr>
          <w:rFonts w:hint="eastAsia"/>
          <w:sz w:val="30"/>
          <w:szCs w:val="30"/>
        </w:rPr>
        <w:t>项目设备明细表</w:t>
      </w:r>
    </w:p>
    <w:tbl>
      <w:tblPr>
        <w:tblStyle w:val="21"/>
        <w:tblpPr w:leftFromText="180" w:rightFromText="180" w:vertAnchor="text" w:horzAnchor="page" w:tblpX="1015" w:tblpY="418"/>
        <w:tblOverlap w:val="never"/>
        <w:tblW w:w="102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237"/>
        <w:gridCol w:w="5181"/>
        <w:gridCol w:w="943"/>
        <w:gridCol w:w="772"/>
        <w:gridCol w:w="1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3" w:type="dxa"/>
          </w:tcPr>
          <w:p>
            <w:pPr>
              <w:jc w:val="center"/>
              <w:rPr>
                <w:sz w:val="24"/>
                <w:szCs w:val="24"/>
              </w:rPr>
            </w:pPr>
            <w:r>
              <w:rPr>
                <w:rFonts w:hint="eastAsia"/>
                <w:sz w:val="24"/>
                <w:szCs w:val="24"/>
              </w:rPr>
              <w:t>序号</w:t>
            </w:r>
          </w:p>
        </w:tc>
        <w:tc>
          <w:tcPr>
            <w:tcW w:w="1237" w:type="dxa"/>
          </w:tcPr>
          <w:p>
            <w:pPr>
              <w:jc w:val="center"/>
              <w:rPr>
                <w:sz w:val="24"/>
                <w:szCs w:val="24"/>
              </w:rPr>
            </w:pPr>
            <w:r>
              <w:rPr>
                <w:rFonts w:hint="eastAsia"/>
                <w:sz w:val="24"/>
                <w:szCs w:val="24"/>
              </w:rPr>
              <w:t>设备名称</w:t>
            </w:r>
          </w:p>
        </w:tc>
        <w:tc>
          <w:tcPr>
            <w:tcW w:w="5181" w:type="dxa"/>
          </w:tcPr>
          <w:p>
            <w:pPr>
              <w:jc w:val="center"/>
              <w:rPr>
                <w:sz w:val="24"/>
                <w:szCs w:val="24"/>
              </w:rPr>
            </w:pPr>
            <w:r>
              <w:rPr>
                <w:rFonts w:hint="eastAsia"/>
                <w:sz w:val="24"/>
                <w:szCs w:val="24"/>
              </w:rPr>
              <w:t>技术参数及要求</w:t>
            </w:r>
          </w:p>
        </w:tc>
        <w:tc>
          <w:tcPr>
            <w:tcW w:w="943" w:type="dxa"/>
          </w:tcPr>
          <w:p>
            <w:pPr>
              <w:jc w:val="center"/>
              <w:rPr>
                <w:sz w:val="24"/>
                <w:szCs w:val="24"/>
              </w:rPr>
            </w:pPr>
            <w:r>
              <w:rPr>
                <w:rFonts w:hint="eastAsia"/>
                <w:sz w:val="24"/>
                <w:szCs w:val="24"/>
              </w:rPr>
              <w:t>数量</w:t>
            </w:r>
          </w:p>
        </w:tc>
        <w:tc>
          <w:tcPr>
            <w:tcW w:w="772" w:type="dxa"/>
          </w:tcPr>
          <w:p>
            <w:pPr>
              <w:jc w:val="center"/>
              <w:rPr>
                <w:sz w:val="24"/>
                <w:szCs w:val="24"/>
              </w:rPr>
            </w:pPr>
            <w:r>
              <w:rPr>
                <w:rFonts w:hint="eastAsia"/>
                <w:sz w:val="24"/>
                <w:szCs w:val="24"/>
              </w:rPr>
              <w:t>单位</w:t>
            </w:r>
          </w:p>
        </w:tc>
        <w:tc>
          <w:tcPr>
            <w:tcW w:w="1309" w:type="dxa"/>
          </w:tcPr>
          <w:p>
            <w:pPr>
              <w:jc w:val="center"/>
              <w:rPr>
                <w:sz w:val="24"/>
                <w:szCs w:val="24"/>
              </w:rPr>
            </w:pPr>
            <w:r>
              <w:rPr>
                <w:rFonts w:hint="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widowControl/>
              <w:jc w:val="center"/>
              <w:textAlignment w:val="center"/>
              <w:rPr>
                <w:rFonts w:hint="eastAsia"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1</w:t>
            </w:r>
          </w:p>
        </w:tc>
        <w:tc>
          <w:tcPr>
            <w:tcW w:w="1237" w:type="dxa"/>
            <w:vAlign w:val="center"/>
          </w:tcPr>
          <w:p>
            <w:pPr>
              <w:widowControl/>
              <w:jc w:val="center"/>
              <w:textAlignment w:val="center"/>
              <w:rPr>
                <w:rFonts w:hint="eastAsia"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榉木</w:t>
            </w:r>
          </w:p>
        </w:tc>
        <w:tc>
          <w:tcPr>
            <w:tcW w:w="5181"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default" w:eastAsiaTheme="minorEastAsia"/>
                <w:sz w:val="18"/>
                <w:szCs w:val="18"/>
                <w:lang w:val="en-US" w:eastAsia="zh-CN"/>
              </w:rPr>
              <w:t>1、木质紧密；2、细纹；3、纹理清晰；4、含水率10%-13%； 5、2500长*55厚度*自然宽度；6、无巴结</w:t>
            </w:r>
            <w:r>
              <w:rPr>
                <w:rFonts w:hint="eastAsia" w:eastAsiaTheme="minorEastAsia"/>
                <w:sz w:val="18"/>
                <w:szCs w:val="18"/>
                <w:lang w:val="en-US" w:eastAsia="zh-CN"/>
              </w:rPr>
              <w:t xml:space="preserve"> 含运费，搬至无电梯四楼</w:t>
            </w:r>
          </w:p>
        </w:tc>
        <w:tc>
          <w:tcPr>
            <w:tcW w:w="943"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3</w:t>
            </w:r>
          </w:p>
        </w:tc>
        <w:tc>
          <w:tcPr>
            <w:tcW w:w="772"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方</w:t>
            </w:r>
          </w:p>
        </w:tc>
        <w:tc>
          <w:tcPr>
            <w:tcW w:w="1309" w:type="dxa"/>
            <w:vAlign w:val="center"/>
          </w:tcPr>
          <w:p>
            <w:pPr>
              <w:widowControl/>
              <w:jc w:val="center"/>
              <w:textAlignment w:val="center"/>
              <w:rPr>
                <w:rFonts w:hint="default" w:asciiTheme="minorHAnsi" w:hAnsiTheme="minorHAnsi" w:eastAsiaTheme="minorEastAsia" w:cstheme="minorBidi"/>
                <w:b/>
                <w:bCs/>
                <w:kern w:val="2"/>
                <w:sz w:val="18"/>
                <w:szCs w:val="18"/>
                <w:lang w:val="en-US" w:eastAsia="zh-CN" w:bidi="ar-SA"/>
              </w:rPr>
            </w:pPr>
            <w:r>
              <w:rPr>
                <w:rFonts w:hint="eastAsia"/>
                <w:b/>
                <w:bCs/>
                <w:sz w:val="18"/>
                <w:szCs w:val="18"/>
                <w:lang w:val="en-US" w:eastAsia="zh-CN"/>
              </w:rPr>
              <w:t>须携带样品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widowControl/>
              <w:jc w:val="center"/>
              <w:textAlignment w:val="center"/>
              <w:rPr>
                <w:rFonts w:hint="eastAsia"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2</w:t>
            </w:r>
          </w:p>
        </w:tc>
        <w:tc>
          <w:tcPr>
            <w:tcW w:w="1237" w:type="dxa"/>
            <w:vAlign w:val="center"/>
          </w:tcPr>
          <w:p>
            <w:pPr>
              <w:widowControl/>
              <w:jc w:val="center"/>
              <w:textAlignment w:val="center"/>
              <w:rPr>
                <w:rFonts w:hint="eastAsia"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MDF</w:t>
            </w:r>
          </w:p>
        </w:tc>
        <w:tc>
          <w:tcPr>
            <w:tcW w:w="5181"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default" w:eastAsiaTheme="minorEastAsia"/>
                <w:sz w:val="18"/>
                <w:szCs w:val="18"/>
                <w:lang w:val="en-US" w:eastAsia="zh-CN"/>
              </w:rPr>
              <w:t>厚度20的——规格：≥2400*1200*20mm；厚度20，高密度板，密度值750-800KG/立方米</w:t>
            </w:r>
            <w:r>
              <w:rPr>
                <w:rFonts w:hint="eastAsia" w:eastAsiaTheme="minorEastAsia"/>
                <w:sz w:val="18"/>
                <w:szCs w:val="18"/>
                <w:lang w:val="en-US" w:eastAsia="zh-CN"/>
              </w:rPr>
              <w:t xml:space="preserve"> 含运费，搬至无电梯四楼</w:t>
            </w:r>
          </w:p>
        </w:tc>
        <w:tc>
          <w:tcPr>
            <w:tcW w:w="943"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20</w:t>
            </w:r>
          </w:p>
        </w:tc>
        <w:tc>
          <w:tcPr>
            <w:tcW w:w="772" w:type="dxa"/>
            <w:vAlign w:val="center"/>
          </w:tcPr>
          <w:p>
            <w:pPr>
              <w:widowControl/>
              <w:jc w:val="center"/>
              <w:textAlignment w:val="center"/>
              <w:rPr>
                <w:rFonts w:hint="eastAsia"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块</w:t>
            </w:r>
          </w:p>
        </w:tc>
        <w:tc>
          <w:tcPr>
            <w:tcW w:w="1309" w:type="dxa"/>
            <w:vAlign w:val="center"/>
          </w:tcPr>
          <w:p>
            <w:pPr>
              <w:widowControl/>
              <w:jc w:val="center"/>
              <w:textAlignment w:val="center"/>
              <w:rPr>
                <w:rFonts w:hint="eastAsia" w:asciiTheme="minorHAnsi" w:hAnsiTheme="minorHAnsi" w:eastAsiaTheme="minorEastAsia" w:cstheme="minorBidi"/>
                <w:b/>
                <w:bCs/>
                <w:kern w:val="2"/>
                <w:sz w:val="18"/>
                <w:szCs w:val="18"/>
                <w:lang w:val="en-US" w:eastAsia="zh-CN" w:bidi="ar-SA"/>
              </w:rPr>
            </w:pPr>
            <w:r>
              <w:rPr>
                <w:rFonts w:hint="eastAsia"/>
                <w:b/>
                <w:bCs/>
                <w:sz w:val="18"/>
                <w:szCs w:val="18"/>
                <w:lang w:val="en-US" w:eastAsia="zh-CN"/>
              </w:rPr>
              <w:t>须携带样品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widowControl/>
              <w:jc w:val="center"/>
              <w:textAlignment w:val="center"/>
              <w:rPr>
                <w:rFonts w:hint="eastAsia"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3</w:t>
            </w:r>
          </w:p>
        </w:tc>
        <w:tc>
          <w:tcPr>
            <w:tcW w:w="1237"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MDF</w:t>
            </w:r>
          </w:p>
        </w:tc>
        <w:tc>
          <w:tcPr>
            <w:tcW w:w="5181"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厚度5的——规格：≥2400*1200*20mm；厚度5，高密度板，密度值750-800KG/立方米 含运费，搬至无电梯四楼</w:t>
            </w:r>
          </w:p>
        </w:tc>
        <w:tc>
          <w:tcPr>
            <w:tcW w:w="943"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20</w:t>
            </w:r>
          </w:p>
        </w:tc>
        <w:tc>
          <w:tcPr>
            <w:tcW w:w="772"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块</w:t>
            </w:r>
          </w:p>
        </w:tc>
        <w:tc>
          <w:tcPr>
            <w:tcW w:w="1309" w:type="dxa"/>
            <w:vAlign w:val="center"/>
          </w:tcPr>
          <w:p>
            <w:pPr>
              <w:widowControl/>
              <w:jc w:val="center"/>
              <w:textAlignment w:val="center"/>
              <w:rPr>
                <w:rFonts w:hint="eastAsia" w:asciiTheme="minorHAnsi" w:hAnsiTheme="minorHAnsi" w:eastAsiaTheme="minorEastAsia" w:cstheme="minorBidi"/>
                <w:b/>
                <w:bCs/>
                <w:kern w:val="2"/>
                <w:sz w:val="18"/>
                <w:szCs w:val="18"/>
                <w:lang w:val="en-US" w:eastAsia="zh-CN" w:bidi="ar-SA"/>
              </w:rPr>
            </w:pPr>
            <w:r>
              <w:rPr>
                <w:rFonts w:hint="eastAsia"/>
                <w:b/>
                <w:bCs/>
                <w:sz w:val="18"/>
                <w:szCs w:val="18"/>
                <w:lang w:val="en-US" w:eastAsia="zh-CN"/>
              </w:rPr>
              <w:t>须携带样品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widowControl/>
              <w:jc w:val="center"/>
              <w:textAlignment w:val="center"/>
              <w:rPr>
                <w:rFonts w:hint="eastAsia"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4</w:t>
            </w:r>
          </w:p>
        </w:tc>
        <w:tc>
          <w:tcPr>
            <w:tcW w:w="1237" w:type="dxa"/>
            <w:vAlign w:val="center"/>
          </w:tcPr>
          <w:p>
            <w:pPr>
              <w:widowControl/>
              <w:jc w:val="center"/>
              <w:textAlignment w:val="center"/>
              <w:rPr>
                <w:rFonts w:hint="eastAsia"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胶水</w:t>
            </w:r>
          </w:p>
        </w:tc>
        <w:tc>
          <w:tcPr>
            <w:tcW w:w="5181"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规格：≥475ml；木工胶，色泽非白，乳黄色，强度4200psi(ASTM D-905标准测试)，重度防水，</w:t>
            </w:r>
          </w:p>
        </w:tc>
        <w:tc>
          <w:tcPr>
            <w:tcW w:w="943"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default" w:eastAsiaTheme="minorEastAsia"/>
                <w:sz w:val="18"/>
                <w:szCs w:val="18"/>
                <w:lang w:val="en-US" w:eastAsia="zh-CN"/>
              </w:rPr>
              <w:t>30</w:t>
            </w:r>
          </w:p>
        </w:tc>
        <w:tc>
          <w:tcPr>
            <w:tcW w:w="772"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瓶</w:t>
            </w:r>
          </w:p>
        </w:tc>
        <w:tc>
          <w:tcPr>
            <w:tcW w:w="1309" w:type="dxa"/>
            <w:vAlign w:val="center"/>
          </w:tcPr>
          <w:p>
            <w:pPr>
              <w:widowControl/>
              <w:jc w:val="center"/>
              <w:textAlignment w:val="center"/>
              <w:rPr>
                <w:rFonts w:hint="eastAsia" w:asciiTheme="minorHAnsi" w:hAnsiTheme="minorHAnsi" w:eastAsiaTheme="minorEastAsia" w:cstheme="minorBidi"/>
                <w:b/>
                <w:bCs/>
                <w:kern w:val="2"/>
                <w:sz w:val="18"/>
                <w:szCs w:val="18"/>
                <w:lang w:val="en-US" w:eastAsia="zh-CN" w:bidi="ar-SA"/>
              </w:rPr>
            </w:pPr>
            <w:r>
              <w:rPr>
                <w:rFonts w:hint="eastAsia"/>
                <w:b/>
                <w:bCs/>
                <w:sz w:val="18"/>
                <w:szCs w:val="18"/>
                <w:lang w:val="en-US" w:eastAsia="zh-CN"/>
              </w:rPr>
              <w:t>须携带样品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widowControl/>
              <w:jc w:val="center"/>
              <w:textAlignment w:val="center"/>
              <w:rPr>
                <w:rFonts w:hint="eastAsia"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5</w:t>
            </w:r>
          </w:p>
        </w:tc>
        <w:tc>
          <w:tcPr>
            <w:tcW w:w="1237" w:type="dxa"/>
            <w:vAlign w:val="center"/>
          </w:tcPr>
          <w:p>
            <w:pPr>
              <w:widowControl/>
              <w:jc w:val="center"/>
              <w:textAlignment w:val="center"/>
              <w:rPr>
                <w:rFonts w:hint="eastAsia"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训练服</w:t>
            </w:r>
          </w:p>
        </w:tc>
        <w:tc>
          <w:tcPr>
            <w:tcW w:w="5181"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材质: 涤纶；四季通用；适用对象: 中性；尺码全；深蓝套装；户外面料: Omni-Tech；上市时间: 2022年春季</w:t>
            </w:r>
          </w:p>
        </w:tc>
        <w:tc>
          <w:tcPr>
            <w:tcW w:w="943"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30</w:t>
            </w:r>
          </w:p>
        </w:tc>
        <w:tc>
          <w:tcPr>
            <w:tcW w:w="772"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套</w:t>
            </w:r>
          </w:p>
        </w:tc>
        <w:tc>
          <w:tcPr>
            <w:tcW w:w="1309" w:type="dxa"/>
            <w:vAlign w:val="center"/>
          </w:tcPr>
          <w:p>
            <w:pPr>
              <w:widowControl/>
              <w:jc w:val="center"/>
              <w:textAlignment w:val="center"/>
              <w:rPr>
                <w:rFonts w:hint="eastAsia" w:asciiTheme="minorHAnsi" w:hAnsiTheme="minorHAnsi" w:eastAsiaTheme="minorEastAsia" w:cstheme="minorBidi"/>
                <w:b/>
                <w:bCs/>
                <w:kern w:val="2"/>
                <w:sz w:val="18"/>
                <w:szCs w:val="18"/>
                <w:lang w:val="en-US" w:eastAsia="zh-CN" w:bidi="ar-SA"/>
              </w:rPr>
            </w:pPr>
            <w:r>
              <w:rPr>
                <w:rFonts w:hint="eastAsia"/>
                <w:b/>
                <w:bCs/>
                <w:sz w:val="18"/>
                <w:szCs w:val="18"/>
                <w:lang w:val="en-US" w:eastAsia="zh-CN"/>
              </w:rPr>
              <w:t>须携带样品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widowControl/>
              <w:jc w:val="center"/>
              <w:textAlignment w:val="center"/>
              <w:rPr>
                <w:rFonts w:hint="eastAsia"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6</w:t>
            </w:r>
          </w:p>
        </w:tc>
        <w:tc>
          <w:tcPr>
            <w:tcW w:w="1237" w:type="dxa"/>
            <w:vAlign w:val="center"/>
          </w:tcPr>
          <w:p>
            <w:pPr>
              <w:widowControl/>
              <w:jc w:val="center"/>
              <w:textAlignment w:val="center"/>
              <w:rPr>
                <w:rFonts w:hint="eastAsia"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工装鞋</w:t>
            </w:r>
          </w:p>
        </w:tc>
        <w:tc>
          <w:tcPr>
            <w:tcW w:w="5181"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default" w:eastAsiaTheme="minorEastAsia"/>
                <w:sz w:val="18"/>
                <w:szCs w:val="18"/>
                <w:lang w:val="en-US" w:eastAsia="zh-CN"/>
              </w:rPr>
              <w:t>马丁靴</w:t>
            </w:r>
            <w:r>
              <w:rPr>
                <w:rFonts w:hint="eastAsia" w:eastAsiaTheme="minorEastAsia"/>
                <w:sz w:val="18"/>
                <w:szCs w:val="18"/>
                <w:lang w:val="en-US" w:eastAsia="zh-CN"/>
              </w:rPr>
              <w:t>、</w:t>
            </w:r>
            <w:r>
              <w:rPr>
                <w:rFonts w:hint="default" w:eastAsiaTheme="minorEastAsia"/>
                <w:sz w:val="18"/>
                <w:szCs w:val="18"/>
                <w:lang w:val="en-US" w:eastAsia="zh-CN"/>
              </w:rPr>
              <w:t>高帮</w:t>
            </w:r>
            <w:r>
              <w:rPr>
                <w:rFonts w:hint="eastAsia" w:eastAsiaTheme="minorEastAsia"/>
                <w:sz w:val="18"/>
                <w:szCs w:val="18"/>
                <w:lang w:val="en-US" w:eastAsia="zh-CN"/>
              </w:rPr>
              <w:t>、耐磨、驼色、鞋底牛筋、5双加厚鞋垫、圆头、鞋面材质PU、跟低厚</w:t>
            </w:r>
          </w:p>
        </w:tc>
        <w:tc>
          <w:tcPr>
            <w:tcW w:w="943" w:type="dxa"/>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30</w:t>
            </w:r>
          </w:p>
        </w:tc>
        <w:tc>
          <w:tcPr>
            <w:tcW w:w="772" w:type="dxa"/>
            <w:vAlign w:val="center"/>
          </w:tcPr>
          <w:p>
            <w:pPr>
              <w:widowControl/>
              <w:jc w:val="center"/>
              <w:textAlignment w:val="center"/>
              <w:rPr>
                <w:rFonts w:hint="eastAsia" w:asciiTheme="minorHAnsi" w:hAnsiTheme="minorHAnsi" w:eastAsiaTheme="minorEastAsia" w:cstheme="minorBidi"/>
                <w:kern w:val="2"/>
                <w:sz w:val="18"/>
                <w:szCs w:val="18"/>
                <w:lang w:val="en-US" w:eastAsia="zh-CN" w:bidi="ar-SA"/>
              </w:rPr>
            </w:pPr>
            <w:r>
              <w:rPr>
                <w:rFonts w:hint="eastAsia" w:eastAsiaTheme="minorEastAsia"/>
                <w:sz w:val="18"/>
                <w:szCs w:val="18"/>
                <w:lang w:val="en-US" w:eastAsia="zh-CN"/>
              </w:rPr>
              <w:t>双</w:t>
            </w:r>
          </w:p>
        </w:tc>
        <w:tc>
          <w:tcPr>
            <w:tcW w:w="1309" w:type="dxa"/>
            <w:vAlign w:val="center"/>
          </w:tcPr>
          <w:p>
            <w:pPr>
              <w:widowControl/>
              <w:jc w:val="center"/>
              <w:textAlignment w:val="center"/>
              <w:rPr>
                <w:rFonts w:hint="eastAsia" w:asciiTheme="minorHAnsi" w:hAnsiTheme="minorHAnsi" w:eastAsiaTheme="minorEastAsia" w:cstheme="minorBidi"/>
                <w:b/>
                <w:bCs/>
                <w:kern w:val="2"/>
                <w:sz w:val="18"/>
                <w:szCs w:val="18"/>
                <w:lang w:val="en-US" w:eastAsia="zh-CN" w:bidi="ar-SA"/>
              </w:rPr>
            </w:pPr>
            <w:r>
              <w:rPr>
                <w:rFonts w:hint="eastAsia"/>
                <w:b/>
                <w:bCs/>
                <w:sz w:val="18"/>
                <w:szCs w:val="18"/>
                <w:lang w:val="en-US" w:eastAsia="zh-CN"/>
              </w:rPr>
              <w:t>须携带样品</w:t>
            </w:r>
          </w:p>
        </w:tc>
      </w:tr>
    </w:tbl>
    <w:p>
      <w:pPr>
        <w:pStyle w:val="9"/>
        <w:rPr>
          <w:rFonts w:hint="eastAsia"/>
          <w:lang w:eastAsia="zh-CN"/>
        </w:rPr>
      </w:pPr>
    </w:p>
    <w:p>
      <w:pPr>
        <w:numPr>
          <w:ilvl w:val="0"/>
          <w:numId w:val="0"/>
        </w:numPr>
        <w:shd w:val="clear"/>
        <w:autoSpaceDE w:val="0"/>
        <w:autoSpaceDN w:val="0"/>
        <w:adjustRightInd w:val="0"/>
        <w:snapToGrid w:val="0"/>
        <w:spacing w:line="400" w:lineRule="exact"/>
        <w:ind w:right="-178" w:rightChars="-85" w:firstLine="241" w:firstLineChars="100"/>
        <w:textAlignment w:val="bottom"/>
        <w:rPr>
          <w:rFonts w:hint="eastAsia" w:ascii="宋体" w:hAnsi="宋体"/>
          <w:b/>
          <w:sz w:val="24"/>
        </w:rPr>
      </w:pPr>
      <w:r>
        <w:rPr>
          <w:rFonts w:hint="eastAsia" w:ascii="宋体" w:hAnsi="宋体"/>
          <w:b/>
          <w:sz w:val="24"/>
          <w:lang w:val="en-US" w:eastAsia="zh-CN"/>
        </w:rPr>
        <w:t>2、</w:t>
      </w:r>
      <w:r>
        <w:rPr>
          <w:rFonts w:hint="eastAsia" w:ascii="宋体" w:hAnsi="宋体"/>
          <w:b/>
          <w:sz w:val="24"/>
        </w:rPr>
        <w:t>质保要求：</w:t>
      </w:r>
    </w:p>
    <w:p>
      <w:pPr>
        <w:shd w:val="clear"/>
        <w:autoSpaceDE w:val="0"/>
        <w:autoSpaceDN w:val="0"/>
        <w:adjustRightInd w:val="0"/>
        <w:snapToGrid w:val="0"/>
        <w:spacing w:line="400" w:lineRule="exact"/>
        <w:ind w:left="-181" w:leftChars="-86" w:right="-178" w:rightChars="-85" w:firstLine="480" w:firstLineChars="200"/>
        <w:textAlignment w:val="bottom"/>
        <w:rPr>
          <w:rFonts w:hint="eastAsia" w:ascii="宋体" w:hAnsi="宋体"/>
          <w:b w:val="0"/>
          <w:bCs/>
          <w:sz w:val="24"/>
          <w:lang w:eastAsia="zh-CN"/>
        </w:rPr>
      </w:pPr>
      <w:r>
        <w:rPr>
          <w:rFonts w:hint="eastAsia" w:ascii="宋体" w:hAnsi="宋体"/>
          <w:b w:val="0"/>
          <w:bCs/>
          <w:sz w:val="24"/>
          <w:lang w:val="en-US" w:eastAsia="zh-CN"/>
        </w:rPr>
        <w:t>供货后</w:t>
      </w:r>
      <w:r>
        <w:rPr>
          <w:rFonts w:hint="eastAsia" w:ascii="宋体" w:hAnsi="宋体"/>
          <w:b w:val="0"/>
          <w:bCs/>
          <w:sz w:val="24"/>
          <w:lang w:eastAsia="zh-CN"/>
        </w:rPr>
        <w:t>由我院进行验收，如验收不合格须进行整改直至验收合格。</w:t>
      </w:r>
    </w:p>
    <w:bookmarkEnd w:id="1"/>
    <w:p>
      <w:pPr>
        <w:numPr>
          <w:ilvl w:val="0"/>
          <w:numId w:val="0"/>
        </w:numPr>
        <w:spacing w:line="360" w:lineRule="auto"/>
        <w:ind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供货或提供服务时须和招标方进行对接，已保证质量。供应商投标价须包含运输、安装及耗材等一切费用。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w:t>
      </w:r>
      <w:r>
        <w:rPr>
          <w:rFonts w:hint="eastAsia"/>
          <w:color w:val="000000"/>
          <w:sz w:val="24"/>
          <w:lang w:val="en-US" w:eastAsia="zh-CN"/>
        </w:rPr>
        <w:t>服务履行情况、</w:t>
      </w:r>
      <w:r>
        <w:rPr>
          <w:rFonts w:hint="eastAsia"/>
          <w:color w:val="000000"/>
          <w:sz w:val="24"/>
        </w:rPr>
        <w:t>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w:t>
      </w:r>
      <w:r>
        <w:rPr>
          <w:rFonts w:hint="eastAsia" w:ascii="宋体" w:hAnsi="宋体"/>
          <w:sz w:val="24"/>
          <w:lang w:val="en-US" w:eastAsia="zh-CN"/>
        </w:rPr>
        <w:t>服务内容或</w:t>
      </w:r>
      <w:r>
        <w:rPr>
          <w:rFonts w:hint="eastAsia" w:ascii="宋体" w:hAnsi="宋体"/>
          <w:sz w:val="24"/>
        </w:rPr>
        <w:t>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w:t>
      </w:r>
      <w:r>
        <w:rPr>
          <w:rFonts w:hint="eastAsia" w:ascii="宋体" w:hAnsi="宋体"/>
          <w:sz w:val="24"/>
          <w:lang w:val="en-US" w:eastAsia="zh-CN"/>
        </w:rPr>
        <w:t>服务内容或</w:t>
      </w:r>
      <w:r>
        <w:rPr>
          <w:rFonts w:hint="eastAsia" w:ascii="宋体" w:hAnsi="宋体"/>
          <w:sz w:val="24"/>
        </w:rPr>
        <w:t>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lang w:val="en-US"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4"/>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4"/>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lang w:val="en-US"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rPr>
      </w:pPr>
      <w:r>
        <w:rPr>
          <w:rFonts w:hint="eastAsia" w:ascii="宋体" w:hAnsi="宋体" w:eastAsia="宋体"/>
          <w:bCs w:val="0"/>
        </w:rPr>
        <w:t>附件</w:t>
      </w:r>
      <w:bookmarkStart w:id="9" w:name="_Toc294609003"/>
      <w:bookmarkStart w:id="10" w:name="_Toc236473298"/>
      <w:bookmarkStart w:id="11" w:name="_Toc265109445"/>
      <w:bookmarkStart w:id="12" w:name="_Toc238276242"/>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0"/>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6"/>
      </w:pPr>
    </w:p>
    <w:p>
      <w:pPr>
        <w:spacing w:after="240"/>
        <w:rPr>
          <w:rFonts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6"/>
        <w:jc w:val="center"/>
        <w:rPr>
          <w:b/>
          <w:sz w:val="32"/>
          <w:szCs w:val="32"/>
        </w:rPr>
      </w:pPr>
      <w:r>
        <w:rPr>
          <w:rFonts w:hint="eastAsia"/>
          <w:b/>
          <w:sz w:val="32"/>
          <w:szCs w:val="32"/>
        </w:rPr>
        <w:t>分项报价表</w:t>
      </w:r>
    </w:p>
    <w:p>
      <w:pPr>
        <w:pStyle w:val="6"/>
        <w:ind w:firstLine="0"/>
        <w:rPr>
          <w:sz w:val="24"/>
          <w:szCs w:val="24"/>
        </w:rPr>
      </w:pPr>
      <w:r>
        <w:rPr>
          <w:rFonts w:hint="eastAsia"/>
          <w:sz w:val="24"/>
          <w:szCs w:val="24"/>
        </w:rPr>
        <w:t>项目名称：</w:t>
      </w:r>
    </w:p>
    <w:p>
      <w:pPr>
        <w:pStyle w:val="6"/>
        <w:ind w:firstLine="0"/>
        <w:rPr>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5245" w:type="dxa"/>
            <w:vAlign w:val="center"/>
          </w:tcPr>
          <w:p>
            <w:pPr>
              <w:pStyle w:val="6"/>
              <w:ind w:firstLine="0"/>
              <w:jc w:val="center"/>
              <w:rPr>
                <w:sz w:val="24"/>
                <w:szCs w:val="24"/>
              </w:rPr>
            </w:pPr>
            <w:r>
              <w:rPr>
                <w:rFonts w:hint="eastAsia"/>
                <w:sz w:val="24"/>
                <w:szCs w:val="24"/>
              </w:rPr>
              <w:t>货物名称（可包含规格、品牌、生产厂家、产地）</w:t>
            </w:r>
          </w:p>
        </w:tc>
        <w:tc>
          <w:tcPr>
            <w:tcW w:w="992"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单价</w:t>
            </w:r>
          </w:p>
        </w:tc>
        <w:tc>
          <w:tcPr>
            <w:tcW w:w="850" w:type="dxa"/>
            <w:vAlign w:val="center"/>
          </w:tcPr>
          <w:p>
            <w:pPr>
              <w:pStyle w:val="6"/>
              <w:ind w:firstLine="0"/>
              <w:jc w:val="center"/>
              <w:rPr>
                <w:sz w:val="24"/>
                <w:szCs w:val="24"/>
              </w:rPr>
            </w:pPr>
            <w:r>
              <w:rPr>
                <w:rFonts w:hint="eastAsia"/>
                <w:sz w:val="24"/>
                <w:szCs w:val="24"/>
              </w:rPr>
              <w:t>总价</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5245" w:type="dxa"/>
          </w:tcPr>
          <w:p>
            <w:pPr>
              <w:pStyle w:val="6"/>
              <w:ind w:firstLine="0"/>
              <w:jc w:val="center"/>
              <w:rPr>
                <w:b/>
                <w:sz w:val="32"/>
                <w:szCs w:val="32"/>
              </w:rPr>
            </w:pPr>
          </w:p>
        </w:tc>
        <w:tc>
          <w:tcPr>
            <w:tcW w:w="992" w:type="dxa"/>
          </w:tcPr>
          <w:p>
            <w:pPr>
              <w:pStyle w:val="6"/>
              <w:ind w:firstLine="0"/>
              <w:jc w:val="center"/>
              <w:rPr>
                <w:sz w:val="32"/>
                <w:szCs w:val="32"/>
              </w:rPr>
            </w:pPr>
          </w:p>
        </w:tc>
        <w:tc>
          <w:tcPr>
            <w:tcW w:w="851"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rPr>
          <w:rFonts w:ascii="宋体" w:hAnsi="宋体"/>
          <w:sz w:val="24"/>
          <w:szCs w:val="24"/>
        </w:rPr>
      </w:pPr>
      <w:r>
        <w:rPr>
          <w:rFonts w:hint="eastAsia" w:ascii="宋体" w:hAnsi="宋体"/>
          <w:sz w:val="24"/>
          <w:szCs w:val="24"/>
        </w:rPr>
        <w:t>说明</w:t>
      </w:r>
    </w:p>
    <w:p>
      <w:pPr>
        <w:pStyle w:val="6"/>
        <w:numPr>
          <w:ilvl w:val="0"/>
          <w:numId w:val="3"/>
        </w:numPr>
        <w:rPr>
          <w:rFonts w:ascii="宋体" w:hAnsi="宋体"/>
          <w:sz w:val="24"/>
          <w:szCs w:val="24"/>
        </w:rPr>
      </w:pPr>
      <w:r>
        <w:rPr>
          <w:rFonts w:hint="eastAsia" w:ascii="宋体" w:hAnsi="宋体"/>
          <w:sz w:val="24"/>
          <w:szCs w:val="24"/>
        </w:rPr>
        <w:t>所有价格均用人民币表示，单位为元。</w:t>
      </w:r>
    </w:p>
    <w:p>
      <w:pPr>
        <w:pStyle w:val="6"/>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6"/>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6"/>
        <w:rPr>
          <w:rFonts w:ascii="宋体" w:hAnsi="宋体"/>
          <w:sz w:val="24"/>
          <w:szCs w:val="24"/>
        </w:rPr>
      </w:pPr>
    </w:p>
    <w:p>
      <w:pPr>
        <w:pStyle w:val="6"/>
        <w:rPr>
          <w:rFonts w:ascii="宋体" w:hAnsi="宋体"/>
          <w:sz w:val="24"/>
          <w:szCs w:val="24"/>
        </w:rPr>
      </w:pPr>
    </w:p>
    <w:p>
      <w:pPr>
        <w:pStyle w:val="6"/>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6"/>
        <w:rPr>
          <w:rFonts w:ascii="宋体" w:hAnsi="宋体"/>
          <w:sz w:val="24"/>
          <w:szCs w:val="24"/>
        </w:rPr>
      </w:pPr>
    </w:p>
    <w:p>
      <w:pPr>
        <w:pStyle w:val="4"/>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投标货物清单</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1843" w:type="dxa"/>
            <w:vAlign w:val="center"/>
          </w:tcPr>
          <w:p>
            <w:pPr>
              <w:pStyle w:val="6"/>
              <w:ind w:firstLine="0"/>
              <w:jc w:val="center"/>
              <w:rPr>
                <w:sz w:val="24"/>
                <w:szCs w:val="24"/>
              </w:rPr>
            </w:pPr>
            <w:r>
              <w:rPr>
                <w:rFonts w:hint="eastAsia"/>
                <w:sz w:val="24"/>
                <w:szCs w:val="24"/>
              </w:rPr>
              <w:t>货物名称</w:t>
            </w:r>
          </w:p>
        </w:tc>
        <w:tc>
          <w:tcPr>
            <w:tcW w:w="2835" w:type="dxa"/>
            <w:vAlign w:val="center"/>
          </w:tcPr>
          <w:p>
            <w:pPr>
              <w:pStyle w:val="6"/>
              <w:ind w:firstLine="0"/>
              <w:jc w:val="center"/>
              <w:rPr>
                <w:sz w:val="24"/>
                <w:szCs w:val="24"/>
              </w:rPr>
            </w:pPr>
            <w:r>
              <w:rPr>
                <w:rFonts w:hint="eastAsia"/>
                <w:sz w:val="24"/>
                <w:szCs w:val="24"/>
              </w:rPr>
              <w:t>品牌、型号、生产厂家、产地</w:t>
            </w:r>
          </w:p>
        </w:tc>
        <w:tc>
          <w:tcPr>
            <w:tcW w:w="2410" w:type="dxa"/>
            <w:vAlign w:val="center"/>
          </w:tcPr>
          <w:p>
            <w:pPr>
              <w:pStyle w:val="6"/>
              <w:ind w:firstLine="0"/>
              <w:jc w:val="center"/>
              <w:rPr>
                <w:sz w:val="24"/>
                <w:szCs w:val="24"/>
              </w:rPr>
            </w:pPr>
            <w:r>
              <w:rPr>
                <w:rFonts w:hint="eastAsia"/>
                <w:sz w:val="24"/>
                <w:szCs w:val="24"/>
              </w:rPr>
              <w:t>技术规格</w:t>
            </w:r>
          </w:p>
        </w:tc>
        <w:tc>
          <w:tcPr>
            <w:tcW w:w="850"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1843" w:type="dxa"/>
          </w:tcPr>
          <w:p>
            <w:pPr>
              <w:pStyle w:val="6"/>
              <w:ind w:firstLine="0"/>
              <w:jc w:val="center"/>
              <w:rPr>
                <w:b/>
                <w:sz w:val="32"/>
                <w:szCs w:val="32"/>
              </w:rPr>
            </w:pPr>
          </w:p>
        </w:tc>
        <w:tc>
          <w:tcPr>
            <w:tcW w:w="2835" w:type="dxa"/>
          </w:tcPr>
          <w:p>
            <w:pPr>
              <w:pStyle w:val="6"/>
              <w:ind w:firstLine="0"/>
              <w:jc w:val="center"/>
              <w:rPr>
                <w:sz w:val="32"/>
                <w:szCs w:val="32"/>
              </w:rPr>
            </w:pPr>
          </w:p>
        </w:tc>
        <w:tc>
          <w:tcPr>
            <w:tcW w:w="2410"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pPr>
    </w:p>
    <w:p>
      <w:pPr>
        <w:pStyle w:val="6"/>
        <w:ind w:firstLine="0"/>
      </w:pPr>
    </w:p>
    <w:p>
      <w:pPr>
        <w:pStyle w:val="6"/>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4"/>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采购需求响应、偏离说明表</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bl>
    <w:p>
      <w:pPr>
        <w:pStyle w:val="6"/>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6"/>
        <w:ind w:firstLine="0"/>
      </w:pPr>
    </w:p>
    <w:p>
      <w:pPr>
        <w:pStyle w:val="4"/>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hint="eastAsia" w:ascii="宋体" w:hAnsi="宋体"/>
          <w:b w:val="0"/>
          <w:bCs w:val="0"/>
        </w:rPr>
      </w:pPr>
      <w:r>
        <w:rPr>
          <w:rFonts w:hint="eastAsia" w:ascii="宋体" w:hAnsi="宋体"/>
          <w:b w:val="0"/>
          <w:bCs w:val="0"/>
        </w:rPr>
        <w:t>附件七：</w:t>
      </w: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1、资格承诺声明函（参考格式）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pStyle w:val="4"/>
        <w:pageBreakBefore/>
        <w:spacing w:line="415" w:lineRule="auto"/>
        <w:contextualSpacing/>
        <w:rPr>
          <w:rFonts w:hint="eastAsia" w:ascii="宋体" w:hAnsi="宋体"/>
          <w:b w:val="0"/>
          <w:bCs w:val="0"/>
        </w:rPr>
      </w:pPr>
      <w:r>
        <w:rPr>
          <w:rFonts w:hint="eastAsia" w:ascii="宋体" w:hAnsi="宋体"/>
          <w:b w:val="0"/>
          <w:bCs w:val="0"/>
        </w:rPr>
        <w:t>附件七：</w:t>
      </w:r>
    </w:p>
    <w:p>
      <w:pPr>
        <w:spacing w:line="440" w:lineRule="exact"/>
        <w:ind w:firstLine="560" w:firstLineChars="200"/>
        <w:rPr>
          <w:rFonts w:hint="eastAsia" w:ascii="宋体" w:hAnsi="宋体" w:eastAsia="宋体"/>
          <w:color w:val="000000"/>
          <w:sz w:val="28"/>
          <w:szCs w:val="28"/>
          <w:lang w:val="en-US" w:eastAsia="zh-CN"/>
        </w:rPr>
      </w:pPr>
      <w:r>
        <w:rPr>
          <w:rFonts w:hint="eastAsia" w:ascii="宋体" w:hAnsi="宋体"/>
          <w:color w:val="000000"/>
          <w:sz w:val="28"/>
          <w:szCs w:val="28"/>
        </w:rPr>
        <w:t>供应商认为应提供的其他</w:t>
      </w:r>
      <w:r>
        <w:rPr>
          <w:rFonts w:hint="eastAsia" w:ascii="宋体" w:hAnsi="宋体"/>
          <w:color w:val="000000"/>
          <w:sz w:val="28"/>
          <w:szCs w:val="28"/>
          <w:lang w:val="en-US" w:eastAsia="zh-CN"/>
        </w:rPr>
        <w:t>材料</w:t>
      </w:r>
      <w:bookmarkStart w:id="14" w:name="_GoBack"/>
      <w:bookmarkEnd w:id="14"/>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E56A24A"/>
    <w:multiLevelType w:val="singleLevel"/>
    <w:tmpl w:val="7E56A24A"/>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ED7744D"/>
    <w:rsid w:val="22E13702"/>
    <w:rsid w:val="29175E93"/>
    <w:rsid w:val="29C651C2"/>
    <w:rsid w:val="2BD831ED"/>
    <w:rsid w:val="2F470442"/>
    <w:rsid w:val="30ED3773"/>
    <w:rsid w:val="30F454E0"/>
    <w:rsid w:val="384848AA"/>
    <w:rsid w:val="3A7D7082"/>
    <w:rsid w:val="3B0418F4"/>
    <w:rsid w:val="3D0F63E5"/>
    <w:rsid w:val="3E842D9E"/>
    <w:rsid w:val="40241F49"/>
    <w:rsid w:val="42497455"/>
    <w:rsid w:val="469902C4"/>
    <w:rsid w:val="4BF27BEA"/>
    <w:rsid w:val="531410DD"/>
    <w:rsid w:val="5398783B"/>
    <w:rsid w:val="553E2EC3"/>
    <w:rsid w:val="56666A83"/>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5">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2">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styleId="6">
    <w:name w:val="Normal Indent"/>
    <w:basedOn w:val="1"/>
    <w:link w:val="39"/>
    <w:uiPriority w:val="0"/>
    <w:pPr>
      <w:ind w:firstLine="420"/>
    </w:pPr>
    <w:rPr>
      <w:szCs w:val="20"/>
    </w:rPr>
  </w:style>
  <w:style w:type="paragraph" w:styleId="7">
    <w:name w:val="Document Map"/>
    <w:basedOn w:val="1"/>
    <w:link w:val="36"/>
    <w:qFormat/>
    <w:uiPriority w:val="0"/>
    <w:rPr>
      <w:rFonts w:ascii="宋体"/>
      <w:sz w:val="18"/>
      <w:szCs w:val="18"/>
    </w:rPr>
  </w:style>
  <w:style w:type="paragraph" w:styleId="8">
    <w:name w:val="annotation text"/>
    <w:basedOn w:val="1"/>
    <w:qFormat/>
    <w:uiPriority w:val="0"/>
    <w:pPr>
      <w:jc w:val="left"/>
    </w:pPr>
  </w:style>
  <w:style w:type="paragraph" w:styleId="9">
    <w:name w:val="Body Text"/>
    <w:basedOn w:val="1"/>
    <w:qFormat/>
    <w:uiPriority w:val="0"/>
    <w:pPr>
      <w:spacing w:after="120" w:afterLines="0"/>
    </w:pPr>
    <w:rPr>
      <w:sz w:val="28"/>
    </w:rPr>
  </w:style>
  <w:style w:type="paragraph" w:styleId="10">
    <w:name w:val="Body Text Indent"/>
    <w:basedOn w:val="1"/>
    <w:qFormat/>
    <w:uiPriority w:val="0"/>
    <w:pPr>
      <w:ind w:firstLine="830" w:firstLineChars="352"/>
    </w:pPr>
    <w:rPr>
      <w:rFonts w:ascii="仿宋_GB2312" w:eastAsia="仿宋_GB2312"/>
      <w:sz w:val="32"/>
      <w:szCs w:val="20"/>
    </w:rPr>
  </w:style>
  <w:style w:type="paragraph" w:styleId="11">
    <w:name w:val="Plain Text"/>
    <w:basedOn w:val="1"/>
    <w:link w:val="38"/>
    <w:qFormat/>
    <w:uiPriority w:val="0"/>
    <w:rPr>
      <w:rFonts w:ascii="宋体" w:hAnsi="Courier New" w:cs="Courier New"/>
      <w:szCs w:val="21"/>
    </w:rPr>
  </w:style>
  <w:style w:type="paragraph" w:styleId="12">
    <w:name w:val="Balloon Text"/>
    <w:basedOn w:val="1"/>
    <w:uiPriority w:val="0"/>
    <w:rPr>
      <w:sz w:val="18"/>
      <w:szCs w:val="18"/>
    </w:rPr>
  </w:style>
  <w:style w:type="paragraph" w:styleId="13">
    <w:name w:val="footer"/>
    <w:basedOn w:val="1"/>
    <w:uiPriority w:val="0"/>
    <w:pPr>
      <w:tabs>
        <w:tab w:val="center" w:pos="4153"/>
        <w:tab w:val="right" w:pos="8306"/>
      </w:tabs>
      <w:snapToGrid w:val="0"/>
      <w:jc w:val="left"/>
    </w:pPr>
    <w:rPr>
      <w:sz w:val="18"/>
      <w:szCs w:val="18"/>
    </w:rPr>
  </w:style>
  <w:style w:type="paragraph" w:styleId="14">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Body Text 2"/>
    <w:basedOn w:val="1"/>
    <w:qFormat/>
    <w:uiPriority w:val="0"/>
    <w:pPr>
      <w:spacing w:after="120" w:afterLines="0" w:line="480" w:lineRule="auto"/>
    </w:pPr>
  </w:style>
  <w:style w:type="paragraph" w:styleId="18">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9">
    <w:name w:val="annotation subject"/>
    <w:basedOn w:val="8"/>
    <w:next w:val="8"/>
    <w:qFormat/>
    <w:uiPriority w:val="0"/>
    <w:rPr>
      <w:b/>
      <w:bCs/>
    </w:rPr>
  </w:style>
  <w:style w:type="table" w:styleId="21">
    <w:name w:val="Table Grid"/>
    <w:basedOn w:val="2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qFormat/>
    <w:uiPriority w:val="0"/>
    <w:rPr>
      <w:color w:val="151515"/>
      <w:u w:val="none"/>
    </w:rPr>
  </w:style>
  <w:style w:type="character" w:styleId="26">
    <w:name w:val="annotation reference"/>
    <w:qFormat/>
    <w:uiPriority w:val="0"/>
    <w:rPr>
      <w:sz w:val="21"/>
      <w:szCs w:val="21"/>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 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9"/>
    <w:qFormat/>
    <w:uiPriority w:val="0"/>
    <w:pPr>
      <w:spacing w:line="600" w:lineRule="exact"/>
    </w:pPr>
    <w:rPr>
      <w:rFonts w:eastAsia="华文仿宋"/>
      <w:spacing w:val="6"/>
      <w:sz w:val="32"/>
    </w:rPr>
  </w:style>
  <w:style w:type="paragraph" w:customStyle="1" w:styleId="32">
    <w:name w:val="Char"/>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Char"/>
    <w:basedOn w:val="22"/>
    <w:link w:val="7"/>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Char"/>
    <w:link w:val="11"/>
    <w:qFormat/>
    <w:uiPriority w:val="0"/>
    <w:rPr>
      <w:rFonts w:ascii="宋体" w:hAnsi="Courier New" w:eastAsia="宋体" w:cs="Courier New"/>
      <w:kern w:val="2"/>
      <w:sz w:val="21"/>
      <w:szCs w:val="21"/>
      <w:lang w:val="en-US" w:eastAsia="zh-CN" w:bidi="ar-SA"/>
    </w:rPr>
  </w:style>
  <w:style w:type="character" w:customStyle="1" w:styleId="39">
    <w:name w:val="正文缩进 Char"/>
    <w:link w:val="6"/>
    <w:qFormat/>
    <w:uiPriority w:val="0"/>
    <w:rPr>
      <w:rFonts w:eastAsia="宋体"/>
      <w:kern w:val="2"/>
      <w:sz w:val="21"/>
      <w:lang w:val="en-US" w:eastAsia="zh-CN" w:bidi="ar-SA"/>
    </w:rPr>
  </w:style>
  <w:style w:type="character" w:customStyle="1" w:styleId="40">
    <w:name w:val="页眉 Char"/>
    <w:link w:val="14"/>
    <w:qFormat/>
    <w:uiPriority w:val="0"/>
    <w:rPr>
      <w:rFonts w:eastAsia="宋体"/>
      <w:kern w:val="2"/>
      <w:sz w:val="18"/>
      <w:szCs w:val="18"/>
      <w:lang w:val="en-US" w:eastAsia="zh-CN" w:bidi="ar-SA"/>
    </w:rPr>
  </w:style>
  <w:style w:type="character" w:customStyle="1" w:styleId="41">
    <w:name w:val="标题 3 Char"/>
    <w:basedOn w:val="22"/>
    <w:link w:val="5"/>
    <w:semiHidden/>
    <w:qFormat/>
    <w:uiPriority w:val="0"/>
    <w:rPr>
      <w:b/>
      <w:bCs/>
      <w:kern w:val="2"/>
      <w:sz w:val="32"/>
      <w:szCs w:val="32"/>
    </w:rPr>
  </w:style>
  <w:style w:type="character" w:customStyle="1" w:styleId="42">
    <w:name w:val="font01"/>
    <w:basedOn w:val="22"/>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16</Pages>
  <Words>6122</Words>
  <Characters>6261</Characters>
  <Lines>55</Lines>
  <Paragraphs>15</Paragraphs>
  <TotalTime>1</TotalTime>
  <ScaleCrop>false</ScaleCrop>
  <LinksUpToDate>false</LinksUpToDate>
  <CharactersWithSpaces>6885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2023-04-13T03:20:38Z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EA1A63627B1941078F9F921B3C082B19</vt:lpwstr>
  </property>
</Properties>
</file>