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4EF" w:rsidRDefault="00355CF9">
      <w:pPr>
        <w:pStyle w:val="2"/>
        <w:spacing w:line="240" w:lineRule="auto"/>
        <w:ind w:firstLineChars="1500" w:firstLine="4819"/>
        <w:jc w:val="both"/>
        <w:rPr>
          <w:rFonts w:ascii="宋体" w:hAnsi="宋体" w:cs="宋体"/>
          <w:color w:val="FF0000"/>
          <w:sz w:val="24"/>
          <w:szCs w:val="24"/>
        </w:rPr>
      </w:pPr>
      <w:bookmarkStart w:id="0" w:name="_Toc513623479"/>
      <w:bookmarkStart w:id="1" w:name="_Toc513623391"/>
      <w:bookmarkStart w:id="2" w:name="_Toc26091"/>
      <w:bookmarkStart w:id="3" w:name="_Toc8978"/>
      <w:r>
        <w:rPr>
          <w:rFonts w:ascii="宋体" w:hAnsi="宋体" w:cs="宋体" w:hint="eastAsia"/>
          <w:sz w:val="32"/>
          <w:szCs w:val="32"/>
        </w:rPr>
        <w:t xml:space="preserve">  </w:t>
      </w:r>
      <w:r>
        <w:rPr>
          <w:rFonts w:ascii="宋体" w:hAnsi="宋体" w:cs="宋体" w:hint="eastAsia"/>
          <w:sz w:val="32"/>
          <w:szCs w:val="32"/>
        </w:rPr>
        <w:t>设备详细技术参数表</w:t>
      </w:r>
      <w:bookmarkEnd w:id="0"/>
      <w:bookmarkEnd w:id="1"/>
      <w:bookmarkEnd w:id="2"/>
      <w:bookmarkEnd w:id="3"/>
      <w:r>
        <w:rPr>
          <w:rFonts w:ascii="宋体" w:hAnsi="宋体" w:cs="宋体" w:hint="eastAsia"/>
          <w:sz w:val="32"/>
          <w:szCs w:val="32"/>
        </w:rPr>
        <w:t xml:space="preserve"> </w:t>
      </w:r>
    </w:p>
    <w:tbl>
      <w:tblPr>
        <w:tblW w:w="14615" w:type="dxa"/>
        <w:tblInd w:w="-1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4"/>
        <w:gridCol w:w="1026"/>
        <w:gridCol w:w="913"/>
        <w:gridCol w:w="8491"/>
        <w:gridCol w:w="709"/>
        <w:gridCol w:w="709"/>
        <w:gridCol w:w="2103"/>
      </w:tblGrid>
      <w:tr w:rsidR="004334EF" w:rsidTr="00EE1EDC">
        <w:trPr>
          <w:trHeight w:val="9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产品名称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型号</w:t>
            </w: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基本配置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参考彩图</w:t>
            </w:r>
          </w:p>
        </w:tc>
      </w:tr>
      <w:tr w:rsidR="004334EF" w:rsidTr="00EE1EDC">
        <w:trPr>
          <w:trHeight w:val="9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三人课桌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≥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1800*500*750</w:t>
            </w: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规格：≥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1800*500*750</w:t>
            </w:r>
          </w:p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主材：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、板材：采用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E1 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级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优质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环保板材，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</w:rPr>
              <w:t>醛释放量必须≤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</w:rPr>
              <w:t>9mg/100g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</w:rPr>
              <w:t>。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szCs w:val="21"/>
              </w:rPr>
              <w:t>内结合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Cs w:val="21"/>
              </w:rPr>
              <w:t>力度较强，抗弯曲性能优异，各项性能指标不得低于国家标准。</w:t>
            </w:r>
          </w:p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、贴面：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</w:rPr>
              <w:t>优质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</w:rPr>
              <w:t>环保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</w:rPr>
              <w:t>耐磨三聚氢胺浸渍饰面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，使用不含重金属的有机环保颜料，同时具备耐光照特性，日晒牢度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7 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级，印刷纹理厚、柔、鲜，纹理清晰。</w:t>
            </w:r>
          </w:p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3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、封边：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2.5mm 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厚同色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PVC 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封边条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,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印刷纹理层次丰富，耐磨且色牢度高，表面不易划伤，粘合度强封边不易脱落。</w:t>
            </w:r>
          </w:p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4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、下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szCs w:val="21"/>
              </w:rPr>
              <w:t>架采用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Cs w:val="21"/>
              </w:rPr>
              <w:t>≥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50*50*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1.5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mm 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冷轧方管，所有焊点均采用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CO2 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保护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szCs w:val="21"/>
              </w:rPr>
              <w:t>焊满焊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szCs w:val="21"/>
              </w:rPr>
              <w:t>，保证产品的强度。产品焊热后全部矫正，所有焊线打磨平整，保证架体的美观。凳子脚用橡胶胶套保护地面，保证产品使用后的整齐性。</w:t>
            </w:r>
          </w:p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5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、喷涂工艺：</w:t>
            </w:r>
            <w:r>
              <w:rPr>
                <w:rFonts w:ascii="宋体" w:hAnsi="宋体" w:cs="宋体" w:hint="eastAsia"/>
                <w:b/>
                <w:bCs/>
                <w:color w:val="000000" w:themeColor="text1"/>
                <w:szCs w:val="21"/>
              </w:rPr>
              <w:t>采用优质环保塑粉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，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表面经过静电喷涂处理，表面硬度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 xml:space="preserve"> H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。十道防锈处理工艺，隧道式无尘静电喷涂。</w:t>
            </w:r>
          </w:p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6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、钢架具有强大的支撑力。</w:t>
            </w:r>
          </w:p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7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、桌子颜色：</w:t>
            </w:r>
            <w:r>
              <w:rPr>
                <w:rFonts w:ascii="宋体" w:hAnsi="宋体" w:cs="宋体" w:hint="eastAsia"/>
                <w:color w:val="000000" w:themeColor="text1"/>
                <w:szCs w:val="21"/>
              </w:rPr>
              <w:t>黄木纹色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EE1EDC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darkGreen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  <w:highlight w:val="darkGreen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EE1EDC">
            <w:pPr>
              <w:rPr>
                <w:rFonts w:ascii="宋体" w:hAnsi="宋体" w:cs="宋体"/>
                <w:color w:val="000000" w:themeColor="text1"/>
                <w:szCs w:val="21"/>
                <w:highlight w:val="darkGreen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  <w:highlight w:val="darkGreen"/>
              </w:rPr>
              <w:t>张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  <w:highlight w:val="darkGreen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114300" distR="114300" wp14:anchorId="186A315C" wp14:editId="3CF45570">
                  <wp:extent cx="1296063" cy="1049572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263" cy="1050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34EF" w:rsidTr="00EE1EDC">
        <w:trPr>
          <w:trHeight w:val="9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</w:rPr>
              <w:t>会议椅子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bookmarkStart w:id="4" w:name="_GoBack"/>
            <w:bookmarkEnd w:id="4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610*500*460/1070mm</w:t>
            </w:r>
          </w:p>
        </w:tc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34EF" w:rsidRDefault="00355CF9">
            <w:pPr>
              <w:widowControl/>
              <w:jc w:val="left"/>
              <w:textAlignment w:val="top"/>
              <w:rPr>
                <w:rFonts w:ascii="宋体" w:hAnsi="宋体" w:cs="宋体"/>
                <w:color w:val="000000" w:themeColor="text1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1.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材质：面料采用优质环保西皮，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经防污染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等工艺处理，皮面质感柔和，光泽度好，透气性强，富于韧性；优质橡胶木框架，带扶手，高强度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不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变型。座板、背板采用曲木板采用≥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1.65cm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板材，承受压力≥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300kg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。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、海绵：高密度、高弹性不助燃定型海绵，厚度≥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1.6mm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，用抽纱覆面，具有防腐化、防变形保护膜，耐久不变形，高回弹、耐冲击。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8"/>
                <w:szCs w:val="28"/>
                <w:lang w:bidi="ar"/>
              </w:rPr>
              <w:br/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2.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油漆：采用高级环保聚酯油漆，采用</w:t>
            </w: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五底三面的</w:t>
            </w:r>
            <w:proofErr w:type="gramEnd"/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六道油漆涂装工艺，油漆硬度≥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2H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，耐热性要求放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 xml:space="preserve"> 100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 w:bidi="ar"/>
              </w:rPr>
              <w:t>度开水无烫痕。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EE1EDC">
            <w:pPr>
              <w:jc w:val="center"/>
              <w:rPr>
                <w:rFonts w:ascii="宋体" w:hAnsi="宋体" w:cs="宋体"/>
                <w:color w:val="000000" w:themeColor="text1"/>
                <w:szCs w:val="21"/>
                <w:highlight w:val="darkGreen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  <w:highlight w:val="darkGreen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EE1EDC">
            <w:pPr>
              <w:rPr>
                <w:rFonts w:ascii="宋体" w:hAnsi="宋体" w:cs="宋体"/>
                <w:color w:val="000000" w:themeColor="text1"/>
                <w:szCs w:val="21"/>
                <w:highlight w:val="darkGreen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  <w:highlight w:val="darkGreen"/>
              </w:rPr>
              <w:t>把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4EF" w:rsidRDefault="00355CF9">
            <w:pPr>
              <w:rPr>
                <w:rFonts w:ascii="宋体" w:hAnsi="宋体" w:cs="宋体"/>
                <w:color w:val="000000" w:themeColor="text1"/>
                <w:szCs w:val="21"/>
                <w:highlight w:val="darkGreen"/>
              </w:rPr>
            </w:pPr>
            <w:r>
              <w:rPr>
                <w:rFonts w:ascii="宋体" w:hAnsi="宋体" w:cs="宋体" w:hint="eastAsia"/>
                <w:noProof/>
                <w:color w:val="000000" w:themeColor="text1"/>
                <w:szCs w:val="21"/>
                <w:highlight w:val="darkGreen"/>
              </w:rPr>
              <w:drawing>
                <wp:inline distT="0" distB="0" distL="114300" distR="114300" wp14:anchorId="7FB3887A" wp14:editId="25879A45">
                  <wp:extent cx="922655" cy="1172210"/>
                  <wp:effectExtent l="0" t="0" r="10795" b="8890"/>
                  <wp:docPr id="2" name="图片 2" descr="bd0bb58d032afad0f15b95102cabb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d0bb58d032afad0f15b95102cabbc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117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34EF" w:rsidRDefault="004334EF">
      <w:pPr>
        <w:rPr>
          <w:color w:val="000000" w:themeColor="text1"/>
        </w:rPr>
      </w:pPr>
    </w:p>
    <w:sectPr w:rsidR="004334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36DA3"/>
    <w:rsid w:val="00355CF9"/>
    <w:rsid w:val="004334EF"/>
    <w:rsid w:val="00EE1EDC"/>
    <w:rsid w:val="532126CC"/>
    <w:rsid w:val="55617650"/>
    <w:rsid w:val="60536DA3"/>
    <w:rsid w:val="76E3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360" w:lineRule="auto"/>
      <w:jc w:val="center"/>
      <w:outlineLvl w:val="1"/>
    </w:pPr>
    <w:rPr>
      <w:rFonts w:ascii="Arial" w:hAnsi="Arial"/>
      <w:b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napToGrid w:val="0"/>
      <w:spacing w:line="300" w:lineRule="auto"/>
    </w:pPr>
    <w:rPr>
      <w:rFonts w:ascii="宋体"/>
      <w:spacing w:val="4"/>
      <w:sz w:val="24"/>
      <w:szCs w:val="20"/>
    </w:rPr>
  </w:style>
  <w:style w:type="paragraph" w:styleId="a4">
    <w:name w:val="Balloon Text"/>
    <w:basedOn w:val="a"/>
    <w:link w:val="Char"/>
    <w:rsid w:val="00EE1EDC"/>
    <w:rPr>
      <w:sz w:val="18"/>
      <w:szCs w:val="18"/>
    </w:rPr>
  </w:style>
  <w:style w:type="character" w:customStyle="1" w:styleId="Char">
    <w:name w:val="批注框文本 Char"/>
    <w:basedOn w:val="a1"/>
    <w:link w:val="a4"/>
    <w:rsid w:val="00EE1ED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360" w:lineRule="auto"/>
      <w:jc w:val="center"/>
      <w:outlineLvl w:val="1"/>
    </w:pPr>
    <w:rPr>
      <w:rFonts w:ascii="Arial" w:hAnsi="Arial"/>
      <w:b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qFormat/>
    <w:pPr>
      <w:snapToGrid w:val="0"/>
      <w:spacing w:line="300" w:lineRule="auto"/>
    </w:pPr>
    <w:rPr>
      <w:rFonts w:ascii="宋体"/>
      <w:spacing w:val="4"/>
      <w:sz w:val="24"/>
      <w:szCs w:val="20"/>
    </w:rPr>
  </w:style>
  <w:style w:type="paragraph" w:styleId="a4">
    <w:name w:val="Balloon Text"/>
    <w:basedOn w:val="a"/>
    <w:link w:val="Char"/>
    <w:rsid w:val="00EE1EDC"/>
    <w:rPr>
      <w:sz w:val="18"/>
      <w:szCs w:val="18"/>
    </w:rPr>
  </w:style>
  <w:style w:type="character" w:customStyle="1" w:styleId="Char">
    <w:name w:val="批注框文本 Char"/>
    <w:basedOn w:val="a1"/>
    <w:link w:val="a4"/>
    <w:rsid w:val="00EE1ED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108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飞翔兰天</dc:creator>
  <cp:lastModifiedBy>王柏龙</cp:lastModifiedBy>
  <cp:revision>3</cp:revision>
  <dcterms:created xsi:type="dcterms:W3CDTF">2019-09-16T03:23:00Z</dcterms:created>
  <dcterms:modified xsi:type="dcterms:W3CDTF">2019-09-17T06:03:00Z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