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r>
        <w:rPr>
          <w:rFonts w:hint="eastAsia"/>
          <w:sz w:val="24"/>
          <w:szCs w:val="24"/>
          <w:lang w:eastAsia="zh-CN"/>
        </w:rPr>
        <w:t>兰州职业技术学院总校区实训大楼实训工作台项目</w:t>
      </w:r>
    </w:p>
    <w:p>
      <w:pPr>
        <w:ind w:firstLine="560" w:firstLineChars="200"/>
        <w:jc w:val="left"/>
        <w:rPr>
          <w:rFonts w:hint="eastAsia" w:eastAsia="宋体"/>
          <w:sz w:val="28"/>
          <w:szCs w:val="28"/>
          <w:lang w:eastAsia="zh-CN"/>
        </w:rPr>
      </w:pPr>
      <w:r>
        <w:rPr>
          <w:rFonts w:hint="eastAsia"/>
          <w:sz w:val="28"/>
          <w:szCs w:val="28"/>
        </w:rPr>
        <w:t>项目编号：</w:t>
      </w:r>
      <w:r>
        <w:rPr>
          <w:rFonts w:hint="eastAsia"/>
          <w:sz w:val="28"/>
          <w:szCs w:val="28"/>
          <w:lang w:eastAsia="zh-CN"/>
        </w:rPr>
        <w:t>LZXJ--202000</w:t>
      </w:r>
      <w:r>
        <w:rPr>
          <w:rFonts w:hint="eastAsia"/>
          <w:sz w:val="28"/>
          <w:szCs w:val="28"/>
          <w:lang w:val="en-US" w:eastAsia="zh-CN"/>
        </w:rPr>
        <w:t xml:space="preserve">8 </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采购时间：2019年</w:t>
      </w:r>
      <w:r>
        <w:rPr>
          <w:rFonts w:hint="eastAsia"/>
          <w:sz w:val="28"/>
          <w:szCs w:val="28"/>
          <w:lang w:val="en-US" w:eastAsia="zh-CN"/>
        </w:rPr>
        <w:t>6</w:t>
      </w:r>
      <w:r>
        <w:rPr>
          <w:rFonts w:hint="eastAsia"/>
          <w:sz w:val="28"/>
          <w:szCs w:val="28"/>
        </w:rPr>
        <w:t>月2</w:t>
      </w:r>
      <w:r>
        <w:rPr>
          <w:rFonts w:hint="eastAsia"/>
          <w:sz w:val="28"/>
          <w:szCs w:val="28"/>
          <w:lang w:val="en-US" w:eastAsia="zh-CN"/>
        </w:rPr>
        <w:t>3</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6</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兰州职业技术学院实训大楼建设需要，现</w:t>
      </w:r>
      <w:r>
        <w:rPr>
          <w:rFonts w:hint="eastAsia" w:ascii="宋体" w:hAnsi="宋体"/>
          <w:sz w:val="24"/>
        </w:rPr>
        <w:t>拟对</w:t>
      </w:r>
      <w:r>
        <w:rPr>
          <w:rFonts w:hint="eastAsia"/>
          <w:sz w:val="24"/>
          <w:szCs w:val="24"/>
          <w:lang w:eastAsia="zh-CN"/>
        </w:rPr>
        <w:t>兰州职业技术学院总校区实训大楼实训工作台项目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采购项目编号：LZXJ--202000</w:t>
      </w:r>
      <w:r>
        <w:rPr>
          <w:rFonts w:hint="eastAsia" w:ascii="宋体" w:hAnsi="宋体"/>
          <w:sz w:val="24"/>
          <w:lang w:val="en-US" w:eastAsia="zh-CN"/>
        </w:rPr>
        <w:t>8</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兰州职业技术学院总校区实训大楼实训工作台项目</w:t>
      </w:r>
      <w:r>
        <w:rPr>
          <w:rFonts w:hint="eastAsia" w:ascii="宋体" w:hAnsi="宋体"/>
          <w:sz w:val="24"/>
          <w:lang w:val="en-US" w:eastAsia="zh-CN"/>
        </w:rPr>
        <w:t xml:space="preserve">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sz w:val="24"/>
          <w:lang w:eastAsia="zh-CN"/>
        </w:rPr>
      </w:pPr>
      <w:r>
        <w:rPr>
          <w:rFonts w:hint="eastAsia" w:ascii="宋体" w:hAnsi="宋体"/>
          <w:sz w:val="24"/>
        </w:rPr>
        <w:t xml:space="preserve">   </w:t>
      </w:r>
      <w:r>
        <w:rPr>
          <w:rFonts w:hint="eastAsia" w:ascii="宋体" w:hAnsi="宋体"/>
          <w:sz w:val="24"/>
          <w:lang w:val="en-US" w:eastAsia="zh-CN"/>
        </w:rPr>
        <w:t>1.</w:t>
      </w:r>
      <w:r>
        <w:rPr>
          <w:rFonts w:hint="eastAsia"/>
          <w:sz w:val="24"/>
          <w:szCs w:val="24"/>
          <w:lang w:eastAsia="zh-CN"/>
        </w:rPr>
        <w:t>兰州职业技术学院总校区实训大楼实训工作台</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w:t>
      </w:r>
      <w:r>
        <w:rPr>
          <w:rFonts w:hint="eastAsia" w:ascii="宋体" w:hAnsi="宋体"/>
          <w:sz w:val="24"/>
          <w:lang w:eastAsia="zh-CN"/>
        </w:rPr>
        <w:t>2</w:t>
      </w:r>
      <w:r>
        <w:rPr>
          <w:rFonts w:hint="eastAsia" w:ascii="宋体" w:hAnsi="宋体"/>
          <w:sz w:val="24"/>
          <w:lang w:val="en-US" w:eastAsia="zh-CN"/>
        </w:rPr>
        <w:t>01590</w:t>
      </w:r>
      <w:r>
        <w:rPr>
          <w:rFonts w:hint="eastAsia" w:ascii="宋体" w:hAnsi="宋体"/>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rPr>
          <w:rFonts w:hint="eastAsia"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lang w:val="en-US" w:eastAsia="zh-CN"/>
        </w:rPr>
        <w:t>20</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2</w:t>
      </w:r>
      <w:r>
        <w:rPr>
          <w:rFonts w:hint="eastAsia" w:ascii="宋体" w:hAnsi="宋体" w:cs="宋体"/>
          <w:sz w:val="24"/>
        </w:rPr>
        <w:t>9日</w:t>
      </w:r>
      <w:r>
        <w:rPr>
          <w:rFonts w:hint="eastAsia" w:ascii="宋体" w:hAnsi="宋体" w:cs="宋体"/>
          <w:sz w:val="24"/>
          <w:lang w:eastAsia="zh-CN"/>
        </w:rPr>
        <w:t>下</w:t>
      </w:r>
      <w:r>
        <w:rPr>
          <w:rFonts w:hint="eastAsia" w:ascii="宋体" w:hAnsi="宋体" w:cs="宋体"/>
          <w:sz w:val="24"/>
        </w:rPr>
        <w:t>午</w:t>
      </w:r>
      <w:r>
        <w:rPr>
          <w:rFonts w:hint="eastAsia" w:ascii="宋体" w:hAnsi="宋体" w:cs="宋体"/>
          <w:sz w:val="24"/>
          <w:lang w:val="en-US" w:eastAsia="zh-CN"/>
        </w:rPr>
        <w:t>2</w:t>
      </w:r>
      <w:r>
        <w:rPr>
          <w:rFonts w:ascii="宋体" w:hAnsi="宋体" w:cs="宋体"/>
          <w:sz w:val="24"/>
        </w:rPr>
        <w:t>:</w:t>
      </w:r>
      <w:r>
        <w:rPr>
          <w:rFonts w:hint="eastAsia" w:ascii="宋体" w:hAnsi="宋体" w:cs="宋体"/>
          <w:sz w:val="24"/>
          <w:lang w:val="en-US" w:eastAsia="zh-CN"/>
        </w:rPr>
        <w:t>0</w:t>
      </w:r>
      <w:r>
        <w:rPr>
          <w:rFonts w:hint="eastAsia" w:ascii="宋体" w:hAnsi="宋体" w:cs="宋体"/>
          <w:sz w:val="24"/>
        </w:rPr>
        <w:t>0分，逾期不予受理。</w:t>
      </w:r>
    </w:p>
    <w:p>
      <w:pPr>
        <w:spacing w:line="360" w:lineRule="auto"/>
        <w:rPr>
          <w:rFonts w:hint="eastAsia" w:ascii="宋体" w:hAnsi="宋体" w:cs="宋体"/>
          <w:sz w:val="24"/>
        </w:rPr>
      </w:pPr>
      <w:r>
        <w:rPr>
          <w:rFonts w:hint="eastAsia" w:ascii="宋体" w:hAnsi="宋体" w:cs="宋体"/>
          <w:sz w:val="24"/>
        </w:rPr>
        <w:t>响应文件递交地点：</w:t>
      </w:r>
      <w:r>
        <w:rPr>
          <w:rFonts w:hint="eastAsia" w:ascii="宋体" w:hAnsi="宋体" w:cs="宋体"/>
          <w:sz w:val="24"/>
          <w:lang w:eastAsia="zh-CN"/>
        </w:rPr>
        <w:t>兰州职业技术学院总校区综合</w:t>
      </w:r>
      <w:r>
        <w:rPr>
          <w:rFonts w:hint="eastAsia" w:ascii="宋体" w:hAnsi="宋体" w:cs="宋体"/>
          <w:sz w:val="24"/>
        </w:rPr>
        <w:t>楼</w:t>
      </w:r>
      <w:r>
        <w:rPr>
          <w:rFonts w:hint="eastAsia" w:ascii="宋体" w:hAnsi="宋体" w:cs="宋体"/>
          <w:sz w:val="24"/>
          <w:lang w:val="en-US" w:eastAsia="zh-CN"/>
        </w:rPr>
        <w:t>801</w:t>
      </w:r>
      <w:r>
        <w:rPr>
          <w:rFonts w:hint="eastAsia" w:ascii="宋体" w:hAnsi="宋体" w:cs="宋体"/>
          <w:sz w:val="24"/>
        </w:rPr>
        <w:t>室</w:t>
      </w:r>
    </w:p>
    <w:p>
      <w:pPr>
        <w:spacing w:line="360" w:lineRule="auto"/>
        <w:rPr>
          <w:rFonts w:hint="eastAsia" w:ascii="宋体" w:hAnsi="宋体" w:cs="宋体"/>
          <w:sz w:val="24"/>
        </w:rPr>
      </w:pPr>
      <w:r>
        <w:rPr>
          <w:rFonts w:hint="eastAsia" w:ascii="宋体" w:hAnsi="宋体" w:cs="宋体"/>
          <w:sz w:val="24"/>
          <w:lang w:eastAsia="zh-CN"/>
        </w:rPr>
        <w:t>七</w:t>
      </w:r>
      <w:r>
        <w:rPr>
          <w:rFonts w:hint="eastAsia" w:ascii="宋体" w:hAnsi="宋体" w:cs="宋体"/>
          <w:sz w:val="24"/>
        </w:rPr>
        <w:t>、</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cs="宋体"/>
          <w:sz w:val="24"/>
          <w:lang w:eastAsia="zh-CN"/>
        </w:rPr>
        <w:t>兰州职业技术学院国资及</w:t>
      </w:r>
      <w:r>
        <w:rPr>
          <w:rFonts w:hint="eastAsia" w:ascii="宋体" w:hAnsi="宋体"/>
          <w:sz w:val="24"/>
          <w:lang w:eastAsia="zh-CN"/>
        </w:rPr>
        <w:t>产业管理</w:t>
      </w:r>
      <w:r>
        <w:rPr>
          <w:rFonts w:hint="eastAsia" w:ascii="宋体" w:hAnsi="宋体"/>
          <w:sz w:val="24"/>
        </w:rPr>
        <w:t>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lang w:eastAsia="zh-CN"/>
        </w:rPr>
        <w:t>兰州职业技术学院纪检监察室</w:t>
      </w:r>
      <w:r>
        <w:rPr>
          <w:rFonts w:ascii="宋体" w:hAnsi="宋体" w:cs="宋体"/>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6</w:t>
      </w:r>
      <w:r>
        <w:rPr>
          <w:rFonts w:ascii="宋体" w:hAnsi="宋体"/>
          <w:sz w:val="24"/>
        </w:rPr>
        <w:t>月</w:t>
      </w:r>
      <w:r>
        <w:rPr>
          <w:rFonts w:hint="eastAsia" w:ascii="宋体" w:hAnsi="宋体"/>
          <w:sz w:val="24"/>
          <w:lang w:val="en-US" w:eastAsia="zh-CN"/>
        </w:rPr>
        <w:t>23</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tbl>
      <w:tblPr>
        <w:tblStyle w:val="19"/>
        <w:tblW w:w="9745" w:type="dxa"/>
        <w:tblInd w:w="113" w:type="dxa"/>
        <w:tblLayout w:type="fixed"/>
        <w:tblCellMar>
          <w:top w:w="0" w:type="dxa"/>
          <w:left w:w="108" w:type="dxa"/>
          <w:bottom w:w="0" w:type="dxa"/>
          <w:right w:w="108" w:type="dxa"/>
        </w:tblCellMar>
      </w:tblPr>
      <w:tblGrid>
        <w:gridCol w:w="593"/>
        <w:gridCol w:w="812"/>
        <w:gridCol w:w="4041"/>
        <w:gridCol w:w="740"/>
        <w:gridCol w:w="632"/>
        <w:gridCol w:w="2927"/>
      </w:tblGrid>
      <w:tr>
        <w:tblPrEx>
          <w:tblCellMar>
            <w:top w:w="0" w:type="dxa"/>
            <w:left w:w="108" w:type="dxa"/>
            <w:bottom w:w="0" w:type="dxa"/>
            <w:right w:w="108" w:type="dxa"/>
          </w:tblCellMar>
        </w:tblPrEx>
        <w:trPr>
          <w:trHeight w:val="803"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20" w:lineRule="exact"/>
              <w:jc w:val="center"/>
              <w:outlineLvl w:val="0"/>
              <w:rPr>
                <w:rFonts w:ascii="仿宋" w:hAnsi="仿宋" w:eastAsia="仿宋"/>
                <w:color w:val="auto"/>
                <w:sz w:val="28"/>
                <w:szCs w:val="28"/>
              </w:rPr>
            </w:pPr>
            <w:r>
              <w:rPr>
                <w:rFonts w:hint="eastAsia" w:ascii="仿宋" w:hAnsi="仿宋" w:eastAsia="仿宋"/>
                <w:color w:val="auto"/>
                <w:sz w:val="28"/>
                <w:szCs w:val="28"/>
              </w:rPr>
              <w:t>序号</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设备名称</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设备技术参数及要求</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数量</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rPr>
            </w:pPr>
            <w:r>
              <w:rPr>
                <w:rFonts w:hint="eastAsia" w:ascii="仿宋" w:hAnsi="仿宋" w:eastAsia="仿宋"/>
                <w:color w:val="auto"/>
                <w:sz w:val="28"/>
                <w:szCs w:val="28"/>
              </w:rPr>
              <w:t>单位</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20" w:lineRule="exact"/>
              <w:jc w:val="center"/>
              <w:outlineLvl w:val="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备注</w:t>
            </w:r>
          </w:p>
        </w:tc>
      </w:tr>
      <w:tr>
        <w:tblPrEx>
          <w:tblCellMar>
            <w:top w:w="0" w:type="dxa"/>
            <w:left w:w="108" w:type="dxa"/>
            <w:bottom w:w="0" w:type="dxa"/>
            <w:right w:w="108" w:type="dxa"/>
          </w:tblCellMar>
        </w:tblPrEx>
        <w:trPr>
          <w:trHeight w:val="675"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1</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实训工作台及配套座椅</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rPr>
              <w:t>实训工作台：钢木结构实验桌，长宽高规格：不小于1400×700×760mm，桌面采用环保板材，厚度：≥3cm；烤漆钢制脚架，钢管尺寸不小于5cm×2.5cm，材料厚度：≥2mm，承重不小于300kg。</w:t>
            </w:r>
          </w:p>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rPr>
              <w:t>实训椅：椅脚不锈钢喷涂，椅面塑胶，厚度不得小于5mm，高不低于55cm，椅面不小于35cm，椅架主体为直径不小于12mm整根电镀钢筋。</w:t>
            </w:r>
          </w:p>
          <w:p>
            <w:pPr>
              <w:adjustRightInd w:val="0"/>
              <w:snapToGrid w:val="0"/>
              <w:spacing w:line="360" w:lineRule="exact"/>
              <w:jc w:val="left"/>
              <w:outlineLvl w:val="0"/>
              <w:rPr>
                <w:rFonts w:hint="default" w:ascii="仿宋" w:hAnsi="仿宋" w:eastAsia="仿宋" w:cs="Times New Roman"/>
                <w:szCs w:val="24"/>
                <w:lang w:val="en-US" w:eastAsia="zh-CN"/>
              </w:rPr>
            </w:pPr>
            <w:r>
              <w:rPr>
                <w:rFonts w:hint="eastAsia" w:ascii="仿宋" w:hAnsi="仿宋" w:eastAsia="仿宋" w:cs="Times New Roman"/>
                <w:szCs w:val="24"/>
              </w:rPr>
              <w:t>提供小样要求：投标产品用桌面</w:t>
            </w:r>
            <w:r>
              <w:rPr>
                <w:rFonts w:hint="eastAsia" w:ascii="仿宋" w:hAnsi="仿宋" w:eastAsia="仿宋" w:cs="Times New Roman"/>
                <w:szCs w:val="24"/>
                <w:lang w:eastAsia="zh-CN"/>
              </w:rPr>
              <w:t>板材小样</w:t>
            </w:r>
            <w:r>
              <w:rPr>
                <w:rFonts w:hint="eastAsia" w:ascii="仿宋" w:hAnsi="仿宋" w:eastAsia="仿宋" w:cs="Times New Roman"/>
                <w:szCs w:val="24"/>
              </w:rPr>
              <w:t>一块；投标产品用桌架</w:t>
            </w:r>
            <w:r>
              <w:rPr>
                <w:rFonts w:hint="eastAsia" w:ascii="仿宋" w:hAnsi="仿宋" w:eastAsia="仿宋" w:cs="Times New Roman"/>
                <w:szCs w:val="24"/>
                <w:lang w:eastAsia="zh-CN"/>
              </w:rPr>
              <w:t>钢管小样</w:t>
            </w:r>
            <w:r>
              <w:rPr>
                <w:rFonts w:hint="eastAsia" w:ascii="仿宋" w:hAnsi="仿宋" w:eastAsia="仿宋" w:cs="Times New Roman"/>
                <w:szCs w:val="24"/>
              </w:rPr>
              <w:t>一</w:t>
            </w:r>
            <w:r>
              <w:rPr>
                <w:rFonts w:hint="eastAsia" w:ascii="仿宋" w:hAnsi="仿宋" w:eastAsia="仿宋" w:cs="Times New Roman"/>
                <w:szCs w:val="24"/>
                <w:lang w:eastAsia="zh-CN"/>
              </w:rPr>
              <w:t>个</w:t>
            </w:r>
            <w:r>
              <w:rPr>
                <w:rFonts w:hint="eastAsia" w:ascii="仿宋" w:hAnsi="仿宋" w:eastAsia="仿宋" w:cs="Times New Roman"/>
                <w:szCs w:val="24"/>
              </w:rPr>
              <w:t>；投标产品用椅架</w:t>
            </w:r>
            <w:r>
              <w:rPr>
                <w:rFonts w:hint="eastAsia" w:ascii="仿宋" w:hAnsi="仿宋" w:eastAsia="仿宋" w:cs="Times New Roman"/>
                <w:szCs w:val="24"/>
                <w:lang w:eastAsia="zh-CN"/>
              </w:rPr>
              <w:t>钢管小样</w:t>
            </w:r>
            <w:r>
              <w:rPr>
                <w:rFonts w:hint="eastAsia" w:ascii="仿宋" w:hAnsi="仿宋" w:eastAsia="仿宋" w:cs="Times New Roman"/>
                <w:szCs w:val="24"/>
              </w:rPr>
              <w:t>一</w:t>
            </w:r>
            <w:r>
              <w:rPr>
                <w:rFonts w:hint="eastAsia" w:ascii="仿宋" w:hAnsi="仿宋" w:eastAsia="仿宋" w:cs="Times New Roman"/>
                <w:szCs w:val="24"/>
                <w:lang w:eastAsia="zh-CN"/>
              </w:rPr>
              <w:t>个</w:t>
            </w:r>
            <w:r>
              <w:rPr>
                <w:rFonts w:hint="eastAsia" w:ascii="仿宋" w:hAnsi="仿宋" w:eastAsia="仿宋" w:cs="Times New Roman"/>
                <w:szCs w:val="24"/>
              </w:rPr>
              <w:t>。</w:t>
            </w:r>
          </w:p>
        </w:tc>
        <w:tc>
          <w:tcPr>
            <w:tcW w:w="7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32</w:t>
            </w:r>
          </w:p>
        </w:tc>
        <w:tc>
          <w:tcPr>
            <w:tcW w:w="63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套</w:t>
            </w:r>
          </w:p>
        </w:tc>
        <w:tc>
          <w:tcPr>
            <w:tcW w:w="29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p>
        </w:tc>
      </w:tr>
      <w:tr>
        <w:tblPrEx>
          <w:tblCellMar>
            <w:top w:w="0" w:type="dxa"/>
            <w:left w:w="108" w:type="dxa"/>
            <w:bottom w:w="0" w:type="dxa"/>
            <w:right w:w="108" w:type="dxa"/>
          </w:tblCellMar>
        </w:tblPrEx>
        <w:trPr>
          <w:trHeight w:val="3498"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2</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before="120" w:beforeLines="50"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实训工作台</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rPr>
              <w:t>实训工作台：长宽高规格：不小于140cm×70cm×75cm，桌架为不小于50mm×25mm，厚度：≥2mm的优质钢管经拉伸弯管，全自动焊接，经打磨、酸洗、脱磷烤漆而成。桌面为加厚免漆实木颗粒板材，厚度：≥2.5cm，机制pvc封边，带专用走线盒，整桌承重不小于300kg。桌下配活动推柜不小于60cm×40cm×45cm。桌下带电脑主机活动托盘，有键盘托架。实训台背板为带散热孔钢制后背板。</w:t>
            </w:r>
          </w:p>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rPr>
              <w:t>电脑椅：符合人体力学、主体为直径12mm整根电镀钢筋，椅面、椅背为白色整块材质，椅面、椅背面积不得小于40cm×40cm，椅面、椅背厚度不得小于5mm，高度不低于55cm。</w:t>
            </w:r>
          </w:p>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rPr>
              <w:t>提供小样要求：投标产品用桌面</w:t>
            </w:r>
            <w:r>
              <w:rPr>
                <w:rFonts w:hint="eastAsia" w:ascii="仿宋" w:hAnsi="仿宋" w:eastAsia="仿宋" w:cs="Times New Roman"/>
                <w:szCs w:val="24"/>
                <w:lang w:eastAsia="zh-CN"/>
              </w:rPr>
              <w:t>板材小样</w:t>
            </w:r>
            <w:r>
              <w:rPr>
                <w:rFonts w:hint="eastAsia" w:ascii="仿宋" w:hAnsi="仿宋" w:eastAsia="仿宋" w:cs="Times New Roman"/>
                <w:szCs w:val="24"/>
              </w:rPr>
              <w:t>一块；投标产品用桌架</w:t>
            </w:r>
            <w:r>
              <w:rPr>
                <w:rFonts w:hint="eastAsia" w:ascii="仿宋" w:hAnsi="仿宋" w:eastAsia="仿宋" w:cs="Times New Roman"/>
                <w:szCs w:val="24"/>
                <w:lang w:eastAsia="zh-CN"/>
              </w:rPr>
              <w:t>钢管小样</w:t>
            </w:r>
            <w:r>
              <w:rPr>
                <w:rFonts w:hint="eastAsia" w:ascii="仿宋" w:hAnsi="仿宋" w:eastAsia="仿宋" w:cs="Times New Roman"/>
                <w:szCs w:val="24"/>
              </w:rPr>
              <w:t>一</w:t>
            </w:r>
            <w:r>
              <w:rPr>
                <w:rFonts w:hint="eastAsia" w:ascii="仿宋" w:hAnsi="仿宋" w:eastAsia="仿宋" w:cs="Times New Roman"/>
                <w:szCs w:val="24"/>
                <w:lang w:eastAsia="zh-CN"/>
              </w:rPr>
              <w:t>个</w:t>
            </w:r>
            <w:r>
              <w:rPr>
                <w:rFonts w:hint="eastAsia" w:ascii="仿宋" w:hAnsi="仿宋" w:eastAsia="仿宋" w:cs="Times New Roman"/>
                <w:szCs w:val="24"/>
              </w:rPr>
              <w:t>；投标产品用椅架</w:t>
            </w:r>
            <w:r>
              <w:rPr>
                <w:rFonts w:hint="eastAsia" w:ascii="仿宋" w:hAnsi="仿宋" w:eastAsia="仿宋" w:cs="Times New Roman"/>
                <w:szCs w:val="24"/>
                <w:lang w:eastAsia="zh-CN"/>
              </w:rPr>
              <w:t>钢管小样</w:t>
            </w:r>
            <w:r>
              <w:rPr>
                <w:rFonts w:hint="eastAsia" w:ascii="仿宋" w:hAnsi="仿宋" w:eastAsia="仿宋" w:cs="Times New Roman"/>
                <w:szCs w:val="24"/>
              </w:rPr>
              <w:t>一</w:t>
            </w:r>
            <w:r>
              <w:rPr>
                <w:rFonts w:hint="eastAsia" w:ascii="仿宋" w:hAnsi="仿宋" w:eastAsia="仿宋" w:cs="Times New Roman"/>
                <w:szCs w:val="24"/>
                <w:lang w:eastAsia="zh-CN"/>
              </w:rPr>
              <w:t>个</w:t>
            </w:r>
            <w:r>
              <w:rPr>
                <w:rFonts w:hint="eastAsia" w:ascii="仿宋" w:hAnsi="仿宋" w:eastAsia="仿宋" w:cs="Times New Roman"/>
                <w:szCs w:val="24"/>
              </w:rPr>
              <w:t>。</w:t>
            </w:r>
          </w:p>
        </w:tc>
        <w:tc>
          <w:tcPr>
            <w:tcW w:w="74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2</w:t>
            </w:r>
          </w:p>
        </w:tc>
        <w:tc>
          <w:tcPr>
            <w:tcW w:w="63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r>
              <w:rPr>
                <w:rFonts w:hint="eastAsia" w:ascii="仿宋" w:hAnsi="仿宋" w:eastAsia="仿宋"/>
                <w:color w:val="auto"/>
                <w:sz w:val="21"/>
                <w:szCs w:val="21"/>
              </w:rPr>
              <w:t>套</w:t>
            </w:r>
          </w:p>
        </w:tc>
        <w:tc>
          <w:tcPr>
            <w:tcW w:w="29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仿宋" w:hAnsi="仿宋" w:eastAsia="仿宋"/>
                <w:color w:val="auto"/>
                <w:sz w:val="21"/>
                <w:szCs w:val="21"/>
              </w:rPr>
            </w:pPr>
          </w:p>
        </w:tc>
      </w:tr>
      <w:tr>
        <w:tblPrEx>
          <w:tblCellMar>
            <w:top w:w="0" w:type="dxa"/>
            <w:left w:w="108" w:type="dxa"/>
            <w:bottom w:w="0" w:type="dxa"/>
            <w:right w:w="108" w:type="dxa"/>
          </w:tblCellMar>
        </w:tblPrEx>
        <w:trPr>
          <w:trHeight w:val="418"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3</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lang w:eastAsia="zh-CN"/>
              </w:rPr>
              <w:t>实训</w:t>
            </w:r>
            <w:r>
              <w:rPr>
                <w:rFonts w:hint="eastAsia" w:ascii="仿宋" w:hAnsi="仿宋" w:eastAsia="仿宋"/>
                <w:color w:val="auto"/>
                <w:sz w:val="21"/>
                <w:szCs w:val="21"/>
              </w:rPr>
              <w:t>桌</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eastAsia="zh-CN"/>
              </w:rPr>
            </w:pPr>
            <w:r>
              <w:rPr>
                <w:rFonts w:hint="eastAsia" w:ascii="仿宋" w:hAnsi="仿宋" w:eastAsia="仿宋" w:cs="Times New Roman"/>
                <w:szCs w:val="24"/>
                <w:lang w:val="en-US" w:eastAsia="zh-CN"/>
              </w:rPr>
              <w:t>国产定制铁艺实木工作台：</w:t>
            </w:r>
            <w:r>
              <w:rPr>
                <w:rFonts w:hint="eastAsia" w:ascii="仿宋" w:hAnsi="仿宋" w:eastAsia="仿宋" w:cs="Times New Roman"/>
                <w:szCs w:val="24"/>
                <w:lang w:val="en-US" w:eastAsia="zh-CN"/>
              </w:rPr>
              <w:br w:type="textWrapping"/>
            </w:r>
            <w:r>
              <w:rPr>
                <w:rFonts w:hint="eastAsia" w:ascii="仿宋" w:hAnsi="仿宋" w:eastAsia="仿宋" w:cs="Times New Roman"/>
                <w:szCs w:val="24"/>
                <w:lang w:val="en-US" w:eastAsia="zh-CN"/>
              </w:rPr>
              <w:t>规格：长≧2400，宽≧1200，宽≧800mm;采用方钢架构材质，方钢宽度≧50mm，钢材厚度≧1.5mm，台面为实木;台面厚度≧80mm。新西兰松木或橡木。提供桌面板材小样一块及钢架小样一个。</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12</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t>张</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eastAsia="zh-CN"/>
              </w:rPr>
            </w:pPr>
          </w:p>
        </w:tc>
      </w:tr>
      <w:tr>
        <w:tblPrEx>
          <w:tblCellMar>
            <w:top w:w="0" w:type="dxa"/>
            <w:left w:w="108" w:type="dxa"/>
            <w:bottom w:w="0" w:type="dxa"/>
            <w:right w:w="108" w:type="dxa"/>
          </w:tblCellMar>
        </w:tblPrEx>
        <w:trPr>
          <w:trHeight w:val="9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4</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凳子</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eastAsia="zh-CN"/>
              </w:rPr>
            </w:pPr>
            <w:r>
              <w:rPr>
                <w:rFonts w:hint="eastAsia" w:ascii="仿宋" w:hAnsi="仿宋" w:eastAsia="仿宋" w:cs="Times New Roman"/>
                <w:szCs w:val="24"/>
                <w:lang w:val="en-US" w:eastAsia="zh-CN"/>
              </w:rPr>
              <w:t>老榆木，元宝凳（马鞍凳），外形规格尺寸：高≧500mm。凳面长≧450mm，凳面宽≧200mm;凳面厚度≧50mm；凳腿：长≧450mm，宽≧45mm，厚≧35mm。提供凳子板材小样一块</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108</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1469"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5</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ascii="仿宋" w:hAnsi="仿宋" w:eastAsia="仿宋"/>
                <w:color w:val="auto"/>
                <w:sz w:val="21"/>
                <w:szCs w:val="21"/>
              </w:rPr>
              <w:t>重型工作台</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eastAsia="zh-CN"/>
              </w:rPr>
            </w:pPr>
            <w:r>
              <w:rPr>
                <w:rFonts w:hint="eastAsia" w:ascii="仿宋" w:hAnsi="仿宋" w:eastAsia="仿宋" w:cs="Times New Roman"/>
                <w:szCs w:val="24"/>
              </w:rPr>
              <w:t>外缘尺寸不少于：1500mm×750mm×750mm；承重不低于1吨；绿色耐腐蚀复合面板，厚度不小于2cm，塑胶包边；采用优质钢管，做除锈、磷化等工艺，防水耐磨</w:t>
            </w:r>
            <w:r>
              <w:rPr>
                <w:rFonts w:hint="eastAsia" w:ascii="仿宋" w:hAnsi="仿宋" w:eastAsia="仿宋" w:cs="Times New Roman"/>
                <w:szCs w:val="24"/>
                <w:lang w:eastAsia="zh-CN"/>
              </w:rPr>
              <w:t>。</w:t>
            </w:r>
            <w:r>
              <w:rPr>
                <w:rFonts w:hint="eastAsia" w:ascii="仿宋" w:hAnsi="仿宋" w:eastAsia="仿宋" w:cs="Times New Roman"/>
                <w:szCs w:val="24"/>
              </w:rPr>
              <w:t>提供带有主要技术参数的产品彩页，并加盖供应商鲜章</w:t>
            </w:r>
            <w:r>
              <w:rPr>
                <w:rFonts w:hint="eastAsia" w:ascii="仿宋" w:hAnsi="仿宋" w:eastAsia="仿宋" w:cs="Times New Roman"/>
                <w:szCs w:val="24"/>
                <w:lang w:eastAsia="zh-CN"/>
              </w:rPr>
              <w:t>。</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9</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个</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7447"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6</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配套专用工具车</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 w:val="18"/>
                <w:szCs w:val="18"/>
              </w:rPr>
              <w:t>外缘尺寸不小于：750mm×350mm×800mm；1.工作台面采用独特的注塑成型，强度更高，光洁的表面处理更容易拭擦油污，把手采用软胶整体注塑加工，更加符合人机工程--注塑面板知可承受台虎钳作业2 工具车抽屉内可以存放丰富的工具模块，用户可以根据实际情况选择模块，打造移动的工具站。3 抽屉两侧采用叠加式滚珠滑轨，具有优秀的顺畅度并且提高了使用寿命。加长的伸展距离使抽屉能够完全都打开，方便抽取抽屉里面的物体。4 每个抽道屉拥有自锁功能，可以防止中央锁未锁的情况下，抽屉在移动中被打开5 工具车两侧采用网孔板内加钢板的双层钢板设内计，使车体更加坚固，持久耐用。网孔板用于悬挂工具或者附件，扩展使用功能。6 工具车四角都容配有新型复合材料制成的防撞条，能有效的缓冲使用过程中因意外碰撞造成的损害。</w:t>
            </w:r>
            <w:r>
              <w:rPr>
                <w:rFonts w:hint="eastAsia" w:ascii="仿宋" w:hAnsi="仿宋" w:eastAsia="仿宋" w:cs="Times New Roman"/>
                <w:sz w:val="18"/>
                <w:szCs w:val="18"/>
              </w:rPr>
              <w:br w:type="textWrapping"/>
            </w:r>
            <w:r>
              <w:rPr>
                <w:rFonts w:hint="eastAsia" w:ascii="仿宋" w:hAnsi="仿宋" w:eastAsia="仿宋" w:cs="Times New Roman"/>
                <w:sz w:val="18"/>
                <w:szCs w:val="18"/>
              </w:rPr>
              <w:t>7 重型车轮，125MM直径更容易跨越障碍物，设置了2个万向轮和2个定向轮，方便车的转向和移动。提供带有主要技术参数的产品彩页，并加盖供应商鲜章</w:t>
            </w:r>
            <w:r>
              <w:rPr>
                <w:rFonts w:hint="eastAsia" w:ascii="仿宋" w:hAnsi="仿宋" w:eastAsia="仿宋" w:cs="Times New Roman"/>
                <w:sz w:val="18"/>
                <w:szCs w:val="18"/>
                <w:lang w:eastAsia="zh-CN"/>
              </w:rPr>
              <w:t>。</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30</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eastAsia="zh-CN"/>
              </w:rPr>
              <w:t>辆</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609"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7</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工作台</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rPr>
              <w:t>外缘尺寸不小于1600mm×800mm×750mm；主架40*40mm方管，经过表面除锈、磷化、静电喷塑、高温固化等工序，具有防水、耐磨、高温等功能。 桌脚有防护套，防止噪音和 地面 刮伤。工作台面：桌面板采用25mm 三聚氰胺板 面板或者防静电皮桌面(材质可定制)加防静电皮；承重不小于300kg。提供带有主要技术参数的产品彩页，并加盖供应商鲜章</w:t>
            </w:r>
            <w:r>
              <w:rPr>
                <w:rFonts w:hint="eastAsia" w:ascii="仿宋" w:hAnsi="仿宋" w:eastAsia="仿宋" w:cs="Times New Roman"/>
                <w:szCs w:val="24"/>
                <w:lang w:eastAsia="zh-CN"/>
              </w:rPr>
              <w:t>。</w:t>
            </w:r>
          </w:p>
        </w:tc>
        <w:tc>
          <w:tcPr>
            <w:tcW w:w="740"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rPr>
              <w:t>6</w:t>
            </w:r>
          </w:p>
        </w:tc>
        <w:tc>
          <w:tcPr>
            <w:tcW w:w="63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lang w:val="en-US" w:eastAsia="zh-CN"/>
              </w:rPr>
            </w:pPr>
            <w:r>
              <w:rPr>
                <w:rFonts w:hint="eastAsia" w:ascii="仿宋" w:hAnsi="仿宋" w:eastAsia="仿宋"/>
                <w:color w:val="auto"/>
                <w:sz w:val="21"/>
                <w:szCs w:val="21"/>
                <w:lang w:val="en-US" w:eastAsia="zh-CN"/>
              </w:rPr>
              <w:t>张</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2321"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8</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r>
              <w:rPr>
                <w:rFonts w:hint="eastAsia"/>
                <w:color w:val="auto"/>
                <w:sz w:val="21"/>
                <w:szCs w:val="21"/>
              </w:rPr>
              <w:t>工作台</w:t>
            </w:r>
          </w:p>
        </w:tc>
        <w:tc>
          <w:tcPr>
            <w:tcW w:w="4041"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尺寸：≥长240CM宽120CM高74CM；桌面厚度≥4CM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框架：优质冷轧方钢板≥40*40MM，厚度≥0.8MM（提供钢板小样）</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颜色：黑胡桃色桌面</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材料：EO级实木板材（提供板材小样，板材提供质检报告，符合国家环保要求）</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常规8人位（图片为八人位标准）</w:t>
            </w:r>
          </w:p>
          <w:p>
            <w:pPr>
              <w:adjustRightInd w:val="0"/>
              <w:snapToGrid w:val="0"/>
              <w:spacing w:line="360" w:lineRule="exact"/>
              <w:jc w:val="left"/>
              <w:outlineLvl w:val="0"/>
              <w:rPr>
                <w:rFonts w:hint="eastAsia" w:ascii="仿宋" w:hAnsi="仿宋" w:eastAsia="仿宋" w:cs="Times New Roman"/>
                <w:szCs w:val="24"/>
                <w:lang w:val="en-US" w:eastAsia="zh-CN"/>
              </w:rPr>
            </w:pPr>
          </w:p>
        </w:tc>
        <w:tc>
          <w:tcPr>
            <w:tcW w:w="74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20</w:t>
            </w:r>
          </w:p>
        </w:tc>
        <w:tc>
          <w:tcPr>
            <w:tcW w:w="632"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张</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jc w:val="center"/>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drawing>
                <wp:inline distT="0" distB="0" distL="114300" distR="114300">
                  <wp:extent cx="1296670" cy="1165225"/>
                  <wp:effectExtent l="0" t="0" r="17780" b="15875"/>
                  <wp:docPr id="5" name="图片 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
                          <pic:cNvPicPr>
                            <a:picLocks noChangeAspect="1"/>
                          </pic:cNvPicPr>
                        </pic:nvPicPr>
                        <pic:blipFill>
                          <a:blip r:embed="rId4"/>
                          <a:stretch>
                            <a:fillRect/>
                          </a:stretch>
                        </pic:blipFill>
                        <pic:spPr>
                          <a:xfrm>
                            <a:off x="0" y="0"/>
                            <a:ext cx="1296670" cy="1165225"/>
                          </a:xfrm>
                          <a:prstGeom prst="rect">
                            <a:avLst/>
                          </a:prstGeom>
                        </pic:spPr>
                      </pic:pic>
                    </a:graphicData>
                  </a:graphic>
                </wp:inline>
              </w:drawing>
            </w:r>
          </w:p>
        </w:tc>
      </w:tr>
      <w:tr>
        <w:tblPrEx>
          <w:tblCellMar>
            <w:top w:w="0" w:type="dxa"/>
            <w:left w:w="108" w:type="dxa"/>
            <w:bottom w:w="0" w:type="dxa"/>
            <w:right w:w="108" w:type="dxa"/>
          </w:tblCellMar>
        </w:tblPrEx>
        <w:trPr>
          <w:trHeight w:val="25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9</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椅子</w:t>
            </w:r>
          </w:p>
        </w:tc>
        <w:tc>
          <w:tcPr>
            <w:tcW w:w="4041" w:type="dxa"/>
            <w:tcBorders>
              <w:top w:val="single" w:color="auto" w:sz="4" w:space="0"/>
              <w:left w:val="nil"/>
              <w:bottom w:val="single" w:color="auto" w:sz="4" w:space="0"/>
              <w:right w:val="single" w:color="auto" w:sz="4" w:space="0"/>
            </w:tcBorders>
            <w:noWrap w:val="0"/>
            <w:vAlign w:val="top"/>
          </w:tcPr>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乳胶靠背椅；</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颜色：黄色；坐垫加乳胶，厚度≥10MM，透气波浪交织网布；（提供乳胶和网布小样，乳胶和网布提供质检报告，符合国家环保要求）</w:t>
            </w:r>
          </w:p>
          <w:p>
            <w:pPr>
              <w:adjustRightInd w:val="0"/>
              <w:snapToGrid w:val="0"/>
              <w:spacing w:line="360" w:lineRule="exact"/>
              <w:jc w:val="left"/>
              <w:outlineLvl w:val="0"/>
              <w:rPr>
                <w:rFonts w:hint="default" w:ascii="仿宋" w:hAnsi="仿宋" w:eastAsia="仿宋" w:cs="Times New Roman"/>
                <w:szCs w:val="24"/>
                <w:lang w:val="en-US" w:eastAsia="zh-CN"/>
              </w:rPr>
            </w:pPr>
            <w:r>
              <w:rPr>
                <w:rFonts w:hint="eastAsia" w:ascii="仿宋" w:hAnsi="仿宋" w:eastAsia="仿宋" w:cs="Times New Roman"/>
                <w:szCs w:val="24"/>
                <w:lang w:val="en-US" w:eastAsia="zh-CN"/>
              </w:rPr>
              <w:t>座位面板尺寸：≥长宽不小于400*350MM；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靠背面板尺寸：≥长宽不小于300*180MM；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框架：优质冷轧方钢板，厚度≥0.8MM（提供钢板样品）</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椅面高度≥400MM，面板厚度不≥10MM</w:t>
            </w:r>
          </w:p>
          <w:p>
            <w:pPr>
              <w:adjustRightInd w:val="0"/>
              <w:snapToGrid w:val="0"/>
              <w:spacing w:line="360" w:lineRule="exact"/>
              <w:jc w:val="left"/>
              <w:outlineLvl w:val="0"/>
              <w:rPr>
                <w:rFonts w:hint="eastAsia" w:ascii="仿宋" w:hAnsi="仿宋" w:eastAsia="仿宋" w:cs="Times New Roman"/>
                <w:szCs w:val="24"/>
              </w:rPr>
            </w:pPr>
            <w:r>
              <w:rPr>
                <w:rFonts w:hint="eastAsia" w:ascii="仿宋" w:hAnsi="仿宋" w:eastAsia="仿宋" w:cs="Times New Roman"/>
                <w:szCs w:val="24"/>
                <w:lang w:val="en-US" w:eastAsia="zh-CN"/>
              </w:rPr>
              <w:t>含运输及安装并提供服务承诺书</w:t>
            </w:r>
          </w:p>
        </w:tc>
        <w:tc>
          <w:tcPr>
            <w:tcW w:w="74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160</w:t>
            </w:r>
          </w:p>
        </w:tc>
        <w:tc>
          <w:tcPr>
            <w:tcW w:w="632"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把</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r>
        <w:tblPrEx>
          <w:tblCellMar>
            <w:top w:w="0" w:type="dxa"/>
            <w:left w:w="108" w:type="dxa"/>
            <w:bottom w:w="0" w:type="dxa"/>
            <w:right w:w="108" w:type="dxa"/>
          </w:tblCellMar>
        </w:tblPrEx>
        <w:trPr>
          <w:trHeight w:val="2378"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10</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工作台</w:t>
            </w:r>
          </w:p>
        </w:tc>
        <w:tc>
          <w:tcPr>
            <w:tcW w:w="4041" w:type="dxa"/>
            <w:tcBorders>
              <w:top w:val="single" w:color="auto" w:sz="4" w:space="0"/>
              <w:left w:val="nil"/>
              <w:bottom w:val="single" w:color="auto" w:sz="4" w:space="0"/>
              <w:right w:val="single" w:color="auto" w:sz="4" w:space="0"/>
            </w:tcBorders>
            <w:noWrap w:val="0"/>
            <w:vAlign w:val="top"/>
          </w:tcPr>
          <w:p>
            <w:pPr>
              <w:adjustRightInd w:val="0"/>
              <w:snapToGrid w:val="0"/>
              <w:spacing w:line="360" w:lineRule="exact"/>
              <w:jc w:val="left"/>
              <w:outlineLvl w:val="0"/>
              <w:rPr>
                <w:rFonts w:hint="default" w:ascii="仿宋" w:hAnsi="仿宋" w:eastAsia="仿宋" w:cs="Times New Roman"/>
                <w:szCs w:val="24"/>
                <w:lang w:val="en-US" w:eastAsia="zh-CN"/>
              </w:rPr>
            </w:pPr>
            <w:r>
              <w:rPr>
                <w:rFonts w:hint="eastAsia" w:ascii="仿宋" w:hAnsi="仿宋" w:eastAsia="仿宋" w:cs="Times New Roman"/>
                <w:szCs w:val="24"/>
                <w:lang w:val="en-US" w:eastAsia="zh-CN"/>
              </w:rPr>
              <w:t>尺寸：≥长240CM宽240CM高75CM，桌面厚度≥10CM，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颜色：黑胡桃色桌面</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材料：EO级实木板材（提供板材小样，板材提供质检报告，符合国家环保要求）</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一组为4人位（图片为一人位标准）</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含运输及安装</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框架：优质冷轧圆钢板，厚度不≥0.8MM（提供钢板样品）</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含运输及安装并提供服务承诺书</w:t>
            </w:r>
          </w:p>
        </w:tc>
        <w:tc>
          <w:tcPr>
            <w:tcW w:w="74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17</w:t>
            </w:r>
          </w:p>
        </w:tc>
        <w:tc>
          <w:tcPr>
            <w:tcW w:w="632"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组</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240" w:lineRule="auto"/>
              <w:jc w:val="left"/>
              <w:outlineLvl w:val="0"/>
              <w:rPr>
                <w:rFonts w:hint="eastAsia" w:ascii="仿宋" w:hAnsi="仿宋" w:eastAsia="仿宋"/>
                <w:color w:val="auto"/>
                <w:sz w:val="21"/>
                <w:szCs w:val="21"/>
                <w:lang w:eastAsia="zh-CN"/>
              </w:rPr>
            </w:pPr>
            <w:r>
              <w:rPr>
                <w:rFonts w:hint="eastAsia" w:ascii="仿宋" w:hAnsi="仿宋" w:eastAsia="仿宋"/>
                <w:color w:val="auto"/>
                <w:sz w:val="21"/>
                <w:szCs w:val="21"/>
                <w:lang w:eastAsia="zh-CN"/>
              </w:rPr>
              <w:drawing>
                <wp:inline distT="0" distB="0" distL="114300" distR="114300">
                  <wp:extent cx="1633220" cy="1325880"/>
                  <wp:effectExtent l="0" t="0" r="5080" b="7620"/>
                  <wp:docPr id="6" name="图片 6"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2"/>
                          <pic:cNvPicPr>
                            <a:picLocks noChangeAspect="1"/>
                          </pic:cNvPicPr>
                        </pic:nvPicPr>
                        <pic:blipFill>
                          <a:blip r:embed="rId5"/>
                          <a:stretch>
                            <a:fillRect/>
                          </a:stretch>
                        </pic:blipFill>
                        <pic:spPr>
                          <a:xfrm>
                            <a:off x="0" y="0"/>
                            <a:ext cx="1633220" cy="1325880"/>
                          </a:xfrm>
                          <a:prstGeom prst="rect">
                            <a:avLst/>
                          </a:prstGeom>
                        </pic:spPr>
                      </pic:pic>
                    </a:graphicData>
                  </a:graphic>
                </wp:inline>
              </w:drawing>
            </w:r>
          </w:p>
        </w:tc>
      </w:tr>
      <w:tr>
        <w:tblPrEx>
          <w:tblCellMar>
            <w:top w:w="0" w:type="dxa"/>
            <w:left w:w="108" w:type="dxa"/>
            <w:bottom w:w="0" w:type="dxa"/>
            <w:right w:w="108" w:type="dxa"/>
          </w:tblCellMar>
        </w:tblPrEx>
        <w:trPr>
          <w:trHeight w:val="250" w:hRule="atLeast"/>
        </w:trPr>
        <w:tc>
          <w:tcPr>
            <w:tcW w:w="593"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120" w:beforeLines="50" w:line="360" w:lineRule="exact"/>
              <w:jc w:val="left"/>
              <w:outlineLvl w:val="0"/>
              <w:rPr>
                <w:rFonts w:hint="default" w:ascii="仿宋" w:hAnsi="仿宋" w:eastAsia="仿宋"/>
                <w:color w:val="auto"/>
                <w:sz w:val="21"/>
                <w:szCs w:val="21"/>
                <w:lang w:val="en-US" w:eastAsia="zh-CN"/>
              </w:rPr>
            </w:pPr>
            <w:r>
              <w:rPr>
                <w:rFonts w:hint="eastAsia" w:ascii="仿宋" w:hAnsi="仿宋" w:eastAsia="仿宋"/>
                <w:color w:val="auto"/>
                <w:sz w:val="21"/>
                <w:szCs w:val="21"/>
                <w:lang w:val="en-US" w:eastAsia="zh-CN"/>
              </w:rPr>
              <w:t>11</w:t>
            </w:r>
          </w:p>
        </w:tc>
        <w:tc>
          <w:tcPr>
            <w:tcW w:w="812"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color w:val="auto"/>
                <w:sz w:val="21"/>
                <w:szCs w:val="21"/>
              </w:rPr>
            </w:pPr>
            <w:r>
              <w:rPr>
                <w:rFonts w:hint="eastAsia"/>
                <w:color w:val="auto"/>
                <w:sz w:val="21"/>
                <w:szCs w:val="21"/>
              </w:rPr>
              <w:t>椅子</w:t>
            </w:r>
          </w:p>
        </w:tc>
        <w:tc>
          <w:tcPr>
            <w:tcW w:w="4041" w:type="dxa"/>
            <w:tcBorders>
              <w:top w:val="single" w:color="auto" w:sz="4" w:space="0"/>
              <w:left w:val="nil"/>
              <w:bottom w:val="single" w:color="auto" w:sz="4" w:space="0"/>
              <w:right w:val="single" w:color="auto" w:sz="4" w:space="0"/>
            </w:tcBorders>
            <w:noWrap w:val="0"/>
            <w:vAlign w:val="top"/>
          </w:tcPr>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乳胶靠背椅。颜色：黄色；坐垫加乳胶，厚度≥20MM；（提供小样，乳胶提供质检报告，符合国家环保要求）透气波浪交织网布座位面板尺寸：长宽≥400*350MM靠背面板尺寸：长宽≥300*180MM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框架：优质冷轧圆钢板，厚度≥0.8MM（提供钢板样品）</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椅面高度≥400MM，面板厚度≥10MM</w:t>
            </w:r>
          </w:p>
          <w:p>
            <w:pPr>
              <w:adjustRightInd w:val="0"/>
              <w:snapToGrid w:val="0"/>
              <w:spacing w:line="360" w:lineRule="exact"/>
              <w:jc w:val="left"/>
              <w:outlineLvl w:val="0"/>
              <w:rPr>
                <w:rFonts w:hint="eastAsia" w:ascii="仿宋" w:hAnsi="仿宋" w:eastAsia="仿宋" w:cs="Times New Roman"/>
                <w:szCs w:val="24"/>
                <w:lang w:val="en-US" w:eastAsia="zh-CN"/>
              </w:rPr>
            </w:pPr>
            <w:r>
              <w:rPr>
                <w:rFonts w:hint="eastAsia" w:ascii="仿宋" w:hAnsi="仿宋" w:eastAsia="仿宋" w:cs="Times New Roman"/>
                <w:szCs w:val="24"/>
                <w:lang w:val="en-US" w:eastAsia="zh-CN"/>
              </w:rPr>
              <w:t>含运输及安装并提供服务承诺书</w:t>
            </w:r>
          </w:p>
        </w:tc>
        <w:tc>
          <w:tcPr>
            <w:tcW w:w="740"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68</w:t>
            </w:r>
          </w:p>
        </w:tc>
        <w:tc>
          <w:tcPr>
            <w:tcW w:w="632" w:type="dxa"/>
            <w:tcBorders>
              <w:top w:val="single" w:color="auto" w:sz="4" w:space="0"/>
              <w:left w:val="nil"/>
              <w:bottom w:val="single" w:color="auto" w:sz="4" w:space="0"/>
              <w:right w:val="single" w:color="auto" w:sz="4" w:space="0"/>
            </w:tcBorders>
            <w:noWrap w:val="0"/>
            <w:vAlign w:val="center"/>
          </w:tcPr>
          <w:p>
            <w:pPr>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把</w:t>
            </w:r>
          </w:p>
        </w:tc>
        <w:tc>
          <w:tcPr>
            <w:tcW w:w="2927" w:type="dxa"/>
            <w:tcBorders>
              <w:top w:val="single" w:color="auto" w:sz="4" w:space="0"/>
              <w:left w:val="nil"/>
              <w:bottom w:val="single" w:color="auto" w:sz="4" w:space="0"/>
              <w:right w:val="single" w:color="auto" w:sz="4" w:space="0"/>
            </w:tcBorders>
            <w:noWrap w:val="0"/>
            <w:vAlign w:val="center"/>
          </w:tcPr>
          <w:p>
            <w:pPr>
              <w:adjustRightInd w:val="0"/>
              <w:snapToGrid w:val="0"/>
              <w:spacing w:line="360" w:lineRule="exact"/>
              <w:jc w:val="left"/>
              <w:outlineLvl w:val="0"/>
              <w:rPr>
                <w:rFonts w:hint="eastAsia" w:ascii="仿宋" w:hAnsi="仿宋" w:eastAsia="仿宋"/>
                <w:color w:val="auto"/>
                <w:sz w:val="21"/>
                <w:szCs w:val="21"/>
              </w:rPr>
            </w:pPr>
          </w:p>
        </w:tc>
      </w:tr>
    </w:tbl>
    <w:p>
      <w:pPr>
        <w:rPr>
          <w:color w:val="auto"/>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eastAsia="zh-CN"/>
        </w:rPr>
        <w:t>窗帘</w:t>
      </w:r>
      <w:r>
        <w:rPr>
          <w:rFonts w:hint="eastAsia" w:ascii="宋体" w:hAnsi="宋体"/>
          <w:sz w:val="24"/>
        </w:rPr>
        <w:t>提供至少二年的免费原厂质量保证服务，终身免费技术咨询，质量保证期时间自产品最终验收合格双方签字并交付使用之日算起。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bookmarkStart w:id="2" w:name="_Toc416681035"/>
      <w:bookmarkEnd w:id="2"/>
      <w:r>
        <w:rPr>
          <w:rFonts w:hint="eastAsia" w:ascii="宋体" w:hAnsi="宋体"/>
          <w:b/>
          <w:sz w:val="24"/>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w:t>
      </w:r>
      <w:r>
        <w:rPr>
          <w:rFonts w:hint="eastAsia"/>
          <w:color w:val="000000"/>
          <w:sz w:val="24"/>
          <w:lang w:eastAsia="zh-CN"/>
        </w:rPr>
        <w:t>货物</w:t>
      </w:r>
      <w:bookmarkStart w:id="14" w:name="_GoBack"/>
      <w:bookmarkEnd w:id="14"/>
      <w:r>
        <w:rPr>
          <w:rFonts w:hint="eastAsia"/>
          <w:color w:val="000000"/>
          <w:sz w:val="24"/>
          <w:lang w:eastAsia="zh-CN"/>
        </w:rPr>
        <w:t>清单内要求的</w:t>
      </w:r>
      <w:r>
        <w:rPr>
          <w:rFonts w:hint="eastAsia"/>
          <w:color w:val="000000"/>
          <w:sz w:val="24"/>
        </w:rPr>
        <w:t>投标</w:t>
      </w:r>
      <w:r>
        <w:rPr>
          <w:rFonts w:hint="eastAsia"/>
          <w:color w:val="000000"/>
          <w:sz w:val="24"/>
          <w:lang w:val="en-US" w:eastAsia="zh-CN"/>
        </w:rPr>
        <w:t>样品</w:t>
      </w:r>
      <w:r>
        <w:rPr>
          <w:rFonts w:hint="eastAsia"/>
          <w:color w:val="000000"/>
          <w:sz w:val="24"/>
        </w:rPr>
        <w:t>，</w:t>
      </w:r>
      <w:r>
        <w:rPr>
          <w:rFonts w:hint="eastAsia"/>
          <w:color w:val="000000"/>
          <w:sz w:val="24"/>
          <w:lang w:val="en-US" w:eastAsia="zh-CN"/>
        </w:rPr>
        <w:t>样品</w:t>
      </w:r>
      <w:r>
        <w:rPr>
          <w:rFonts w:hint="eastAsia"/>
          <w:color w:val="000000"/>
          <w:sz w:val="24"/>
        </w:rPr>
        <w:t>在提交投标文件截至时间前提交</w:t>
      </w:r>
      <w:r>
        <w:rPr>
          <w:rFonts w:hint="eastAsia"/>
          <w:color w:val="000000"/>
          <w:sz w:val="24"/>
          <w:lang w:eastAsia="zh-CN"/>
        </w:rPr>
        <w:t>。所提供的样品</w:t>
      </w:r>
      <w:r>
        <w:rPr>
          <w:rFonts w:hint="eastAsia"/>
          <w:color w:val="000000"/>
          <w:sz w:val="24"/>
        </w:rPr>
        <w:t>必须与项目标书采购人样品一致</w:t>
      </w:r>
      <w:r>
        <w:rPr>
          <w:rFonts w:hint="eastAsia"/>
          <w:color w:val="000000"/>
          <w:sz w:val="24"/>
          <w:lang w:eastAsia="zh-CN"/>
        </w:rPr>
        <w:t>。</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2、</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400" w:lineRule="exact"/>
        <w:rPr>
          <w:rFonts w:ascii="宋体" w:hAnsi="宋体"/>
          <w:b/>
          <w:sz w:val="24"/>
        </w:rPr>
      </w:pP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1．合同签订后，供应商应在接到采购人通知</w:t>
      </w:r>
      <w:r>
        <w:rPr>
          <w:rFonts w:hint="eastAsia" w:ascii="宋体" w:hAnsi="宋体" w:cs="Times New Roman"/>
          <w:sz w:val="24"/>
          <w:lang w:val="en-US" w:eastAsia="zh-CN"/>
        </w:rPr>
        <w:t>10</w:t>
      </w:r>
      <w:r>
        <w:rPr>
          <w:rFonts w:hint="eastAsia" w:ascii="宋体" w:hAnsi="宋体" w:cs="Times New Roman"/>
          <w:sz w:val="24"/>
        </w:rPr>
        <w:t>天内完成项目</w:t>
      </w:r>
      <w:r>
        <w:rPr>
          <w:rFonts w:hint="eastAsia" w:ascii="宋体" w:hAnsi="宋体"/>
          <w:sz w:val="24"/>
        </w:rPr>
        <w:t>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）未满足本文件中第二章中的四、五</w:t>
      </w:r>
      <w:r>
        <w:rPr>
          <w:rFonts w:hint="eastAsia" w:ascii="宋体" w:hAnsi="宋体"/>
          <w:sz w:val="24"/>
          <w:lang w:val="en-US" w:eastAsia="zh-CN"/>
        </w:rPr>
        <w:t>、六条中的相关要求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327371177"/>
      <w:bookmarkStart w:id="10" w:name="_Toc294609003"/>
      <w:bookmarkStart w:id="11" w:name="_Toc238276242"/>
      <w:bookmarkStart w:id="12" w:name="_Toc265109445"/>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numPr>
          <w:ilvl w:val="0"/>
          <w:numId w:val="5"/>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5"/>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5"/>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5"/>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p>
      <w:pPr>
        <w:spacing w:line="440" w:lineRule="exact"/>
        <w:ind w:firstLine="560" w:firstLineChars="200"/>
        <w:rPr>
          <w:rFonts w:hint="eastAsia"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A4DD85E6"/>
    <w:multiLevelType w:val="singleLevel"/>
    <w:tmpl w:val="A4DD85E6"/>
    <w:lvl w:ilvl="0" w:tentative="0">
      <w:start w:val="1"/>
      <w:numFmt w:val="decimal"/>
      <w:suff w:val="nothing"/>
      <w:lvlText w:val="%1、"/>
      <w:lvlJc w:val="left"/>
    </w:lvl>
  </w:abstractNum>
  <w:abstractNum w:abstractNumId="2">
    <w:nsid w:val="01097AEB"/>
    <w:multiLevelType w:val="singleLevel"/>
    <w:tmpl w:val="01097AEB"/>
    <w:lvl w:ilvl="0" w:tentative="0">
      <w:start w:val="8"/>
      <w:numFmt w:val="decimal"/>
      <w:suff w:val="space"/>
      <w:lvlText w:val="%1."/>
      <w:lvlJc w:val="left"/>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A412F0D"/>
    <w:rsid w:val="0B1B470A"/>
    <w:rsid w:val="0C8D0B1C"/>
    <w:rsid w:val="0DB2633E"/>
    <w:rsid w:val="0E170F1D"/>
    <w:rsid w:val="1096558D"/>
    <w:rsid w:val="167C7678"/>
    <w:rsid w:val="16CE0DE2"/>
    <w:rsid w:val="180C163C"/>
    <w:rsid w:val="22E13702"/>
    <w:rsid w:val="2488129F"/>
    <w:rsid w:val="29175E93"/>
    <w:rsid w:val="29C651C2"/>
    <w:rsid w:val="2BD831ED"/>
    <w:rsid w:val="30ED3773"/>
    <w:rsid w:val="30F454E0"/>
    <w:rsid w:val="3A7D7082"/>
    <w:rsid w:val="3B0418F4"/>
    <w:rsid w:val="3E842D9E"/>
    <w:rsid w:val="42497455"/>
    <w:rsid w:val="469902C4"/>
    <w:rsid w:val="4BF27BEA"/>
    <w:rsid w:val="531410DD"/>
    <w:rsid w:val="5398783B"/>
    <w:rsid w:val="553E2EC3"/>
    <w:rsid w:val="56666A83"/>
    <w:rsid w:val="59575F32"/>
    <w:rsid w:val="59A565CA"/>
    <w:rsid w:val="59F903C5"/>
    <w:rsid w:val="5B0A7487"/>
    <w:rsid w:val="5CA2370E"/>
    <w:rsid w:val="62472877"/>
    <w:rsid w:val="650B258F"/>
    <w:rsid w:val="65B03214"/>
    <w:rsid w:val="6959727F"/>
    <w:rsid w:val="6FA636AF"/>
    <w:rsid w:val="77B708B5"/>
    <w:rsid w:val="799C7980"/>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font01"/>
    <w:basedOn w:val="21"/>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7</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2020-06-23T03:18:52Z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