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rPr>
          <w:rFonts w:ascii="黑体" w:hAnsi="黑体" w:eastAsia="黑体"/>
          <w:sz w:val="36"/>
          <w:szCs w:val="36"/>
        </w:rPr>
      </w:pPr>
      <w:bookmarkStart w:id="0" w:name="_GoBack"/>
      <w:bookmarkEnd w:id="0"/>
      <w:r>
        <w:rPr>
          <w:rFonts w:hint="eastAsia" w:ascii="黑体" w:hAnsi="黑体" w:eastAsia="黑体"/>
          <w:sz w:val="36"/>
          <w:szCs w:val="36"/>
          <w:lang w:val="en-US" w:eastAsia="zh-CN"/>
        </w:rPr>
        <w:t>机电工程学院</w:t>
      </w:r>
      <w:r>
        <w:rPr>
          <w:rFonts w:hint="eastAsia" w:ascii="黑体" w:hAnsi="黑体" w:eastAsia="黑体"/>
          <w:sz w:val="36"/>
          <w:szCs w:val="36"/>
        </w:rPr>
        <w:t>光纤激光打标机产品参数</w:t>
      </w:r>
    </w:p>
    <w:tbl>
      <w:tblPr>
        <w:tblStyle w:val="3"/>
        <w:tblW w:w="1388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46"/>
        <w:gridCol w:w="567"/>
        <w:gridCol w:w="1417"/>
        <w:gridCol w:w="709"/>
        <w:gridCol w:w="1134"/>
        <w:gridCol w:w="1276"/>
        <w:gridCol w:w="1276"/>
        <w:gridCol w:w="992"/>
        <w:gridCol w:w="1276"/>
        <w:gridCol w:w="850"/>
        <w:gridCol w:w="851"/>
        <w:gridCol w:w="1417"/>
        <w:gridCol w:w="127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46" w:type="dxa"/>
            <w:vAlign w:val="center"/>
          </w:tcPr>
          <w:p>
            <w:pPr>
              <w:jc w:val="center"/>
              <w:rPr>
                <w:rFonts w:hint="eastAsia" w:ascii="仿宋" w:hAnsi="仿宋" w:eastAsia="仿宋"/>
                <w:sz w:val="28"/>
                <w:szCs w:val="28"/>
              </w:rPr>
            </w:pPr>
            <w:r>
              <w:rPr>
                <w:rFonts w:hint="eastAsia" w:ascii="仿宋" w:hAnsi="仿宋" w:eastAsia="仿宋"/>
                <w:sz w:val="28"/>
                <w:szCs w:val="28"/>
              </w:rPr>
              <w:t>产品名称</w:t>
            </w:r>
          </w:p>
        </w:tc>
        <w:tc>
          <w:tcPr>
            <w:tcW w:w="567" w:type="dxa"/>
            <w:vAlign w:val="center"/>
          </w:tcPr>
          <w:p>
            <w:pPr>
              <w:jc w:val="center"/>
              <w:rPr>
                <w:rFonts w:hint="eastAsia" w:ascii="仿宋" w:hAnsi="仿宋" w:eastAsia="仿宋"/>
                <w:sz w:val="28"/>
                <w:szCs w:val="28"/>
              </w:rPr>
            </w:pPr>
            <w:r>
              <w:rPr>
                <w:rFonts w:hint="eastAsia" w:ascii="仿宋" w:hAnsi="仿宋" w:eastAsia="仿宋"/>
                <w:sz w:val="28"/>
                <w:szCs w:val="28"/>
              </w:rPr>
              <w:t>品牌</w:t>
            </w:r>
          </w:p>
        </w:tc>
        <w:tc>
          <w:tcPr>
            <w:tcW w:w="1417" w:type="dxa"/>
            <w:vAlign w:val="center"/>
          </w:tcPr>
          <w:p>
            <w:pPr>
              <w:jc w:val="center"/>
              <w:rPr>
                <w:rFonts w:hint="eastAsia" w:ascii="仿宋" w:hAnsi="仿宋" w:eastAsia="仿宋"/>
                <w:sz w:val="28"/>
                <w:szCs w:val="28"/>
              </w:rPr>
            </w:pPr>
            <w:r>
              <w:rPr>
                <w:rFonts w:hint="eastAsia" w:ascii="仿宋" w:hAnsi="仿宋" w:eastAsia="仿宋"/>
                <w:sz w:val="28"/>
                <w:szCs w:val="28"/>
              </w:rPr>
              <w:t>外观尺寸</w:t>
            </w:r>
          </w:p>
        </w:tc>
        <w:tc>
          <w:tcPr>
            <w:tcW w:w="709" w:type="dxa"/>
            <w:vAlign w:val="center"/>
          </w:tcPr>
          <w:p>
            <w:pPr>
              <w:jc w:val="center"/>
              <w:rPr>
                <w:rFonts w:hint="eastAsia" w:ascii="仿宋" w:hAnsi="仿宋" w:eastAsia="仿宋"/>
                <w:sz w:val="28"/>
                <w:szCs w:val="28"/>
              </w:rPr>
            </w:pPr>
            <w:r>
              <w:rPr>
                <w:rFonts w:hint="eastAsia" w:ascii="仿宋" w:hAnsi="仿宋" w:eastAsia="仿宋"/>
                <w:sz w:val="28"/>
                <w:szCs w:val="28"/>
              </w:rPr>
              <w:t>功率</w:t>
            </w:r>
          </w:p>
        </w:tc>
        <w:tc>
          <w:tcPr>
            <w:tcW w:w="1134" w:type="dxa"/>
            <w:vAlign w:val="center"/>
          </w:tcPr>
          <w:p>
            <w:pPr>
              <w:jc w:val="center"/>
              <w:rPr>
                <w:rFonts w:hint="eastAsia" w:ascii="仿宋" w:hAnsi="仿宋" w:eastAsia="仿宋"/>
                <w:sz w:val="28"/>
                <w:szCs w:val="28"/>
              </w:rPr>
            </w:pPr>
            <w:r>
              <w:rPr>
                <w:rFonts w:hint="eastAsia" w:ascii="仿宋" w:hAnsi="仿宋" w:eastAsia="仿宋"/>
                <w:sz w:val="28"/>
                <w:szCs w:val="28"/>
              </w:rPr>
              <w:t>打标速度</w:t>
            </w:r>
          </w:p>
        </w:tc>
        <w:tc>
          <w:tcPr>
            <w:tcW w:w="1276" w:type="dxa"/>
            <w:vAlign w:val="center"/>
          </w:tcPr>
          <w:p>
            <w:pPr>
              <w:jc w:val="center"/>
              <w:rPr>
                <w:rFonts w:hint="eastAsia" w:ascii="仿宋" w:hAnsi="仿宋" w:eastAsia="仿宋"/>
                <w:sz w:val="28"/>
                <w:szCs w:val="28"/>
              </w:rPr>
            </w:pPr>
            <w:r>
              <w:rPr>
                <w:rFonts w:hint="eastAsia" w:ascii="仿宋" w:hAnsi="仿宋" w:eastAsia="仿宋"/>
                <w:sz w:val="28"/>
                <w:szCs w:val="28"/>
              </w:rPr>
              <w:t>打标范围</w:t>
            </w:r>
          </w:p>
        </w:tc>
        <w:tc>
          <w:tcPr>
            <w:tcW w:w="1276" w:type="dxa"/>
            <w:vAlign w:val="center"/>
          </w:tcPr>
          <w:p>
            <w:pPr>
              <w:jc w:val="center"/>
              <w:rPr>
                <w:rFonts w:hint="eastAsia" w:ascii="仿宋" w:hAnsi="仿宋" w:eastAsia="仿宋"/>
                <w:sz w:val="28"/>
                <w:szCs w:val="28"/>
              </w:rPr>
            </w:pPr>
            <w:r>
              <w:rPr>
                <w:rFonts w:hint="eastAsia" w:ascii="仿宋" w:hAnsi="仿宋" w:eastAsia="仿宋"/>
                <w:sz w:val="28"/>
                <w:szCs w:val="28"/>
              </w:rPr>
              <w:t>标刻深度</w:t>
            </w:r>
          </w:p>
        </w:tc>
        <w:tc>
          <w:tcPr>
            <w:tcW w:w="992" w:type="dxa"/>
            <w:vAlign w:val="center"/>
          </w:tcPr>
          <w:p>
            <w:pPr>
              <w:jc w:val="center"/>
              <w:rPr>
                <w:rFonts w:hint="eastAsia" w:ascii="仿宋" w:hAnsi="仿宋" w:eastAsia="仿宋"/>
                <w:sz w:val="28"/>
                <w:szCs w:val="28"/>
              </w:rPr>
            </w:pPr>
            <w:r>
              <w:rPr>
                <w:rFonts w:hint="eastAsia" w:ascii="仿宋" w:hAnsi="仿宋" w:eastAsia="仿宋"/>
                <w:sz w:val="28"/>
                <w:szCs w:val="28"/>
              </w:rPr>
              <w:t>冷却系统</w:t>
            </w:r>
          </w:p>
        </w:tc>
        <w:tc>
          <w:tcPr>
            <w:tcW w:w="1276" w:type="dxa"/>
            <w:vAlign w:val="center"/>
          </w:tcPr>
          <w:p>
            <w:pPr>
              <w:jc w:val="center"/>
              <w:rPr>
                <w:rFonts w:hint="eastAsia" w:ascii="仿宋" w:hAnsi="仿宋" w:eastAsia="仿宋"/>
                <w:sz w:val="28"/>
                <w:szCs w:val="28"/>
              </w:rPr>
            </w:pPr>
            <w:r>
              <w:rPr>
                <w:rFonts w:hint="eastAsia" w:ascii="仿宋" w:hAnsi="仿宋" w:eastAsia="仿宋"/>
                <w:sz w:val="28"/>
                <w:szCs w:val="28"/>
              </w:rPr>
              <w:t>电力需求单相</w:t>
            </w:r>
          </w:p>
        </w:tc>
        <w:tc>
          <w:tcPr>
            <w:tcW w:w="850" w:type="dxa"/>
            <w:vAlign w:val="center"/>
          </w:tcPr>
          <w:p>
            <w:pPr>
              <w:jc w:val="center"/>
              <w:rPr>
                <w:rFonts w:hint="eastAsia" w:ascii="仿宋" w:hAnsi="仿宋" w:eastAsia="仿宋"/>
                <w:sz w:val="28"/>
                <w:szCs w:val="28"/>
              </w:rPr>
            </w:pPr>
            <w:r>
              <w:rPr>
                <w:rFonts w:hint="eastAsia" w:ascii="仿宋" w:hAnsi="仿宋" w:eastAsia="仿宋"/>
                <w:sz w:val="28"/>
                <w:szCs w:val="28"/>
              </w:rPr>
              <w:t>激光寿命</w:t>
            </w:r>
          </w:p>
        </w:tc>
        <w:tc>
          <w:tcPr>
            <w:tcW w:w="851" w:type="dxa"/>
            <w:vAlign w:val="center"/>
          </w:tcPr>
          <w:p>
            <w:pPr>
              <w:jc w:val="center"/>
              <w:rPr>
                <w:rFonts w:hint="eastAsia" w:ascii="仿宋" w:hAnsi="仿宋" w:eastAsia="仿宋"/>
                <w:sz w:val="28"/>
                <w:szCs w:val="28"/>
              </w:rPr>
            </w:pPr>
            <w:r>
              <w:rPr>
                <w:rFonts w:hint="eastAsia" w:ascii="仿宋" w:hAnsi="仿宋" w:eastAsia="仿宋"/>
                <w:sz w:val="28"/>
                <w:szCs w:val="28"/>
              </w:rPr>
              <w:t>质保年数</w:t>
            </w:r>
          </w:p>
        </w:tc>
        <w:tc>
          <w:tcPr>
            <w:tcW w:w="1417" w:type="dxa"/>
            <w:vAlign w:val="center"/>
          </w:tcPr>
          <w:p>
            <w:pPr>
              <w:jc w:val="center"/>
              <w:rPr>
                <w:rFonts w:hint="eastAsia" w:ascii="仿宋" w:hAnsi="仿宋" w:eastAsia="仿宋"/>
                <w:sz w:val="28"/>
                <w:szCs w:val="28"/>
              </w:rPr>
            </w:pPr>
            <w:r>
              <w:rPr>
                <w:rFonts w:hint="eastAsia" w:ascii="仿宋" w:hAnsi="仿宋" w:eastAsia="仿宋"/>
                <w:sz w:val="28"/>
                <w:szCs w:val="28"/>
              </w:rPr>
              <w:t>机壳</w:t>
            </w:r>
          </w:p>
        </w:tc>
        <w:tc>
          <w:tcPr>
            <w:tcW w:w="1276" w:type="dxa"/>
            <w:vAlign w:val="center"/>
          </w:tcPr>
          <w:p>
            <w:pPr>
              <w:jc w:val="center"/>
              <w:rPr>
                <w:rFonts w:hint="eastAsia" w:ascii="仿宋" w:hAnsi="仿宋" w:eastAsia="仿宋"/>
                <w:sz w:val="28"/>
                <w:szCs w:val="28"/>
              </w:rPr>
            </w:pPr>
            <w:r>
              <w:rPr>
                <w:rFonts w:hint="eastAsia" w:ascii="仿宋" w:hAnsi="仿宋" w:eastAsia="仿宋"/>
                <w:sz w:val="28"/>
                <w:szCs w:val="28"/>
              </w:rPr>
              <w:t>振镜</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46" w:type="dxa"/>
            <w:vAlign w:val="center"/>
          </w:tcPr>
          <w:p>
            <w:pPr>
              <w:jc w:val="center"/>
              <w:rPr>
                <w:rFonts w:hint="eastAsia" w:ascii="仿宋" w:hAnsi="仿宋" w:eastAsia="仿宋"/>
                <w:sz w:val="28"/>
                <w:szCs w:val="28"/>
              </w:rPr>
            </w:pPr>
            <w:r>
              <w:rPr>
                <w:rFonts w:hint="eastAsia" w:ascii="仿宋" w:hAnsi="仿宋" w:eastAsia="仿宋"/>
                <w:sz w:val="28"/>
                <w:szCs w:val="28"/>
              </w:rPr>
              <w:t>光纤激光打标机</w:t>
            </w:r>
          </w:p>
        </w:tc>
        <w:tc>
          <w:tcPr>
            <w:tcW w:w="567" w:type="dxa"/>
            <w:vAlign w:val="center"/>
          </w:tcPr>
          <w:p>
            <w:pPr>
              <w:jc w:val="center"/>
              <w:rPr>
                <w:rFonts w:hint="eastAsia" w:ascii="仿宋" w:hAnsi="仿宋" w:eastAsia="仿宋"/>
                <w:sz w:val="28"/>
                <w:szCs w:val="28"/>
              </w:rPr>
            </w:pPr>
            <w:r>
              <w:rPr>
                <w:rFonts w:hint="eastAsia" w:ascii="仿宋" w:hAnsi="仿宋" w:eastAsia="仿宋"/>
                <w:sz w:val="28"/>
                <w:szCs w:val="28"/>
              </w:rPr>
              <w:t>辉腾</w:t>
            </w:r>
          </w:p>
        </w:tc>
        <w:tc>
          <w:tcPr>
            <w:tcW w:w="1417" w:type="dxa"/>
            <w:vAlign w:val="center"/>
          </w:tcPr>
          <w:p>
            <w:pPr>
              <w:jc w:val="center"/>
              <w:rPr>
                <w:rFonts w:hint="eastAsia" w:ascii="仿宋" w:hAnsi="仿宋" w:eastAsia="仿宋"/>
                <w:sz w:val="28"/>
                <w:szCs w:val="28"/>
              </w:rPr>
            </w:pPr>
            <w:r>
              <w:rPr>
                <w:rFonts w:ascii="仿宋" w:hAnsi="仿宋" w:eastAsia="仿宋"/>
                <w:sz w:val="28"/>
                <w:szCs w:val="28"/>
              </w:rPr>
              <w:t>42cm</w:t>
            </w:r>
            <w:r>
              <w:rPr>
                <w:rFonts w:hint="eastAsia" w:ascii="仿宋" w:hAnsi="仿宋" w:eastAsia="仿宋"/>
                <w:sz w:val="28"/>
                <w:szCs w:val="28"/>
              </w:rPr>
              <w:t>×</w:t>
            </w:r>
            <w:r>
              <w:rPr>
                <w:rFonts w:ascii="仿宋" w:hAnsi="仿宋" w:eastAsia="仿宋"/>
                <w:sz w:val="28"/>
                <w:szCs w:val="28"/>
              </w:rPr>
              <w:t>35cm</w:t>
            </w:r>
            <w:r>
              <w:rPr>
                <w:rFonts w:hint="eastAsia" w:ascii="仿宋" w:hAnsi="仿宋" w:eastAsia="仿宋"/>
                <w:sz w:val="28"/>
                <w:szCs w:val="28"/>
              </w:rPr>
              <w:t>×</w:t>
            </w:r>
            <w:r>
              <w:rPr>
                <w:rFonts w:ascii="仿宋" w:hAnsi="仿宋" w:eastAsia="仿宋"/>
                <w:sz w:val="28"/>
                <w:szCs w:val="28"/>
              </w:rPr>
              <w:t>60cm</w:t>
            </w:r>
          </w:p>
        </w:tc>
        <w:tc>
          <w:tcPr>
            <w:tcW w:w="709" w:type="dxa"/>
            <w:vAlign w:val="center"/>
          </w:tcPr>
          <w:p>
            <w:pPr>
              <w:jc w:val="center"/>
              <w:rPr>
                <w:rFonts w:hint="eastAsia" w:ascii="仿宋" w:hAnsi="仿宋" w:eastAsia="仿宋"/>
                <w:sz w:val="28"/>
                <w:szCs w:val="28"/>
              </w:rPr>
            </w:pPr>
            <w:r>
              <w:rPr>
                <w:rFonts w:hint="eastAsia" w:ascii="仿宋" w:hAnsi="仿宋" w:eastAsia="仿宋"/>
                <w:sz w:val="28"/>
                <w:szCs w:val="28"/>
              </w:rPr>
              <w:t>3</w:t>
            </w:r>
            <w:r>
              <w:rPr>
                <w:rFonts w:ascii="仿宋" w:hAnsi="仿宋" w:eastAsia="仿宋"/>
                <w:sz w:val="28"/>
                <w:szCs w:val="28"/>
              </w:rPr>
              <w:t>0W</w:t>
            </w:r>
          </w:p>
        </w:tc>
        <w:tc>
          <w:tcPr>
            <w:tcW w:w="1134" w:type="dxa"/>
            <w:vAlign w:val="center"/>
          </w:tcPr>
          <w:p>
            <w:pPr>
              <w:jc w:val="center"/>
              <w:rPr>
                <w:rFonts w:hint="eastAsia" w:ascii="仿宋" w:hAnsi="仿宋" w:eastAsia="仿宋"/>
                <w:sz w:val="28"/>
                <w:szCs w:val="28"/>
              </w:rPr>
            </w:pPr>
            <w:r>
              <w:rPr>
                <w:rFonts w:hint="eastAsia" w:ascii="仿宋" w:hAnsi="仿宋" w:eastAsia="仿宋"/>
                <w:sz w:val="28"/>
                <w:szCs w:val="28"/>
              </w:rPr>
              <w:t>8</w:t>
            </w:r>
            <w:r>
              <w:rPr>
                <w:rFonts w:ascii="仿宋" w:hAnsi="仿宋" w:eastAsia="仿宋"/>
                <w:sz w:val="28"/>
                <w:szCs w:val="28"/>
              </w:rPr>
              <w:t>000mm/s</w:t>
            </w:r>
          </w:p>
        </w:tc>
        <w:tc>
          <w:tcPr>
            <w:tcW w:w="1276" w:type="dxa"/>
            <w:vAlign w:val="center"/>
          </w:tcPr>
          <w:p>
            <w:pPr>
              <w:jc w:val="center"/>
              <w:rPr>
                <w:rFonts w:hint="eastAsia" w:ascii="仿宋" w:hAnsi="仿宋" w:eastAsia="仿宋"/>
                <w:sz w:val="28"/>
                <w:szCs w:val="28"/>
              </w:rPr>
            </w:pPr>
            <w:r>
              <w:rPr>
                <w:rFonts w:hint="eastAsia" w:ascii="仿宋" w:hAnsi="仿宋" w:eastAsia="仿宋"/>
                <w:sz w:val="28"/>
                <w:szCs w:val="28"/>
              </w:rPr>
              <w:t>1</w:t>
            </w:r>
            <w:r>
              <w:rPr>
                <w:rFonts w:ascii="仿宋" w:hAnsi="仿宋" w:eastAsia="仿宋"/>
                <w:sz w:val="28"/>
                <w:szCs w:val="28"/>
              </w:rPr>
              <w:t>50mm</w:t>
            </w:r>
            <w:r>
              <w:rPr>
                <w:rFonts w:hint="eastAsia" w:ascii="仿宋" w:hAnsi="仿宋" w:eastAsia="仿宋"/>
                <w:sz w:val="28"/>
                <w:szCs w:val="28"/>
              </w:rPr>
              <w:t>×</w:t>
            </w:r>
            <w:r>
              <w:rPr>
                <w:rFonts w:ascii="仿宋" w:hAnsi="仿宋" w:eastAsia="仿宋"/>
                <w:sz w:val="28"/>
                <w:szCs w:val="28"/>
              </w:rPr>
              <w:t>150mm</w:t>
            </w:r>
          </w:p>
        </w:tc>
        <w:tc>
          <w:tcPr>
            <w:tcW w:w="1276" w:type="dxa"/>
            <w:vAlign w:val="center"/>
          </w:tcPr>
          <w:p>
            <w:pPr>
              <w:jc w:val="center"/>
              <w:rPr>
                <w:rFonts w:hint="eastAsia" w:ascii="仿宋" w:hAnsi="仿宋" w:eastAsia="仿宋"/>
                <w:sz w:val="28"/>
                <w:szCs w:val="28"/>
              </w:rPr>
            </w:pPr>
            <w:r>
              <w:rPr>
                <w:rFonts w:hint="eastAsia" w:ascii="仿宋" w:hAnsi="仿宋" w:eastAsia="仿宋"/>
                <w:sz w:val="28"/>
                <w:szCs w:val="28"/>
              </w:rPr>
              <w:t>0</w:t>
            </w:r>
            <w:r>
              <w:rPr>
                <w:rFonts w:ascii="仿宋" w:hAnsi="仿宋" w:eastAsia="仿宋"/>
                <w:sz w:val="28"/>
                <w:szCs w:val="28"/>
              </w:rPr>
              <w:t>.01mm</w:t>
            </w:r>
            <w:r>
              <w:rPr>
                <w:rFonts w:hint="eastAsia" w:ascii="仿宋" w:hAnsi="仿宋" w:eastAsia="仿宋"/>
                <w:sz w:val="28"/>
                <w:szCs w:val="28"/>
              </w:rPr>
              <w:t>～</w:t>
            </w:r>
            <w:r>
              <w:rPr>
                <w:rFonts w:ascii="仿宋" w:hAnsi="仿宋" w:eastAsia="仿宋"/>
                <w:sz w:val="28"/>
                <w:szCs w:val="28"/>
              </w:rPr>
              <w:t>0.5</w:t>
            </w:r>
            <w:r>
              <w:rPr>
                <w:rFonts w:hint="eastAsia" w:ascii="仿宋" w:hAnsi="仿宋" w:eastAsia="仿宋"/>
                <w:sz w:val="28"/>
                <w:szCs w:val="28"/>
              </w:rPr>
              <w:t>mm</w:t>
            </w:r>
          </w:p>
        </w:tc>
        <w:tc>
          <w:tcPr>
            <w:tcW w:w="992" w:type="dxa"/>
            <w:vAlign w:val="center"/>
          </w:tcPr>
          <w:p>
            <w:pPr>
              <w:jc w:val="center"/>
              <w:rPr>
                <w:rFonts w:hint="eastAsia" w:ascii="仿宋" w:hAnsi="仿宋" w:eastAsia="仿宋"/>
                <w:sz w:val="28"/>
                <w:szCs w:val="28"/>
              </w:rPr>
            </w:pPr>
            <w:r>
              <w:rPr>
                <w:rFonts w:hint="eastAsia" w:ascii="仿宋" w:hAnsi="仿宋" w:eastAsia="仿宋"/>
                <w:sz w:val="28"/>
                <w:szCs w:val="28"/>
              </w:rPr>
              <w:t>风冷</w:t>
            </w:r>
          </w:p>
        </w:tc>
        <w:tc>
          <w:tcPr>
            <w:tcW w:w="1276" w:type="dxa"/>
            <w:vAlign w:val="center"/>
          </w:tcPr>
          <w:p>
            <w:pPr>
              <w:jc w:val="center"/>
              <w:rPr>
                <w:rFonts w:hint="eastAsia" w:ascii="仿宋" w:hAnsi="仿宋" w:eastAsia="仿宋"/>
                <w:sz w:val="28"/>
                <w:szCs w:val="28"/>
              </w:rPr>
            </w:pPr>
            <w:r>
              <w:rPr>
                <w:rFonts w:hint="eastAsia" w:ascii="仿宋" w:hAnsi="仿宋" w:eastAsia="仿宋"/>
                <w:sz w:val="28"/>
                <w:szCs w:val="28"/>
              </w:rPr>
              <w:t>2</w:t>
            </w:r>
            <w:r>
              <w:rPr>
                <w:rFonts w:ascii="仿宋" w:hAnsi="仿宋" w:eastAsia="仿宋"/>
                <w:sz w:val="28"/>
                <w:szCs w:val="28"/>
              </w:rPr>
              <w:t>20V/50HZ/2A</w:t>
            </w:r>
          </w:p>
        </w:tc>
        <w:tc>
          <w:tcPr>
            <w:tcW w:w="850" w:type="dxa"/>
            <w:vAlign w:val="center"/>
          </w:tcPr>
          <w:p>
            <w:pPr>
              <w:jc w:val="center"/>
              <w:rPr>
                <w:rFonts w:hint="eastAsia" w:ascii="仿宋" w:hAnsi="仿宋" w:eastAsia="仿宋"/>
                <w:sz w:val="28"/>
                <w:szCs w:val="28"/>
              </w:rPr>
            </w:pPr>
            <w:r>
              <w:rPr>
                <w:rFonts w:hint="eastAsia" w:ascii="仿宋" w:hAnsi="仿宋" w:eastAsia="仿宋"/>
                <w:sz w:val="28"/>
                <w:szCs w:val="28"/>
              </w:rPr>
              <w:t>1</w:t>
            </w:r>
            <w:r>
              <w:rPr>
                <w:rFonts w:ascii="仿宋" w:hAnsi="仿宋" w:eastAsia="仿宋"/>
                <w:sz w:val="28"/>
                <w:szCs w:val="28"/>
              </w:rPr>
              <w:t>5</w:t>
            </w:r>
            <w:r>
              <w:rPr>
                <w:rFonts w:hint="eastAsia" w:ascii="仿宋" w:hAnsi="仿宋" w:eastAsia="仿宋"/>
                <w:sz w:val="28"/>
                <w:szCs w:val="28"/>
              </w:rPr>
              <w:t>万小时</w:t>
            </w:r>
          </w:p>
        </w:tc>
        <w:tc>
          <w:tcPr>
            <w:tcW w:w="851" w:type="dxa"/>
            <w:vAlign w:val="center"/>
          </w:tcPr>
          <w:p>
            <w:pPr>
              <w:jc w:val="center"/>
              <w:rPr>
                <w:rFonts w:hint="eastAsia" w:ascii="仿宋" w:hAnsi="仿宋" w:eastAsia="仿宋"/>
                <w:sz w:val="28"/>
                <w:szCs w:val="28"/>
              </w:rPr>
            </w:pPr>
            <w:r>
              <w:rPr>
                <w:rFonts w:hint="eastAsia" w:ascii="仿宋" w:hAnsi="仿宋" w:eastAsia="仿宋"/>
                <w:sz w:val="28"/>
                <w:szCs w:val="28"/>
              </w:rPr>
              <w:t>五年</w:t>
            </w:r>
          </w:p>
        </w:tc>
        <w:tc>
          <w:tcPr>
            <w:tcW w:w="1417" w:type="dxa"/>
            <w:vAlign w:val="center"/>
          </w:tcPr>
          <w:p>
            <w:pPr>
              <w:jc w:val="center"/>
              <w:rPr>
                <w:rFonts w:hint="eastAsia" w:ascii="仿宋" w:hAnsi="仿宋" w:eastAsia="仿宋"/>
                <w:sz w:val="28"/>
                <w:szCs w:val="28"/>
              </w:rPr>
            </w:pPr>
            <w:r>
              <w:rPr>
                <w:rFonts w:hint="eastAsia" w:ascii="仿宋" w:hAnsi="仿宋" w:eastAsia="仿宋"/>
                <w:sz w:val="28"/>
                <w:szCs w:val="28"/>
              </w:rPr>
              <w:t>定制（电动升降3</w:t>
            </w:r>
            <w:r>
              <w:rPr>
                <w:rFonts w:ascii="仿宋" w:hAnsi="仿宋" w:eastAsia="仿宋"/>
                <w:sz w:val="28"/>
                <w:szCs w:val="28"/>
              </w:rPr>
              <w:t>60</w:t>
            </w:r>
            <w:r>
              <w:rPr>
                <w:rFonts w:hint="eastAsia" w:ascii="仿宋" w:hAnsi="仿宋" w:eastAsia="仿宋"/>
                <w:sz w:val="28"/>
                <w:szCs w:val="28"/>
              </w:rPr>
              <w:t>°旋转立柱）</w:t>
            </w:r>
          </w:p>
        </w:tc>
        <w:tc>
          <w:tcPr>
            <w:tcW w:w="1276" w:type="dxa"/>
            <w:vAlign w:val="center"/>
          </w:tcPr>
          <w:p>
            <w:pPr>
              <w:jc w:val="center"/>
              <w:rPr>
                <w:rFonts w:hint="eastAsia" w:ascii="仿宋" w:hAnsi="仿宋" w:eastAsia="仿宋"/>
                <w:sz w:val="28"/>
                <w:szCs w:val="28"/>
              </w:rPr>
            </w:pPr>
            <w:r>
              <w:rPr>
                <w:rFonts w:hint="eastAsia" w:ascii="仿宋" w:hAnsi="仿宋" w:eastAsia="仿宋"/>
                <w:sz w:val="28"/>
                <w:szCs w:val="28"/>
              </w:rPr>
              <w:t>三红光高速振镜</w:t>
            </w:r>
          </w:p>
        </w:tc>
      </w:tr>
    </w:tbl>
    <w:p>
      <w:pPr>
        <w:rPr>
          <w:rFonts w:hint="eastAsia" w:ascii="黑体" w:hAnsi="黑体" w:eastAsia="黑体"/>
          <w:b w:val="0"/>
          <w:bCs w:val="0"/>
          <w:sz w:val="28"/>
          <w:szCs w:val="28"/>
          <w:lang w:val="en-US" w:eastAsia="zh-CN"/>
        </w:rPr>
      </w:pPr>
      <w:r>
        <w:rPr>
          <w:rFonts w:hint="eastAsia" w:ascii="黑体" w:hAnsi="黑体" w:eastAsia="黑体"/>
          <w:b w:val="0"/>
          <w:bCs w:val="0"/>
          <w:sz w:val="28"/>
          <w:szCs w:val="28"/>
          <w:lang w:val="en-US" w:eastAsia="zh-CN"/>
        </w:rPr>
        <w:t>注意事项：</w:t>
      </w:r>
    </w:p>
    <w:p>
      <w:pPr>
        <w:numPr>
          <w:numId w:val="0"/>
        </w:numPr>
        <w:rPr>
          <w:rFonts w:hint="eastAsia" w:ascii="黑体" w:hAnsi="黑体" w:eastAsia="黑体"/>
          <w:b w:val="0"/>
          <w:bCs w:val="0"/>
          <w:sz w:val="28"/>
          <w:szCs w:val="28"/>
          <w:lang w:val="en-US" w:eastAsia="zh-CN"/>
        </w:rPr>
      </w:pPr>
      <w:r>
        <w:rPr>
          <w:rFonts w:hint="eastAsia" w:ascii="黑体" w:hAnsi="黑体" w:eastAsia="黑体"/>
          <w:b w:val="0"/>
          <w:bCs w:val="0"/>
          <w:sz w:val="28"/>
          <w:szCs w:val="28"/>
          <w:lang w:val="en-US" w:eastAsia="zh-CN"/>
        </w:rPr>
        <w:t>1.供应商必须保证提供的光纤激光打标机符合国家相关标准和行业要求；</w:t>
      </w:r>
    </w:p>
    <w:p>
      <w:pPr>
        <w:numPr>
          <w:numId w:val="0"/>
        </w:numPr>
        <w:rPr>
          <w:rFonts w:hint="default" w:ascii="黑体" w:hAnsi="黑体" w:eastAsia="黑体"/>
          <w:b w:val="0"/>
          <w:bCs w:val="0"/>
          <w:sz w:val="28"/>
          <w:szCs w:val="28"/>
          <w:lang w:val="en-US" w:eastAsia="zh-CN"/>
        </w:rPr>
      </w:pPr>
      <w:r>
        <w:rPr>
          <w:rFonts w:hint="eastAsia" w:ascii="黑体" w:hAnsi="黑体" w:eastAsia="黑体"/>
          <w:b w:val="0"/>
          <w:bCs w:val="0"/>
          <w:sz w:val="28"/>
          <w:szCs w:val="28"/>
          <w:lang w:val="en-US" w:eastAsia="zh-CN"/>
        </w:rPr>
        <w:t>2.交货时需提供质量合格证明及相关资料；</w:t>
      </w:r>
    </w:p>
    <w:p>
      <w:pPr>
        <w:numPr>
          <w:numId w:val="0"/>
        </w:numPr>
        <w:rPr>
          <w:rFonts w:hint="default" w:ascii="黑体" w:hAnsi="黑体" w:eastAsia="黑体"/>
          <w:b w:val="0"/>
          <w:bCs w:val="0"/>
          <w:sz w:val="28"/>
          <w:szCs w:val="28"/>
          <w:lang w:val="en-US" w:eastAsia="zh-CN"/>
        </w:rPr>
      </w:pPr>
      <w:r>
        <w:rPr>
          <w:rFonts w:hint="eastAsia" w:ascii="黑体" w:hAnsi="黑体" w:eastAsia="黑体"/>
          <w:b w:val="0"/>
          <w:bCs w:val="0"/>
          <w:sz w:val="28"/>
          <w:szCs w:val="28"/>
          <w:lang w:val="en-US" w:eastAsia="zh-CN"/>
        </w:rPr>
        <w:t>3.光纤激光打标机安装完成后，必须进行安全性检测和验收；</w:t>
      </w:r>
    </w:p>
    <w:p>
      <w:pPr>
        <w:numPr>
          <w:numId w:val="0"/>
        </w:numPr>
        <w:rPr>
          <w:rFonts w:hint="default" w:ascii="黑体" w:hAnsi="黑体" w:eastAsia="黑体"/>
          <w:sz w:val="36"/>
          <w:szCs w:val="36"/>
          <w:lang w:val="en-US" w:eastAsia="zh-CN"/>
        </w:rPr>
      </w:pPr>
      <w:r>
        <w:rPr>
          <w:rFonts w:hint="eastAsia" w:ascii="黑体" w:hAnsi="黑体" w:eastAsia="黑体"/>
          <w:b w:val="0"/>
          <w:bCs w:val="0"/>
          <w:sz w:val="28"/>
          <w:szCs w:val="28"/>
          <w:lang w:val="en-US" w:eastAsia="zh-CN"/>
        </w:rPr>
        <w:t>4.对于不符合要求或安装中出现的问题，供货商需负责免费更换。</w:t>
      </w:r>
    </w:p>
    <w:sectPr>
      <w:pgSz w:w="16838" w:h="11906" w:orient="landscape"/>
      <w:pgMar w:top="1800" w:right="1440" w:bottom="1800" w:left="144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等线">
    <w:panose1 w:val="02010600030101010101"/>
    <w:charset w:val="86"/>
    <w:family w:val="auto"/>
    <w:pitch w:val="default"/>
    <w:sig w:usb0="A00002BF" w:usb1="38CF7CFA" w:usb2="00000016" w:usb3="00000000" w:csb0="0004000F" w:csb1="00000000"/>
  </w:font>
  <w:font w:name="仿宋">
    <w:panose1 w:val="02010609060101010101"/>
    <w:charset w:val="86"/>
    <w:family w:val="modern"/>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documentProtection w:enforcement="0"/>
  <w:defaultTabStop w:val="420"/>
  <w:drawingGridHorizontalSpacing w:val="105"/>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YTRjNmNiMmNkNGUxYmFiNTc1ODQwZDc2MmJhMzM3OTUifQ=="/>
    <w:docVar w:name="KSO_WPS_MARK_KEY" w:val="d60103ce-099e-4ed2-8b52-99c94e407abc"/>
  </w:docVars>
  <w:rsids>
    <w:rsidRoot w:val="002979D8"/>
    <w:rsid w:val="000317CA"/>
    <w:rsid w:val="002979D8"/>
    <w:rsid w:val="00881C4F"/>
    <w:rsid w:val="00B20A5F"/>
    <w:rsid w:val="186B56B7"/>
    <w:rsid w:val="1BE9462D"/>
    <w:rsid w:val="31625369"/>
    <w:rsid w:val="6360346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name="header"/>
    <w:lsdException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4">
    <w:name w:val="Default Paragraph Font"/>
    <w:semiHidden/>
    <w:unhideWhenUsed/>
    <w:qFormat/>
    <w:uiPriority w:val="1"/>
  </w:style>
  <w:style w:type="table" w:default="1" w:styleId="2">
    <w:name w:val="Normal Table"/>
    <w:semiHidden/>
    <w:unhideWhenUsed/>
    <w:uiPriority w:val="99"/>
    <w:tblPr>
      <w:tblCellMar>
        <w:top w:w="0" w:type="dxa"/>
        <w:left w:w="108" w:type="dxa"/>
        <w:bottom w:w="0" w:type="dxa"/>
        <w:right w:w="108" w:type="dxa"/>
      </w:tblCellMar>
    </w:tblPr>
  </w:style>
  <w:style w:type="table" w:styleId="3">
    <w:name w:val="Table Grid"/>
    <w:basedOn w:val="2"/>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Company>P R C</Company>
  <Pages>1</Pages>
  <Words>227</Words>
  <Characters>280</Characters>
  <Lines>1</Lines>
  <Paragraphs>1</Paragraphs>
  <TotalTime>44</TotalTime>
  <ScaleCrop>false</ScaleCrop>
  <LinksUpToDate>false</LinksUpToDate>
  <CharactersWithSpaces>280</CharactersWithSpaces>
  <Application>WPS Office_11.1.0.12165_F1E327BC-269C-435d-A152-05C5408002CA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2024-04-22T04:05:00Z</dcterms:created>
  <dc:creator>Windows User</dc:creator>
  <cp:lastModifiedBy>hp</cp:lastModifiedBy>
  <dcterms:modified xsi:type="dcterms:W3CDTF">2024-04-22T06:51:38Z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2052-11.1.0.12165</vt:lpwstr>
  </property>
  <property fmtid="{D5CDD505-2E9C-101B-9397-08002B2CF9AE}" pid="3" name="ICV">
    <vt:lpwstr>3ED3F1D8C90F467A8DA4847887FE777E</vt:lpwstr>
  </property>
</Properties>
</file>