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4"/>
          <w:szCs w:val="24"/>
        </w:rPr>
      </w:pPr>
      <w:r>
        <w:rPr>
          <w:rFonts w:hint="eastAsia"/>
          <w:sz w:val="28"/>
          <w:szCs w:val="28"/>
        </w:rPr>
        <w:t>项目名称：</w:t>
      </w:r>
      <w:r>
        <w:rPr>
          <w:rFonts w:hint="eastAsia"/>
          <w:sz w:val="24"/>
          <w:szCs w:val="24"/>
          <w:lang w:eastAsia="zh-CN"/>
        </w:rPr>
        <w:t>兰州职业技术学院总校区实训大楼窗帘购置及安装项目（二次）</w:t>
      </w:r>
      <w:r>
        <w:rPr>
          <w:rFonts w:hint="eastAsia"/>
          <w:sz w:val="24"/>
          <w:szCs w:val="24"/>
          <w:lang w:val="en-US" w:eastAsia="zh-CN"/>
        </w:rPr>
        <w:t xml:space="preserve"> </w:t>
      </w:r>
    </w:p>
    <w:p>
      <w:pPr>
        <w:ind w:firstLine="560" w:firstLineChars="200"/>
        <w:jc w:val="left"/>
        <w:rPr>
          <w:rFonts w:hint="eastAsia" w:eastAsia="宋体"/>
          <w:sz w:val="28"/>
          <w:szCs w:val="28"/>
          <w:lang w:eastAsia="zh-CN"/>
        </w:rPr>
      </w:pPr>
      <w:r>
        <w:rPr>
          <w:rFonts w:hint="eastAsia"/>
          <w:sz w:val="28"/>
          <w:szCs w:val="28"/>
        </w:rPr>
        <w:t>项目编号：</w:t>
      </w:r>
      <w:r>
        <w:rPr>
          <w:rFonts w:hint="eastAsia"/>
          <w:sz w:val="28"/>
          <w:szCs w:val="28"/>
          <w:lang w:eastAsia="zh-CN"/>
        </w:rPr>
        <w:t>LZXJ--2020009</w:t>
      </w:r>
      <w:r>
        <w:rPr>
          <w:rFonts w:hint="eastAsia"/>
          <w:sz w:val="28"/>
          <w:szCs w:val="28"/>
          <w:lang w:val="en-US" w:eastAsia="zh-CN"/>
        </w:rPr>
        <w:t xml:space="preserve"> </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jc w:val="center"/>
        <w:rPr>
          <w:rFonts w:hint="eastAsia"/>
          <w:sz w:val="28"/>
          <w:szCs w:val="28"/>
        </w:rPr>
      </w:pPr>
    </w:p>
    <w:p>
      <w:pPr>
        <w:jc w:val="both"/>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2020</w:t>
      </w:r>
      <w:r>
        <w:rPr>
          <w:rFonts w:hint="eastAsia" w:ascii="宋体" w:hAnsi="宋体"/>
          <w:sz w:val="28"/>
          <w:szCs w:val="28"/>
        </w:rPr>
        <w:t xml:space="preserve">年 </w:t>
      </w:r>
      <w:r>
        <w:rPr>
          <w:rFonts w:hint="eastAsia" w:ascii="宋体" w:hAnsi="宋体"/>
          <w:sz w:val="28"/>
          <w:szCs w:val="28"/>
          <w:lang w:val="en-US" w:eastAsia="zh-CN"/>
        </w:rPr>
        <w:t>6</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ascii="宋体" w:hAnsi="宋体"/>
          <w:sz w:val="24"/>
          <w:lang w:eastAsia="zh-CN"/>
        </w:rPr>
        <w:t>兰州职业技术学院实训大楼建设需要，现</w:t>
      </w:r>
      <w:r>
        <w:rPr>
          <w:rFonts w:hint="eastAsia" w:ascii="宋体" w:hAnsi="宋体"/>
          <w:sz w:val="24"/>
        </w:rPr>
        <w:t>拟对兰州职业技术学院总校区实训大楼窗帘购置及安装项目</w:t>
      </w:r>
      <w:r>
        <w:rPr>
          <w:rFonts w:hint="eastAsia" w:ascii="宋体" w:hAnsi="宋体"/>
          <w:sz w:val="24"/>
          <w:lang w:eastAsia="zh-CN"/>
        </w:rPr>
        <w:t>（二次）</w:t>
      </w:r>
      <w:r>
        <w:rPr>
          <w:rFonts w:hint="eastAsia" w:ascii="宋体" w:hAnsi="宋体"/>
          <w:sz w:val="24"/>
        </w:rPr>
        <w:t>进行询价采购。欢迎满足资格要求的供应商前来参加，具体事宜公告如下：</w:t>
      </w:r>
    </w:p>
    <w:p>
      <w:pPr>
        <w:spacing w:line="360" w:lineRule="auto"/>
        <w:rPr>
          <w:rFonts w:hint="eastAsia" w:ascii="宋体" w:hAnsi="宋体"/>
          <w:sz w:val="24"/>
          <w:lang w:eastAsia="zh-CN"/>
        </w:rPr>
      </w:pPr>
      <w:r>
        <w:rPr>
          <w:rFonts w:hint="eastAsia" w:ascii="宋体" w:hAnsi="宋体"/>
          <w:sz w:val="24"/>
        </w:rPr>
        <w:t>一、</w:t>
      </w:r>
      <w:r>
        <w:rPr>
          <w:rFonts w:hint="eastAsia" w:ascii="宋体" w:hAnsi="宋体"/>
          <w:sz w:val="24"/>
          <w:lang w:eastAsia="zh-CN"/>
        </w:rPr>
        <w:t>采购项目编号：LZXJ--2020009</w:t>
      </w:r>
    </w:p>
    <w:p>
      <w:pPr>
        <w:spacing w:line="360" w:lineRule="auto"/>
        <w:rPr>
          <w:rFonts w:hint="eastAsia" w:ascii="宋体" w:hAnsi="宋体"/>
          <w:sz w:val="24"/>
          <w:lang w:eastAsia="zh-CN"/>
        </w:rPr>
      </w:pPr>
      <w:r>
        <w:rPr>
          <w:rFonts w:hint="eastAsia" w:ascii="宋体" w:hAnsi="宋体"/>
          <w:sz w:val="24"/>
        </w:rPr>
        <w:t>二、</w:t>
      </w:r>
      <w:r>
        <w:rPr>
          <w:rFonts w:hint="eastAsia" w:ascii="宋体" w:hAnsi="宋体"/>
          <w:sz w:val="24"/>
          <w:lang w:eastAsia="zh-CN"/>
        </w:rPr>
        <w:t>采购项目名称：兰州职业技术学院总校区实训大楼窗帘购置及安装项目</w:t>
      </w:r>
      <w:r>
        <w:rPr>
          <w:rFonts w:hint="eastAsia" w:ascii="宋体" w:hAnsi="宋体"/>
          <w:sz w:val="24"/>
          <w:lang w:val="en-US" w:eastAsia="zh-CN"/>
        </w:rPr>
        <w:t xml:space="preserve"> </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spacing w:line="360" w:lineRule="auto"/>
        <w:rPr>
          <w:rFonts w:hint="eastAsia" w:ascii="宋体" w:hAnsi="宋体"/>
          <w:sz w:val="24"/>
          <w:lang w:eastAsia="zh-CN"/>
        </w:rPr>
      </w:pPr>
      <w:r>
        <w:rPr>
          <w:rFonts w:hint="eastAsia" w:ascii="宋体" w:hAnsi="宋体"/>
          <w:sz w:val="24"/>
        </w:rPr>
        <w:t xml:space="preserve">   </w:t>
      </w:r>
      <w:r>
        <w:rPr>
          <w:rFonts w:hint="eastAsia" w:ascii="宋体" w:hAnsi="宋体"/>
          <w:sz w:val="24"/>
          <w:lang w:val="en-US" w:eastAsia="zh-CN"/>
        </w:rPr>
        <w:t>1.</w:t>
      </w:r>
      <w:r>
        <w:rPr>
          <w:rFonts w:hint="eastAsia" w:ascii="宋体" w:hAnsi="宋体"/>
          <w:sz w:val="24"/>
          <w:lang w:eastAsia="zh-CN"/>
        </w:rPr>
        <w:t>总校区实训大楼窗帘购置及安装</w:t>
      </w:r>
    </w:p>
    <w:p>
      <w:pPr>
        <w:spacing w:line="360" w:lineRule="auto"/>
        <w:rPr>
          <w:rFonts w:hint="default" w:ascii="宋体" w:hAnsi="宋体"/>
          <w:sz w:val="24"/>
          <w:lang w:val="en-US" w:eastAsia="zh-CN"/>
        </w:rPr>
      </w:pPr>
      <w:r>
        <w:rPr>
          <w:rFonts w:hint="eastAsia" w:ascii="宋体" w:hAnsi="宋体"/>
          <w:sz w:val="24"/>
          <w:lang w:val="en-US" w:eastAsia="zh-CN"/>
        </w:rPr>
        <w:t xml:space="preserve">   2.预算金额：</w:t>
      </w:r>
      <w:r>
        <w:rPr>
          <w:rFonts w:hint="eastAsia" w:ascii="宋体" w:hAnsi="宋体"/>
          <w:sz w:val="24"/>
          <w:lang w:eastAsia="zh-CN"/>
        </w:rPr>
        <w:t>213500元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72" w:firstLineChars="197"/>
        <w:rPr>
          <w:rFonts w:hint="eastAsia" w:ascii="宋体" w:hAnsi="宋体"/>
          <w:sz w:val="24"/>
        </w:rPr>
      </w:pPr>
      <w:r>
        <w:rPr>
          <w:rFonts w:hint="eastAsia" w:ascii="宋体" w:hAnsi="宋体"/>
          <w:sz w:val="24"/>
        </w:rPr>
        <w:t>1.供应商必须符合《中华人民共和国政府采购法》第二十二条要求；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sz w:val="24"/>
        </w:rPr>
        <w:t>2.供应商应是在中华人民共和国境内注册取得营业执照的独立法人或其他组织，具有相应经营范围；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3.</w:t>
      </w:r>
      <w:r>
        <w:rPr>
          <w:rFonts w:hint="eastAsia" w:ascii="宋体" w:hAnsi="宋体" w:cs="宋体"/>
          <w:color w:val="auto"/>
          <w:kern w:val="0"/>
          <w:sz w:val="24"/>
        </w:rPr>
        <w:t>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4.</w:t>
      </w:r>
      <w:r>
        <w:rPr>
          <w:rFonts w:hint="eastAsia" w:ascii="宋体" w:hAnsi="宋体" w:cs="宋体"/>
          <w:color w:val="auto"/>
          <w:kern w:val="0"/>
          <w:sz w:val="24"/>
        </w:rPr>
        <w:t>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5.</w:t>
      </w:r>
      <w:r>
        <w:rPr>
          <w:rFonts w:hint="eastAsia" w:ascii="宋体" w:hAnsi="宋体" w:cs="宋体"/>
          <w:color w:val="auto"/>
          <w:kern w:val="0"/>
          <w:sz w:val="24"/>
        </w:rPr>
        <w:t>法人授权函（原件）及被授权人身份证（正、反面复印件）；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6.</w:t>
      </w:r>
      <w:r>
        <w:rPr>
          <w:rFonts w:hint="eastAsia" w:ascii="宋体" w:hAnsi="宋体" w:cs="宋体"/>
          <w:color w:val="auto"/>
          <w:kern w:val="0"/>
          <w:sz w:val="24"/>
        </w:rPr>
        <w:t>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szCs w:val="24"/>
          <w:lang w:val="en-US" w:eastAsia="zh-CN" w:bidi="ar"/>
        </w:rPr>
        <w:t>7.</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szCs w:val="24"/>
          <w:lang w:eastAsia="zh-CN" w:bidi="ar"/>
        </w:rPr>
        <w:t>投标文件</w:t>
      </w:r>
      <w:r>
        <w:rPr>
          <w:rFonts w:ascii="宋体" w:hAnsi="宋体" w:cs="宋体"/>
          <w:color w:val="auto"/>
          <w:kern w:val="0"/>
          <w:sz w:val="24"/>
          <w:szCs w:val="24"/>
          <w:lang w:bidi="ar"/>
        </w:rPr>
        <w:t>内)</w:t>
      </w:r>
      <w:r>
        <w:rPr>
          <w:rFonts w:hint="eastAsia" w:ascii="宋体" w:hAnsi="宋体" w:cs="宋体"/>
          <w:color w:val="auto"/>
          <w:kern w:val="0"/>
          <w:sz w:val="24"/>
        </w:rPr>
        <w:t>；</w:t>
      </w:r>
    </w:p>
    <w:p>
      <w:pPr>
        <w:numPr>
          <w:ilvl w:val="0"/>
          <w:numId w:val="0"/>
        </w:numPr>
        <w:spacing w:line="360" w:lineRule="exact"/>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8.</w:t>
      </w:r>
      <w:r>
        <w:rPr>
          <w:rFonts w:hint="eastAsia" w:ascii="宋体" w:hAnsi="宋体" w:cs="宋体"/>
          <w:color w:val="auto"/>
          <w:kern w:val="0"/>
          <w:sz w:val="24"/>
        </w:rPr>
        <w:t>供应商</w:t>
      </w:r>
      <w:r>
        <w:rPr>
          <w:rFonts w:hint="eastAsia" w:ascii="宋体" w:hAnsi="宋体" w:cs="宋体"/>
          <w:color w:val="auto"/>
          <w:kern w:val="0"/>
          <w:sz w:val="24"/>
          <w:lang w:eastAsia="zh-CN"/>
        </w:rPr>
        <w:t>需提供</w:t>
      </w:r>
      <w:r>
        <w:rPr>
          <w:rFonts w:hint="eastAsia" w:ascii="宋体" w:hAnsi="宋体" w:cs="宋体"/>
          <w:color w:val="auto"/>
          <w:kern w:val="0"/>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w:t>
      </w:r>
      <w:r>
        <w:rPr>
          <w:rFonts w:hint="eastAsia" w:ascii="宋体" w:hAnsi="宋体" w:cs="宋体"/>
          <w:color w:val="auto"/>
          <w:kern w:val="0"/>
          <w:sz w:val="24"/>
          <w:lang w:eastAsia="zh-CN"/>
        </w:rPr>
        <w:t>网页截图或相关证明（</w:t>
      </w:r>
      <w:r>
        <w:rPr>
          <w:rFonts w:hint="eastAsia" w:ascii="宋体" w:hAnsi="宋体" w:cs="宋体"/>
          <w:color w:val="auto"/>
          <w:kern w:val="0"/>
          <w:sz w:val="24"/>
        </w:rPr>
        <w:t>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9.</w:t>
      </w:r>
      <w:r>
        <w:rPr>
          <w:rFonts w:hint="eastAsia" w:ascii="宋体" w:hAnsi="宋体" w:cs="宋体"/>
          <w:color w:val="auto"/>
          <w:kern w:val="0"/>
          <w:sz w:val="24"/>
        </w:rPr>
        <w:t>以上条款为所有询价项目必须提供的文件，其中证书必须在有效期内(三证合一的不提供第</w:t>
      </w: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hint="eastAsia" w:ascii="宋体" w:hAnsi="宋体"/>
          <w:sz w:val="24"/>
        </w:rPr>
      </w:pPr>
      <w:r>
        <w:rPr>
          <w:rFonts w:hint="eastAsia" w:ascii="宋体" w:hAnsi="宋体"/>
          <w:sz w:val="24"/>
          <w:lang w:val="en-US" w:eastAsia="zh-CN"/>
        </w:rPr>
        <w:t>10.</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ind w:firstLine="480" w:firstLineChars="200"/>
        <w:rPr>
          <w:rFonts w:hint="eastAsia" w:ascii="宋体" w:hAnsi="宋体" w:cs="宋体"/>
          <w:sz w:val="24"/>
        </w:rPr>
      </w:pPr>
      <w:r>
        <w:rPr>
          <w:rFonts w:hint="eastAsia" w:ascii="宋体" w:hAnsi="宋体" w:cs="宋体"/>
          <w:sz w:val="24"/>
        </w:rPr>
        <w:t>响应文件递交时间：</w:t>
      </w:r>
      <w:r>
        <w:rPr>
          <w:rFonts w:ascii="宋体" w:hAnsi="宋体" w:cs="宋体"/>
          <w:sz w:val="24"/>
        </w:rPr>
        <w:t>20</w:t>
      </w:r>
      <w:r>
        <w:rPr>
          <w:rFonts w:hint="eastAsia" w:ascii="宋体" w:hAnsi="宋体" w:cs="宋体"/>
          <w:sz w:val="24"/>
          <w:lang w:val="en-US" w:eastAsia="zh-CN"/>
        </w:rPr>
        <w:t>20</w:t>
      </w:r>
      <w:r>
        <w:rPr>
          <w:rFonts w:hint="eastAsia" w:ascii="宋体" w:hAnsi="宋体" w:cs="宋体"/>
          <w:sz w:val="24"/>
        </w:rPr>
        <w:t>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2</w:t>
      </w:r>
      <w:r>
        <w:rPr>
          <w:rFonts w:hint="eastAsia" w:ascii="宋体" w:hAnsi="宋体" w:cs="宋体"/>
          <w:sz w:val="24"/>
        </w:rPr>
        <w:t>9日上午9</w:t>
      </w:r>
      <w:r>
        <w:rPr>
          <w:rFonts w:ascii="宋体" w:hAnsi="宋体" w:cs="宋体"/>
          <w:sz w:val="24"/>
        </w:rPr>
        <w:t>:</w:t>
      </w:r>
      <w:r>
        <w:rPr>
          <w:rFonts w:hint="eastAsia" w:ascii="宋体" w:hAnsi="宋体" w:cs="宋体"/>
          <w:sz w:val="24"/>
        </w:rPr>
        <w:t>30分，逾期不予受理。</w:t>
      </w:r>
    </w:p>
    <w:p>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响应文件递交地点：</w:t>
      </w:r>
      <w:r>
        <w:rPr>
          <w:rFonts w:hint="eastAsia" w:ascii="宋体" w:hAnsi="宋体" w:cs="宋体"/>
          <w:sz w:val="24"/>
          <w:lang w:eastAsia="zh-CN"/>
        </w:rPr>
        <w:t>兰州职业技术学院兰州职业技术学院总校区综合</w:t>
      </w:r>
      <w:r>
        <w:rPr>
          <w:rFonts w:hint="eastAsia" w:ascii="宋体" w:hAnsi="宋体" w:cs="宋体"/>
          <w:sz w:val="24"/>
        </w:rPr>
        <w:t>楼</w:t>
      </w:r>
      <w:r>
        <w:rPr>
          <w:rFonts w:hint="eastAsia" w:ascii="宋体" w:hAnsi="宋体" w:cs="宋体"/>
          <w:sz w:val="24"/>
          <w:lang w:val="en-US" w:eastAsia="zh-CN"/>
        </w:rPr>
        <w:t>801</w:t>
      </w:r>
      <w:r>
        <w:rPr>
          <w:rFonts w:hint="eastAsia" w:ascii="宋体" w:hAnsi="宋体" w:cs="宋体"/>
          <w:sz w:val="24"/>
        </w:rPr>
        <w:t>室</w:t>
      </w:r>
      <w:r>
        <w:rPr>
          <w:rFonts w:hint="eastAsia" w:ascii="宋体" w:hAnsi="宋体" w:cs="宋体"/>
          <w:sz w:val="24"/>
          <w:lang w:eastAsia="zh-CN"/>
        </w:rPr>
        <w:t>。</w:t>
      </w:r>
    </w:p>
    <w:p>
      <w:pPr>
        <w:spacing w:line="360" w:lineRule="auto"/>
        <w:rPr>
          <w:rFonts w:hint="eastAsia" w:ascii="宋体" w:hAnsi="宋体" w:cs="宋体"/>
          <w:sz w:val="24"/>
        </w:rPr>
      </w:pPr>
      <w:r>
        <w:rPr>
          <w:rFonts w:hint="eastAsia" w:ascii="宋体" w:hAnsi="宋体" w:cs="宋体"/>
          <w:sz w:val="24"/>
          <w:lang w:eastAsia="zh-CN"/>
        </w:rPr>
        <w:t>七</w:t>
      </w:r>
      <w:r>
        <w:rPr>
          <w:rFonts w:hint="eastAsia" w:ascii="宋体" w:hAnsi="宋体" w:cs="宋体"/>
          <w:sz w:val="24"/>
        </w:rPr>
        <w:t>、</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lang w:eastAsia="zh-CN"/>
        </w:rPr>
        <w:t>兰州职业技术学院国资及产业管理</w:t>
      </w:r>
      <w:r>
        <w:rPr>
          <w:rFonts w:hint="eastAsia" w:ascii="宋体" w:hAnsi="宋体"/>
          <w:sz w:val="24"/>
        </w:rPr>
        <w:t>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lang w:eastAsia="zh-CN"/>
        </w:rPr>
        <w:t>兰州职业技术学院纪检监察室</w:t>
      </w:r>
      <w:r>
        <w:rPr>
          <w:rFonts w:ascii="宋体" w:hAnsi="宋体" w:cs="宋体"/>
          <w:sz w:val="24"/>
        </w:rPr>
        <w:t>提起投诉。</w:t>
      </w:r>
    </w:p>
    <w:p>
      <w:pPr>
        <w:spacing w:line="360" w:lineRule="auto"/>
        <w:rPr>
          <w:rFonts w:hint="eastAsia" w:ascii="宋体" w:hAnsi="宋体"/>
          <w:sz w:val="24"/>
        </w:rPr>
      </w:pPr>
      <w:r>
        <w:rPr>
          <w:rFonts w:hint="eastAsia" w:ascii="宋体" w:hAnsi="宋体"/>
          <w:sz w:val="24"/>
          <w:lang w:eastAsia="zh-CN"/>
        </w:rPr>
        <w:t>八</w:t>
      </w:r>
      <w:r>
        <w:rPr>
          <w:rFonts w:hint="eastAsia" w:ascii="宋体" w:hAnsi="宋体"/>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20</w:t>
      </w:r>
      <w:r>
        <w:rPr>
          <w:rFonts w:ascii="宋体" w:hAnsi="宋体"/>
          <w:sz w:val="24"/>
        </w:rPr>
        <w:t>年</w:t>
      </w:r>
      <w:r>
        <w:rPr>
          <w:rFonts w:hint="eastAsia" w:ascii="宋体" w:hAnsi="宋体"/>
          <w:sz w:val="24"/>
          <w:lang w:val="en-US" w:eastAsia="zh-CN"/>
        </w:rPr>
        <w:t>6</w:t>
      </w:r>
      <w:r>
        <w:rPr>
          <w:rFonts w:ascii="宋体" w:hAnsi="宋体"/>
          <w:sz w:val="24"/>
        </w:rPr>
        <w:t>月</w:t>
      </w:r>
      <w:r>
        <w:rPr>
          <w:rFonts w:hint="eastAsia" w:ascii="宋体" w:hAnsi="宋体"/>
          <w:sz w:val="24"/>
          <w:lang w:val="en-US" w:eastAsia="zh-CN"/>
        </w:rPr>
        <w:t>22</w:t>
      </w:r>
      <w:bookmarkStart w:id="14" w:name="_GoBack"/>
      <w:bookmarkEnd w:id="14"/>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hint="eastAsia" w:ascii="宋体" w:hAnsi="宋体"/>
          <w:b/>
          <w:sz w:val="24"/>
        </w:rPr>
      </w:pPr>
      <w:bookmarkStart w:id="1" w:name="_Toc175733110"/>
      <w:r>
        <w:rPr>
          <w:rFonts w:hint="eastAsia" w:ascii="宋体" w:hAnsi="宋体"/>
          <w:b/>
          <w:sz w:val="24"/>
        </w:rPr>
        <w:t>货物清单及要求</w:t>
      </w:r>
    </w:p>
    <w:p>
      <w:pPr>
        <w:shd w:val="clear"/>
        <w:spacing w:line="360" w:lineRule="auto"/>
        <w:ind w:left="510"/>
        <w:rPr>
          <w:rFonts w:hint="eastAsia" w:ascii="宋体" w:hAnsi="宋体"/>
          <w:b/>
          <w:sz w:val="24"/>
        </w:rPr>
      </w:pPr>
      <w:r>
        <w:rPr>
          <w:rFonts w:hint="eastAsia" w:ascii="宋体" w:hAnsi="宋体"/>
          <w:b/>
          <w:sz w:val="24"/>
          <w:lang w:val="en-US" w:eastAsia="zh-CN"/>
        </w:rPr>
        <w:t>1.</w:t>
      </w:r>
      <w:r>
        <w:rPr>
          <w:rFonts w:hint="eastAsia" w:ascii="宋体" w:hAnsi="宋体"/>
          <w:b/>
          <w:sz w:val="24"/>
        </w:rPr>
        <w:t>货物清单</w:t>
      </w:r>
    </w:p>
    <w:tbl>
      <w:tblPr>
        <w:tblStyle w:val="19"/>
        <w:tblW w:w="0" w:type="auto"/>
        <w:tblInd w:w="-31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852"/>
        <w:gridCol w:w="1842"/>
        <w:gridCol w:w="993"/>
        <w:gridCol w:w="5836"/>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2" w:type="dxa"/>
            <w:shd w:val="clear" w:color="auto" w:fill="FFFFFF"/>
            <w:noWrap w:val="0"/>
            <w:vAlign w:val="center"/>
          </w:tcPr>
          <w:p>
            <w:pPr>
              <w:shd w:val="clear"/>
              <w:ind w:left="-84" w:leftChars="-40" w:right="-107" w:rightChars="-51"/>
              <w:jc w:val="center"/>
              <w:rPr>
                <w:rFonts w:ascii="宋体" w:hAnsi="宋体"/>
                <w:b/>
                <w:color w:val="000000"/>
                <w:sz w:val="18"/>
                <w:szCs w:val="18"/>
              </w:rPr>
            </w:pPr>
            <w:r>
              <w:rPr>
                <w:rFonts w:hint="eastAsia" w:ascii="宋体" w:hAnsi="宋体"/>
                <w:b/>
                <w:color w:val="000000"/>
                <w:sz w:val="18"/>
                <w:szCs w:val="18"/>
              </w:rPr>
              <w:t>序号</w:t>
            </w:r>
          </w:p>
        </w:tc>
        <w:tc>
          <w:tcPr>
            <w:tcW w:w="1842" w:type="dxa"/>
            <w:shd w:val="clear" w:color="auto" w:fill="FFFFFF"/>
            <w:noWrap w:val="0"/>
            <w:vAlign w:val="center"/>
          </w:tcPr>
          <w:p>
            <w:pPr>
              <w:shd w:val="clear"/>
              <w:jc w:val="center"/>
              <w:rPr>
                <w:rFonts w:ascii="宋体" w:hAnsi="宋体"/>
                <w:b/>
                <w:color w:val="000000"/>
                <w:sz w:val="18"/>
                <w:szCs w:val="18"/>
              </w:rPr>
            </w:pPr>
            <w:r>
              <w:rPr>
                <w:rFonts w:hint="eastAsia" w:ascii="宋体" w:hAnsi="宋体"/>
                <w:b/>
                <w:color w:val="000000"/>
                <w:sz w:val="18"/>
                <w:szCs w:val="18"/>
              </w:rPr>
              <w:t xml:space="preserve">设 备 名 称 </w:t>
            </w:r>
          </w:p>
        </w:tc>
        <w:tc>
          <w:tcPr>
            <w:tcW w:w="993" w:type="dxa"/>
            <w:shd w:val="clear" w:color="auto" w:fill="FFFFFF"/>
            <w:noWrap w:val="0"/>
            <w:vAlign w:val="center"/>
          </w:tcPr>
          <w:p>
            <w:pPr>
              <w:shd w:val="clear"/>
              <w:jc w:val="center"/>
              <w:rPr>
                <w:rFonts w:ascii="宋体" w:hAnsi="宋体"/>
                <w:b/>
                <w:color w:val="000000"/>
                <w:w w:val="80"/>
                <w:sz w:val="18"/>
                <w:szCs w:val="18"/>
              </w:rPr>
            </w:pPr>
            <w:r>
              <w:rPr>
                <w:rFonts w:hint="eastAsia" w:ascii="宋体" w:hAnsi="宋体"/>
                <w:b/>
                <w:color w:val="000000"/>
                <w:sz w:val="18"/>
                <w:szCs w:val="18"/>
              </w:rPr>
              <w:t>数量</w:t>
            </w:r>
          </w:p>
        </w:tc>
        <w:tc>
          <w:tcPr>
            <w:tcW w:w="5836" w:type="dxa"/>
            <w:shd w:val="clear" w:color="auto" w:fill="FFFFFF"/>
            <w:noWrap w:val="0"/>
            <w:vAlign w:val="center"/>
          </w:tcPr>
          <w:p>
            <w:pPr>
              <w:shd w:val="clear"/>
              <w:jc w:val="center"/>
              <w:rPr>
                <w:rFonts w:ascii="宋体" w:hAnsi="宋体"/>
                <w:b/>
                <w:color w:val="000000"/>
                <w:sz w:val="18"/>
                <w:szCs w:val="18"/>
              </w:rPr>
            </w:pPr>
            <w:r>
              <w:rPr>
                <w:rFonts w:hint="eastAsia" w:ascii="宋体" w:hAnsi="宋体"/>
                <w:b/>
                <w:color w:val="000000"/>
                <w:sz w:val="18"/>
                <w:szCs w:val="18"/>
              </w:rPr>
              <w:t>技术参数及</w:t>
            </w:r>
            <w:r>
              <w:rPr>
                <w:rFonts w:ascii="宋体" w:hAnsi="宋体"/>
                <w:b/>
                <w:color w:val="000000"/>
                <w:sz w:val="18"/>
                <w:szCs w:val="18"/>
              </w:rPr>
              <w:t>要求</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2" w:type="dxa"/>
            <w:shd w:val="clear" w:color="auto" w:fill="FFFFFF"/>
            <w:noWrap w:val="0"/>
            <w:vAlign w:val="center"/>
          </w:tcPr>
          <w:p>
            <w:pPr>
              <w:shd w:val="clear"/>
              <w:jc w:val="center"/>
              <w:rPr>
                <w:rFonts w:ascii="宋体" w:hAnsi="宋体"/>
                <w:color w:val="000000"/>
                <w:sz w:val="18"/>
                <w:szCs w:val="18"/>
              </w:rPr>
            </w:pPr>
            <w:r>
              <w:rPr>
                <w:rFonts w:hint="eastAsia" w:ascii="宋体" w:hAnsi="宋体"/>
                <w:color w:val="000000"/>
                <w:sz w:val="18"/>
                <w:szCs w:val="18"/>
              </w:rPr>
              <w:t>1</w:t>
            </w:r>
          </w:p>
        </w:tc>
        <w:tc>
          <w:tcPr>
            <w:tcW w:w="1842" w:type="dxa"/>
            <w:shd w:val="clear" w:color="auto" w:fill="FFFFFF"/>
            <w:noWrap w:val="0"/>
            <w:vAlign w:val="center"/>
          </w:tcPr>
          <w:p>
            <w:pPr>
              <w:shd w:val="clear"/>
              <w:jc w:val="left"/>
              <w:rPr>
                <w:rFonts w:ascii="宋体" w:hAnsi="宋体"/>
                <w:color w:val="000000"/>
                <w:sz w:val="18"/>
                <w:szCs w:val="18"/>
              </w:rPr>
            </w:pPr>
            <w:r>
              <w:rPr>
                <w:rFonts w:hint="eastAsia"/>
                <w:sz w:val="28"/>
                <w:szCs w:val="28"/>
              </w:rPr>
              <w:t>窗帘</w:t>
            </w:r>
          </w:p>
        </w:tc>
        <w:tc>
          <w:tcPr>
            <w:tcW w:w="993" w:type="dxa"/>
            <w:shd w:val="clear" w:color="auto" w:fill="FFFFFF"/>
            <w:noWrap w:val="0"/>
            <w:vAlign w:val="center"/>
          </w:tcPr>
          <w:p>
            <w:pPr>
              <w:shd w:val="clear"/>
              <w:jc w:val="center"/>
              <w:rPr>
                <w:rFonts w:hint="eastAsia" w:ascii="宋体" w:hAnsi="宋体" w:eastAsia="宋体"/>
                <w:color w:val="000000"/>
                <w:sz w:val="18"/>
                <w:szCs w:val="18"/>
                <w:lang w:eastAsia="zh-CN"/>
              </w:rPr>
            </w:pPr>
            <w:r>
              <w:rPr>
                <w:sz w:val="28"/>
                <w:szCs w:val="28"/>
              </w:rPr>
              <w:t>3050</w:t>
            </w:r>
            <w:r>
              <w:rPr>
                <w:rFonts w:hint="eastAsia"/>
                <w:sz w:val="28"/>
                <w:szCs w:val="28"/>
                <w:lang w:eastAsia="zh-CN"/>
              </w:rPr>
              <w:t>平方</w:t>
            </w:r>
          </w:p>
        </w:tc>
        <w:tc>
          <w:tcPr>
            <w:tcW w:w="5836" w:type="dxa"/>
            <w:shd w:val="clear" w:color="auto" w:fill="FFFFFF"/>
            <w:noWrap w:val="0"/>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textAlignment w:val="auto"/>
              <w:rPr>
                <w:rFonts w:hint="default" w:asciiTheme="minorEastAsia" w:hAnsiTheme="minorEastAsia" w:eastAsiaTheme="minorEastAsia" w:cstheme="minorEastAsia"/>
                <w:b/>
                <w:bCs/>
                <w:color w:val="000000"/>
                <w:sz w:val="18"/>
                <w:szCs w:val="18"/>
                <w:lang w:val="en-US" w:eastAsia="zh-CN"/>
              </w:rPr>
            </w:pPr>
            <w:r>
              <w:rPr>
                <w:rFonts w:hint="eastAsia" w:asciiTheme="minorEastAsia" w:hAnsiTheme="minorEastAsia" w:cstheme="minorEastAsia"/>
                <w:b/>
                <w:bCs/>
                <w:color w:val="000000"/>
                <w:sz w:val="18"/>
                <w:szCs w:val="18"/>
                <w:lang w:val="en-US" w:eastAsia="zh-CN"/>
              </w:rPr>
              <w:t>一、卷帘技术参数</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color w:val="000000"/>
                <w:sz w:val="18"/>
                <w:szCs w:val="18"/>
                <w:lang w:eastAsia="zh-CN"/>
              </w:rPr>
            </w:pPr>
            <w:r>
              <w:rPr>
                <w:rFonts w:hint="eastAsia" w:asciiTheme="minorEastAsia" w:hAnsiTheme="minorEastAsia" w:cstheme="minorEastAsia"/>
                <w:color w:val="000000"/>
                <w:sz w:val="18"/>
                <w:szCs w:val="18"/>
                <w:lang w:val="en-US" w:eastAsia="zh-CN"/>
              </w:rPr>
              <w:t>帘布开孔率1%；</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color w:val="000000"/>
                <w:sz w:val="18"/>
                <w:szCs w:val="18"/>
                <w:lang w:eastAsia="zh-CN"/>
              </w:rPr>
            </w:pPr>
            <w:r>
              <w:rPr>
                <w:sz w:val="18"/>
                <w:szCs w:val="18"/>
              </w:rPr>
              <w:t>帘布成份：</w:t>
            </w:r>
            <w:r>
              <w:rPr>
                <w:rFonts w:hint="eastAsia"/>
                <w:sz w:val="18"/>
                <w:szCs w:val="18"/>
                <w:lang w:val="en-US" w:eastAsia="zh-CN"/>
              </w:rPr>
              <w:t>35%</w:t>
            </w:r>
            <w:r>
              <w:rPr>
                <w:rFonts w:hint="eastAsia"/>
                <w:sz w:val="18"/>
                <w:szCs w:val="18"/>
              </w:rPr>
              <w:t>polyester+</w:t>
            </w:r>
            <w:r>
              <w:rPr>
                <w:rFonts w:hint="eastAsia"/>
                <w:sz w:val="18"/>
                <w:szCs w:val="18"/>
                <w:lang w:val="en-US" w:eastAsia="zh-CN"/>
              </w:rPr>
              <w:t>65</w:t>
            </w:r>
            <w:r>
              <w:rPr>
                <w:rFonts w:hint="eastAsia"/>
                <w:sz w:val="18"/>
                <w:szCs w:val="18"/>
              </w:rPr>
              <w:t>%</w:t>
            </w:r>
            <w:r>
              <w:rPr>
                <w:rFonts w:hint="eastAsia"/>
                <w:sz w:val="18"/>
                <w:szCs w:val="18"/>
                <w:lang w:val="en-US" w:eastAsia="zh-CN"/>
              </w:rPr>
              <w:t>PVC</w:t>
            </w:r>
            <w:r>
              <w:rPr>
                <w:sz w:val="18"/>
                <w:szCs w:val="18"/>
              </w:rPr>
              <w:t>；</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bCs/>
                <w:color w:val="000000"/>
                <w:sz w:val="18"/>
                <w:szCs w:val="18"/>
                <w:lang w:val="en-US" w:eastAsia="zh-CN"/>
              </w:rPr>
            </w:pPr>
            <w:r>
              <w:rPr>
                <w:rFonts w:hint="eastAsia" w:asciiTheme="minorEastAsia" w:hAnsiTheme="minorEastAsia" w:eastAsiaTheme="minorEastAsia" w:cstheme="minorEastAsia"/>
                <w:bCs/>
                <w:color w:val="000000"/>
                <w:sz w:val="18"/>
                <w:szCs w:val="18"/>
                <w:lang w:val="en-US" w:eastAsia="zh-CN"/>
              </w:rPr>
              <w:t>厚度：≥0.70MM；</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color w:val="000000"/>
                <w:sz w:val="18"/>
                <w:szCs w:val="18"/>
                <w:lang w:eastAsia="zh-CN"/>
              </w:rPr>
            </w:pPr>
            <w:r>
              <w:rPr>
                <w:rFonts w:hint="eastAsia" w:asciiTheme="minorEastAsia" w:hAnsiTheme="minorEastAsia" w:eastAsiaTheme="minorEastAsia" w:cstheme="minorEastAsia"/>
                <w:bCs/>
                <w:color w:val="000000"/>
                <w:sz w:val="18"/>
                <w:szCs w:val="18"/>
                <w:lang w:val="en-US" w:eastAsia="zh-CN"/>
              </w:rPr>
              <w:t>重量：</w:t>
            </w:r>
            <w:r>
              <w:rPr>
                <w:rFonts w:hint="eastAsia"/>
                <w:sz w:val="18"/>
                <w:szCs w:val="18"/>
              </w:rPr>
              <w:t>≥</w:t>
            </w:r>
            <w:r>
              <w:rPr>
                <w:rFonts w:hint="eastAsia" w:asciiTheme="minorEastAsia" w:hAnsiTheme="minorEastAsia" w:eastAsiaTheme="minorEastAsia" w:cstheme="minorEastAsia"/>
                <w:bCs/>
                <w:color w:val="000000"/>
                <w:sz w:val="18"/>
                <w:szCs w:val="18"/>
                <w:lang w:val="en-US" w:eastAsia="zh-CN"/>
              </w:rPr>
              <w:t>605g/㎡</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bCs/>
                <w:color w:val="000000"/>
                <w:sz w:val="18"/>
                <w:szCs w:val="18"/>
                <w:lang w:val="en-US" w:eastAsia="zh-CN"/>
              </w:rPr>
            </w:pPr>
            <w:r>
              <w:rPr>
                <w:rFonts w:hint="eastAsia" w:asciiTheme="minorEastAsia" w:hAnsiTheme="minorEastAsia" w:eastAsiaTheme="minorEastAsia" w:cstheme="minorEastAsia"/>
                <w:bCs/>
                <w:color w:val="000000"/>
                <w:sz w:val="18"/>
                <w:szCs w:val="18"/>
                <w:lang w:val="en-US" w:eastAsia="zh-CN"/>
              </w:rPr>
              <w:t>阻燃防火等级：GB8624-2012 B1级，损毁长度</w:t>
            </w:r>
            <w:r>
              <w:rPr>
                <w:rFonts w:hint="default" w:asciiTheme="minorEastAsia" w:hAnsiTheme="minorEastAsia" w:eastAsiaTheme="minorEastAsia" w:cstheme="minorEastAsia"/>
                <w:bCs/>
                <w:color w:val="000000"/>
                <w:sz w:val="18"/>
                <w:szCs w:val="18"/>
                <w:lang w:val="en-US" w:eastAsia="zh-CN"/>
              </w:rPr>
              <w:t>≤</w:t>
            </w:r>
            <w:r>
              <w:rPr>
                <w:rFonts w:hint="eastAsia" w:asciiTheme="minorEastAsia" w:hAnsiTheme="minorEastAsia" w:eastAsiaTheme="minorEastAsia" w:cstheme="minorEastAsia"/>
                <w:bCs/>
                <w:color w:val="000000"/>
                <w:sz w:val="18"/>
                <w:szCs w:val="18"/>
                <w:lang w:val="en-US" w:eastAsia="zh-CN"/>
              </w:rPr>
              <w:t>1500mm，续燃时间</w:t>
            </w:r>
            <w:r>
              <w:rPr>
                <w:rFonts w:hint="default" w:asciiTheme="minorEastAsia" w:hAnsiTheme="minorEastAsia" w:eastAsiaTheme="minorEastAsia" w:cstheme="minorEastAsia"/>
                <w:bCs/>
                <w:color w:val="000000"/>
                <w:sz w:val="18"/>
                <w:szCs w:val="18"/>
                <w:lang w:val="en-US" w:eastAsia="zh-CN"/>
              </w:rPr>
              <w:t>≤</w:t>
            </w:r>
            <w:r>
              <w:rPr>
                <w:rFonts w:hint="eastAsia" w:asciiTheme="minorEastAsia" w:hAnsiTheme="minorEastAsia" w:eastAsiaTheme="minorEastAsia" w:cstheme="minorEastAsia"/>
                <w:bCs/>
                <w:color w:val="000000"/>
                <w:sz w:val="18"/>
                <w:szCs w:val="18"/>
                <w:lang w:val="en-US" w:eastAsia="zh-CN"/>
              </w:rPr>
              <w:t>5S，阴燃时间</w:t>
            </w:r>
            <w:r>
              <w:rPr>
                <w:rFonts w:hint="default" w:asciiTheme="minorEastAsia" w:hAnsiTheme="minorEastAsia" w:eastAsiaTheme="minorEastAsia" w:cstheme="minorEastAsia"/>
                <w:bCs/>
                <w:color w:val="000000"/>
                <w:sz w:val="18"/>
                <w:szCs w:val="18"/>
                <w:lang w:val="en-US" w:eastAsia="zh-CN"/>
              </w:rPr>
              <w:t>≤</w:t>
            </w:r>
            <w:r>
              <w:rPr>
                <w:rFonts w:hint="eastAsia" w:asciiTheme="minorEastAsia" w:hAnsiTheme="minorEastAsia" w:eastAsiaTheme="minorEastAsia" w:cstheme="minorEastAsia"/>
                <w:bCs/>
                <w:color w:val="000000"/>
                <w:sz w:val="18"/>
                <w:szCs w:val="18"/>
                <w:lang w:val="en-US" w:eastAsia="zh-CN"/>
              </w:rPr>
              <w:t>15S，燃烧滴落物未引起脱脂棉燃烧或阴燃；（须提供检测报告）</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color w:val="000000"/>
                <w:sz w:val="18"/>
                <w:szCs w:val="18"/>
                <w:lang w:eastAsia="zh-CN"/>
              </w:rPr>
            </w:pPr>
            <w:r>
              <w:rPr>
                <w:rFonts w:hint="eastAsia" w:asciiTheme="minorEastAsia" w:hAnsiTheme="minorEastAsia" w:eastAsiaTheme="minorEastAsia" w:cstheme="minorEastAsia"/>
                <w:color w:val="000000"/>
                <w:sz w:val="18"/>
                <w:szCs w:val="18"/>
              </w:rPr>
              <w:t>甲醛含量：符合GB18401-2010 A类标准</w:t>
            </w:r>
            <w:r>
              <w:rPr>
                <w:rFonts w:hint="eastAsia"/>
                <w:sz w:val="18"/>
                <w:szCs w:val="18"/>
                <w:lang w:val="en-US" w:eastAsia="zh-CN"/>
              </w:rPr>
              <w:t>（</w:t>
            </w:r>
            <w:r>
              <w:rPr>
                <w:rFonts w:hint="eastAsia" w:asciiTheme="minorEastAsia" w:hAnsiTheme="minorEastAsia" w:eastAsiaTheme="minorEastAsia" w:cstheme="minorEastAsia"/>
                <w:bCs/>
                <w:color w:val="000000"/>
                <w:sz w:val="18"/>
                <w:szCs w:val="18"/>
                <w:lang w:val="en-US" w:eastAsia="zh-CN"/>
              </w:rPr>
              <w:t>须</w:t>
            </w:r>
            <w:r>
              <w:rPr>
                <w:rFonts w:hint="eastAsia"/>
                <w:sz w:val="18"/>
                <w:szCs w:val="18"/>
                <w:lang w:val="en-US" w:eastAsia="zh-CN"/>
              </w:rPr>
              <w:t>提供检验报告）</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240" w:lineRule="auto"/>
              <w:ind w:left="0" w:leftChars="0" w:firstLine="0" w:firstLineChars="0"/>
              <w:textAlignment w:val="auto"/>
              <w:rPr>
                <w:rFonts w:hint="eastAsia" w:asciiTheme="minorEastAsia" w:hAnsiTheme="minorEastAsia" w:eastAsiaTheme="minorEastAsia" w:cstheme="minorEastAsia"/>
                <w:color w:val="000000"/>
                <w:sz w:val="18"/>
                <w:szCs w:val="18"/>
                <w:lang w:eastAsia="zh-CN"/>
              </w:rPr>
            </w:pPr>
            <w:r>
              <w:rPr>
                <w:rFonts w:hint="eastAsia" w:asciiTheme="minorEastAsia" w:hAnsiTheme="minorEastAsia" w:eastAsiaTheme="minorEastAsia" w:cstheme="minorEastAsia"/>
                <w:color w:val="000000"/>
                <w:sz w:val="18"/>
                <w:szCs w:val="18"/>
                <w:lang w:val="en-US" w:eastAsia="zh-CN"/>
              </w:rPr>
              <w:t>面料无</w:t>
            </w:r>
            <w:r>
              <w:rPr>
                <w:rFonts w:hint="eastAsia" w:asciiTheme="minorEastAsia" w:hAnsiTheme="minorEastAsia" w:eastAsiaTheme="minorEastAsia" w:cstheme="minorEastAsia"/>
                <w:color w:val="000000"/>
                <w:sz w:val="18"/>
                <w:szCs w:val="18"/>
              </w:rPr>
              <w:t>异味</w:t>
            </w:r>
            <w:r>
              <w:rPr>
                <w:rFonts w:hint="eastAsia" w:asciiTheme="minorEastAsia" w:hAnsiTheme="minorEastAsia" w:eastAsiaTheme="minorEastAsia" w:cstheme="minorEastAsia"/>
                <w:color w:val="000000"/>
                <w:sz w:val="18"/>
                <w:szCs w:val="18"/>
                <w:lang w:eastAsia="zh-CN"/>
              </w:rPr>
              <w:t>；</w:t>
            </w:r>
            <w:r>
              <w:rPr>
                <w:rFonts w:hint="eastAsia"/>
                <w:sz w:val="18"/>
                <w:szCs w:val="18"/>
                <w:lang w:val="en-US" w:eastAsia="zh-CN"/>
              </w:rPr>
              <w:t>遮光率</w:t>
            </w:r>
            <w:r>
              <w:rPr>
                <w:rFonts w:hint="eastAsia"/>
                <w:sz w:val="18"/>
                <w:szCs w:val="18"/>
              </w:rPr>
              <w:t>≥</w:t>
            </w:r>
            <w:r>
              <w:rPr>
                <w:rFonts w:hint="eastAsia"/>
                <w:sz w:val="18"/>
                <w:szCs w:val="18"/>
                <w:lang w:val="en-US" w:eastAsia="zh-CN"/>
              </w:rPr>
              <w:t>90%；</w:t>
            </w:r>
            <w:r>
              <w:rPr>
                <w:rFonts w:hint="eastAsia"/>
                <w:sz w:val="18"/>
                <w:szCs w:val="18"/>
              </w:rPr>
              <w:t>颜色烟灰色</w:t>
            </w:r>
          </w:p>
          <w:p>
            <w:pPr>
              <w:shd w:val="clear"/>
              <w:rPr>
                <w:rFonts w:hint="eastAsia"/>
                <w:b/>
                <w:bCs/>
                <w:sz w:val="18"/>
                <w:szCs w:val="18"/>
              </w:rPr>
            </w:pPr>
            <w:r>
              <w:rPr>
                <w:rFonts w:hint="eastAsia"/>
                <w:b/>
                <w:bCs/>
                <w:sz w:val="18"/>
                <w:szCs w:val="18"/>
              </w:rPr>
              <w:t>二、配件及加工工艺要求</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textAlignment w:val="auto"/>
              <w:rPr>
                <w:rFonts w:hint="eastAsia" w:asciiTheme="minorEastAsia" w:hAnsiTheme="minorEastAsia" w:eastAsiaTheme="minorEastAsia" w:cstheme="minorEastAsia"/>
                <w:color w:val="000000"/>
                <w:sz w:val="18"/>
                <w:szCs w:val="18"/>
              </w:rPr>
            </w:pPr>
            <w:r>
              <w:rPr>
                <w:sz w:val="18"/>
                <w:szCs w:val="18"/>
              </w:rPr>
              <w:t>1、</w:t>
            </w:r>
            <w:r>
              <w:rPr>
                <w:rFonts w:hint="eastAsia" w:asciiTheme="minorEastAsia" w:hAnsiTheme="minorEastAsia" w:eastAsiaTheme="minorEastAsia" w:cstheme="minorEastAsia"/>
                <w:color w:val="000000"/>
                <w:sz w:val="18"/>
                <w:szCs w:val="18"/>
              </w:rPr>
              <w:t>驱动系统：必须采用星齿轮芯减速系统作为中间传动，加耐磨弹簧作为升降刹车</w:t>
            </w:r>
            <w:r>
              <w:rPr>
                <w:rFonts w:hint="eastAsia" w:asciiTheme="minorEastAsia" w:hAnsiTheme="minorEastAsia" w:eastAsiaTheme="minorEastAsia" w:cstheme="minorEastAsia"/>
                <w:color w:val="000000"/>
                <w:sz w:val="18"/>
                <w:szCs w:val="18"/>
                <w:lang w:eastAsia="zh-CN"/>
              </w:rPr>
              <w:t>内套金属管套（需现场拆开配件查验）</w:t>
            </w:r>
            <w:r>
              <w:rPr>
                <w:rFonts w:hint="eastAsia" w:asciiTheme="minorEastAsia" w:hAnsiTheme="minorEastAsia" w:eastAsiaTheme="minorEastAsia" w:cstheme="minorEastAsia"/>
                <w:color w:val="000000"/>
                <w:sz w:val="18"/>
                <w:szCs w:val="18"/>
              </w:rPr>
              <w:t>，外塑材质为PBT+30%PC，具有良好的综合性能，机械强度高、耐用，尺寸稳定性好，高温下不易变形；耐热老化性能优异，不易变形；阻燃性好，能保证在恶劣的环境中安全工作；承重达到</w:t>
            </w:r>
            <w:r>
              <w:rPr>
                <w:rFonts w:hint="eastAsia"/>
                <w:sz w:val="18"/>
                <w:szCs w:val="18"/>
              </w:rPr>
              <w:t>≥</w:t>
            </w:r>
            <w:r>
              <w:rPr>
                <w:rFonts w:hint="eastAsia" w:asciiTheme="minorEastAsia" w:hAnsiTheme="minorEastAsia" w:eastAsiaTheme="minorEastAsia" w:cstheme="minorEastAsia"/>
                <w:color w:val="000000"/>
                <w:sz w:val="18"/>
                <w:szCs w:val="18"/>
                <w:lang w:val="en-US" w:eastAsia="zh-CN"/>
              </w:rPr>
              <w:t>8</w:t>
            </w:r>
            <w:r>
              <w:rPr>
                <w:rFonts w:hint="eastAsia" w:asciiTheme="minorEastAsia" w:hAnsiTheme="minorEastAsia" w:eastAsiaTheme="minorEastAsia" w:cstheme="minorEastAsia"/>
                <w:color w:val="000000"/>
                <w:sz w:val="18"/>
                <w:szCs w:val="18"/>
              </w:rPr>
              <w:t>KG。</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textAlignment w:val="auto"/>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2、安装支架：采用≥2MM高级镀锌钢板，承载强度高，不易变形，安装拆卸方便、快捷；</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textAlignment w:val="auto"/>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3、安装</w:t>
            </w:r>
            <w:r>
              <w:rPr>
                <w:rFonts w:hint="eastAsia" w:asciiTheme="minorEastAsia" w:hAnsiTheme="minorEastAsia" w:eastAsiaTheme="minorEastAsia" w:cstheme="minorEastAsia"/>
                <w:color w:val="000000"/>
                <w:sz w:val="18"/>
                <w:szCs w:val="18"/>
                <w:lang w:eastAsia="zh-CN"/>
              </w:rPr>
              <w:t>尾塞</w:t>
            </w:r>
            <w:r>
              <w:rPr>
                <w:rFonts w:hint="eastAsia" w:asciiTheme="minorEastAsia" w:hAnsiTheme="minorEastAsia" w:eastAsiaTheme="minorEastAsia" w:cstheme="minorEastAsia"/>
                <w:color w:val="000000"/>
                <w:sz w:val="18"/>
                <w:szCs w:val="18"/>
              </w:rPr>
              <w:t>：采用尼龙+玻纤等优质工程塑料，</w:t>
            </w:r>
            <w:r>
              <w:rPr>
                <w:rFonts w:hint="eastAsia"/>
                <w:sz w:val="18"/>
                <w:szCs w:val="18"/>
              </w:rPr>
              <w:t>≥</w:t>
            </w:r>
            <w:r>
              <w:rPr>
                <w:rFonts w:hint="eastAsia" w:asciiTheme="minorEastAsia" w:hAnsiTheme="minorEastAsia" w:eastAsiaTheme="minorEastAsia" w:cstheme="minorEastAsia"/>
                <w:color w:val="000000"/>
                <w:sz w:val="18"/>
                <w:szCs w:val="18"/>
              </w:rPr>
              <w:t>2.0mm厚度安装码；采用金属</w:t>
            </w:r>
            <w:r>
              <w:rPr>
                <w:rFonts w:hint="eastAsia" w:asciiTheme="minorEastAsia" w:hAnsiTheme="minorEastAsia" w:eastAsiaTheme="minorEastAsia" w:cstheme="minorEastAsia"/>
                <w:color w:val="000000"/>
                <w:sz w:val="18"/>
                <w:szCs w:val="18"/>
                <w:lang w:eastAsia="zh-CN"/>
              </w:rPr>
              <w:t>挂钩支架，尾塞内置滑轮轴承增加滑动性能</w:t>
            </w:r>
            <w:r>
              <w:rPr>
                <w:rFonts w:hint="eastAsia" w:asciiTheme="minorEastAsia" w:hAnsiTheme="minorEastAsia" w:eastAsiaTheme="minorEastAsia" w:cstheme="minorEastAsia"/>
                <w:color w:val="000000"/>
                <w:sz w:val="18"/>
                <w:szCs w:val="18"/>
              </w:rPr>
              <w:t>;</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textAlignment w:val="auto"/>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4、卷帘顶管：圆形铝合金挤压管材，</w:t>
            </w:r>
            <w:r>
              <w:rPr>
                <w:rFonts w:hint="eastAsia" w:asciiTheme="minorEastAsia" w:hAnsiTheme="minorEastAsia" w:eastAsiaTheme="minorEastAsia" w:cstheme="minorEastAsia"/>
                <w:color w:val="000000"/>
                <w:sz w:val="18"/>
                <w:szCs w:val="18"/>
                <w:lang w:eastAsia="zh-CN"/>
              </w:rPr>
              <w:t>表面阳极氧化处理，</w:t>
            </w:r>
            <w:r>
              <w:rPr>
                <w:rFonts w:hint="eastAsia" w:asciiTheme="minorEastAsia" w:hAnsiTheme="minorEastAsia" w:eastAsiaTheme="minorEastAsia" w:cstheme="minorEastAsia"/>
                <w:color w:val="000000"/>
                <w:sz w:val="18"/>
                <w:szCs w:val="18"/>
              </w:rPr>
              <w:t>管径</w:t>
            </w:r>
            <w:r>
              <w:rPr>
                <w:rFonts w:hint="eastAsia" w:asciiTheme="minorEastAsia" w:hAnsiTheme="minorEastAsia" w:eastAsiaTheme="minorEastAsia" w:cstheme="minorEastAsia"/>
                <w:color w:val="000000"/>
                <w:sz w:val="18"/>
                <w:szCs w:val="18"/>
                <w:lang w:val="en-US" w:eastAsia="zh-CN"/>
              </w:rPr>
              <w:t>38</w:t>
            </w:r>
            <w:r>
              <w:rPr>
                <w:rFonts w:hint="eastAsia" w:asciiTheme="minorEastAsia" w:hAnsiTheme="minorEastAsia" w:eastAsiaTheme="minorEastAsia" w:cstheme="minorEastAsia"/>
                <w:color w:val="000000"/>
                <w:sz w:val="18"/>
                <w:szCs w:val="18"/>
              </w:rPr>
              <w:t>MM，壁厚≥1.</w:t>
            </w:r>
            <w:r>
              <w:rPr>
                <w:rFonts w:hint="eastAsia" w:asciiTheme="minorEastAsia" w:hAnsiTheme="minorEastAsia" w:cstheme="minorEastAsia"/>
                <w:color w:val="000000"/>
                <w:sz w:val="18"/>
                <w:szCs w:val="18"/>
                <w:lang w:val="en-US" w:eastAsia="zh-CN"/>
              </w:rPr>
              <w:t>0</w:t>
            </w:r>
            <w:r>
              <w:rPr>
                <w:rFonts w:hint="eastAsia" w:asciiTheme="minorEastAsia" w:hAnsiTheme="minorEastAsia" w:eastAsiaTheme="minorEastAsia" w:cstheme="minorEastAsia"/>
                <w:color w:val="000000"/>
                <w:sz w:val="18"/>
                <w:szCs w:val="18"/>
              </w:rPr>
              <w:t>MM，</w:t>
            </w:r>
            <w:r>
              <w:rPr>
                <w:rFonts w:hint="eastAsia" w:asciiTheme="minorEastAsia" w:hAnsiTheme="minorEastAsia" w:eastAsiaTheme="minorEastAsia" w:cstheme="minorEastAsia"/>
                <w:color w:val="000000"/>
                <w:sz w:val="18"/>
                <w:szCs w:val="18"/>
                <w:lang w:eastAsia="zh-CN"/>
              </w:rPr>
              <w:t>有多条加强筋，</w:t>
            </w:r>
            <w:r>
              <w:rPr>
                <w:rFonts w:hint="eastAsia" w:asciiTheme="minorEastAsia" w:hAnsiTheme="minorEastAsia" w:eastAsiaTheme="minorEastAsia" w:cstheme="minorEastAsia"/>
                <w:color w:val="000000"/>
                <w:sz w:val="18"/>
                <w:szCs w:val="18"/>
              </w:rPr>
              <w:t>抗弯能力强，保证在3M范围内不产生弯曲变形；</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textAlignment w:val="auto"/>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5、制头/拉绳系统：采用POM优质工程塑料，珠料为φ</w:t>
            </w:r>
            <w:r>
              <w:rPr>
                <w:rFonts w:hint="eastAsia"/>
                <w:sz w:val="18"/>
                <w:szCs w:val="18"/>
              </w:rPr>
              <w:t>≥</w:t>
            </w:r>
            <w:r>
              <w:rPr>
                <w:rFonts w:hint="eastAsia" w:asciiTheme="minorEastAsia" w:hAnsiTheme="minorEastAsia" w:eastAsiaTheme="minorEastAsia" w:cstheme="minorEastAsia"/>
                <w:color w:val="000000"/>
                <w:sz w:val="18"/>
                <w:szCs w:val="18"/>
              </w:rPr>
              <w:t>4.8mm，表面光滑，无毛刺，配色和谐，耐磨、耐老化，性能优异；拉绳采用高强聚酯纤维。</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0"/>
              <w:textAlignment w:val="auto"/>
              <w:rPr>
                <w:rFonts w:ascii="宋体" w:hAnsi="宋体"/>
                <w:color w:val="000000"/>
                <w:sz w:val="18"/>
                <w:szCs w:val="18"/>
              </w:rPr>
            </w:pPr>
            <w:r>
              <w:rPr>
                <w:rFonts w:hint="eastAsia" w:asciiTheme="minorEastAsia" w:hAnsiTheme="minorEastAsia" w:eastAsiaTheme="minorEastAsia" w:cstheme="minorEastAsia"/>
                <w:color w:val="000000"/>
                <w:sz w:val="18"/>
                <w:szCs w:val="18"/>
              </w:rPr>
              <w:t>6、底杆：优质铝合金扁管，</w:t>
            </w:r>
            <w:r>
              <w:rPr>
                <w:rFonts w:hint="eastAsia" w:asciiTheme="minorEastAsia" w:hAnsiTheme="minorEastAsia" w:eastAsiaTheme="minorEastAsia" w:cstheme="minorEastAsia"/>
                <w:color w:val="000000"/>
                <w:sz w:val="18"/>
                <w:szCs w:val="18"/>
                <w:lang w:eastAsia="zh-CN"/>
              </w:rPr>
              <w:t>表面阳极氧化工艺，</w:t>
            </w:r>
            <w:r>
              <w:rPr>
                <w:rFonts w:hint="eastAsia" w:asciiTheme="minorEastAsia" w:hAnsiTheme="minorEastAsia" w:eastAsiaTheme="minorEastAsia" w:cstheme="minorEastAsia"/>
                <w:color w:val="000000"/>
                <w:sz w:val="18"/>
                <w:szCs w:val="18"/>
              </w:rPr>
              <w:t>厚度</w:t>
            </w:r>
            <w:r>
              <w:rPr>
                <w:rFonts w:hint="eastAsia"/>
                <w:sz w:val="18"/>
                <w:szCs w:val="18"/>
              </w:rPr>
              <w:t>≥</w:t>
            </w:r>
            <w:r>
              <w:rPr>
                <w:rFonts w:hint="eastAsia" w:asciiTheme="minorEastAsia" w:hAnsiTheme="minorEastAsia" w:eastAsiaTheme="minorEastAsia" w:cstheme="minorEastAsia"/>
                <w:color w:val="000000"/>
                <w:sz w:val="18"/>
                <w:szCs w:val="18"/>
                <w:lang w:val="en-US" w:eastAsia="zh-CN"/>
              </w:rPr>
              <w:t>0.8</w:t>
            </w:r>
            <w:r>
              <w:rPr>
                <w:rFonts w:hint="eastAsia" w:asciiTheme="minorEastAsia" w:hAnsiTheme="minorEastAsia" w:eastAsiaTheme="minorEastAsia" w:cstheme="minorEastAsia"/>
                <w:color w:val="000000"/>
                <w:sz w:val="18"/>
                <w:szCs w:val="18"/>
              </w:rPr>
              <w:t>mm ，</w:t>
            </w:r>
            <w:r>
              <w:rPr>
                <w:rFonts w:hint="eastAsia" w:asciiTheme="minorEastAsia" w:hAnsiTheme="minorEastAsia" w:eastAsiaTheme="minorEastAsia" w:cstheme="minorEastAsia"/>
                <w:color w:val="000000"/>
                <w:sz w:val="18"/>
                <w:szCs w:val="18"/>
                <w:lang w:eastAsia="zh-CN"/>
              </w:rPr>
              <w:t>水滴</w:t>
            </w:r>
            <w:r>
              <w:rPr>
                <w:rFonts w:hint="eastAsia" w:asciiTheme="minorEastAsia" w:hAnsiTheme="minorEastAsia" w:eastAsiaTheme="minorEastAsia" w:cstheme="minorEastAsia"/>
                <w:color w:val="000000"/>
                <w:sz w:val="18"/>
                <w:szCs w:val="18"/>
              </w:rPr>
              <w:t>造型，设计紧凑合理</w:t>
            </w:r>
            <w:r>
              <w:rPr>
                <w:rFonts w:hint="eastAsia" w:asciiTheme="minorEastAsia" w:hAnsiTheme="minorEastAsia" w:eastAsiaTheme="minorEastAsia" w:cstheme="minorEastAsia"/>
                <w:color w:val="000000"/>
                <w:sz w:val="18"/>
                <w:szCs w:val="18"/>
                <w:lang w:eastAsia="zh-CN"/>
              </w:rPr>
              <w:t>，可选配内置加重条</w:t>
            </w:r>
            <w:r>
              <w:rPr>
                <w:rFonts w:hint="eastAsia" w:asciiTheme="minorEastAsia" w:hAnsiTheme="minorEastAsia" w:eastAsiaTheme="minorEastAsia" w:cstheme="minorEastAsia"/>
                <w:color w:val="000000"/>
                <w:sz w:val="18"/>
                <w:szCs w:val="18"/>
              </w:rPr>
              <w:t>。</w:t>
            </w:r>
          </w:p>
        </w:tc>
      </w:tr>
    </w:tbl>
    <w:p/>
    <w:p>
      <w:pPr>
        <w:numPr>
          <w:ilvl w:val="0"/>
          <w:numId w:val="0"/>
        </w:numPr>
        <w:autoSpaceDE w:val="0"/>
        <w:autoSpaceDN w:val="0"/>
        <w:adjustRightInd w:val="0"/>
        <w:snapToGrid w:val="0"/>
        <w:spacing w:line="400" w:lineRule="exact"/>
        <w:ind w:leftChars="114" w:right="-178" w:rightChars="-85"/>
        <w:textAlignment w:val="bottom"/>
        <w:rPr>
          <w:rFonts w:hint="eastAsia" w:ascii="宋体" w:hAnsi="宋体"/>
          <w:b/>
          <w:sz w:val="24"/>
        </w:rPr>
      </w:pPr>
      <w:r>
        <w:rPr>
          <w:rFonts w:hint="eastAsia" w:ascii="宋体" w:hAnsi="宋体"/>
          <w:b/>
          <w:sz w:val="24"/>
          <w:lang w:val="en-US" w:eastAsia="zh-CN"/>
        </w:rPr>
        <w:t>2.</w:t>
      </w: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sz w:val="24"/>
        </w:rPr>
      </w:pPr>
      <w:r>
        <w:rPr>
          <w:rFonts w:hint="eastAsia" w:ascii="宋体" w:hAnsi="宋体"/>
          <w:sz w:val="24"/>
          <w:lang w:eastAsia="zh-CN"/>
        </w:rPr>
        <w:t>供</w:t>
      </w:r>
      <w:r>
        <w:rPr>
          <w:rFonts w:hint="eastAsia" w:ascii="宋体" w:hAnsi="宋体"/>
          <w:sz w:val="24"/>
        </w:rPr>
        <w:t>应商须按清单中的要求为本项目</w:t>
      </w:r>
      <w:r>
        <w:rPr>
          <w:rFonts w:hint="eastAsia" w:ascii="宋体" w:hAnsi="宋体"/>
          <w:sz w:val="24"/>
          <w:lang w:eastAsia="zh-CN"/>
        </w:rPr>
        <w:t>窗帘</w:t>
      </w:r>
      <w:r>
        <w:rPr>
          <w:rFonts w:hint="eastAsia" w:ascii="宋体" w:hAnsi="宋体"/>
          <w:sz w:val="24"/>
        </w:rPr>
        <w:t>提供至少二年的免费原厂质量保证服务，终身免费技术咨询，质量保证期时间自产品最终验收合格双方签字并交付使用之日算起。</w:t>
      </w:r>
    </w:p>
    <w:p>
      <w:pPr>
        <w:numPr>
          <w:ilvl w:val="0"/>
          <w:numId w:val="0"/>
        </w:numPr>
        <w:spacing w:line="360" w:lineRule="auto"/>
        <w:ind w:firstLine="241" w:firstLineChars="100"/>
        <w:contextualSpacing/>
        <w:rPr>
          <w:rFonts w:hint="eastAsia" w:ascii="宋体" w:hAnsi="宋体"/>
          <w:b/>
          <w:color w:val="000000"/>
          <w:sz w:val="24"/>
          <w:shd w:val="pct10" w:color="auto" w:fill="FFFFFF"/>
        </w:rPr>
      </w:pPr>
      <w:bookmarkStart w:id="2" w:name="_Toc416681035"/>
      <w:bookmarkEnd w:id="2"/>
      <w:r>
        <w:rPr>
          <w:rFonts w:hint="eastAsia" w:ascii="宋体" w:hAnsi="宋体"/>
          <w:b/>
          <w:sz w:val="24"/>
          <w:lang w:val="en-US" w:eastAsia="zh-CN"/>
        </w:rPr>
        <w:t>3.</w:t>
      </w:r>
      <w:r>
        <w:rPr>
          <w:rFonts w:hint="eastAsia" w:ascii="宋体" w:hAnsi="宋体"/>
          <w:b/>
          <w:sz w:val="24"/>
        </w:rPr>
        <w:t>其他要求：</w:t>
      </w:r>
    </w:p>
    <w:p>
      <w:pPr>
        <w:spacing w:line="400" w:lineRule="exact"/>
        <w:ind w:firstLine="480" w:firstLineChars="200"/>
        <w:rPr>
          <w:rFonts w:hint="eastAsia"/>
          <w:color w:val="000000"/>
          <w:sz w:val="24"/>
          <w:lang w:val="en-US" w:eastAsia="zh-CN"/>
        </w:rPr>
      </w:pPr>
      <w:r>
        <w:rPr>
          <w:rFonts w:hint="eastAsia"/>
          <w:color w:val="000000"/>
          <w:sz w:val="24"/>
          <w:lang w:val="en-US" w:eastAsia="zh-CN"/>
        </w:rPr>
        <w:t>（1）需提供服务承诺书（施工期间垃圾清理情况、对现场其他设备设施的维护及维修）。</w:t>
      </w:r>
    </w:p>
    <w:p>
      <w:pPr>
        <w:spacing w:line="400" w:lineRule="exact"/>
        <w:ind w:firstLine="480" w:firstLineChars="200"/>
        <w:rPr>
          <w:rFonts w:hint="eastAsia" w:eastAsia="宋体"/>
          <w:color w:val="000000"/>
          <w:sz w:val="24"/>
          <w:lang w:eastAsia="zh-CN"/>
        </w:rPr>
      </w:pPr>
      <w:r>
        <w:rPr>
          <w:rFonts w:hint="eastAsia"/>
          <w:color w:val="000000"/>
          <w:sz w:val="24"/>
          <w:lang w:val="en-US" w:eastAsia="zh-CN"/>
        </w:rPr>
        <w:t>（2）须提供</w:t>
      </w:r>
      <w:r>
        <w:rPr>
          <w:rFonts w:hint="eastAsia"/>
          <w:color w:val="000000"/>
          <w:sz w:val="24"/>
        </w:rPr>
        <w:t>窗帘完整投标</w:t>
      </w:r>
      <w:r>
        <w:rPr>
          <w:rFonts w:hint="eastAsia"/>
          <w:color w:val="000000"/>
          <w:sz w:val="24"/>
          <w:lang w:val="en-US" w:eastAsia="zh-CN"/>
        </w:rPr>
        <w:t>样品</w:t>
      </w:r>
      <w:r>
        <w:rPr>
          <w:rFonts w:hint="eastAsia"/>
          <w:color w:val="000000"/>
          <w:sz w:val="24"/>
        </w:rPr>
        <w:t>，</w:t>
      </w:r>
      <w:r>
        <w:rPr>
          <w:rFonts w:hint="eastAsia"/>
          <w:color w:val="000000"/>
          <w:sz w:val="24"/>
          <w:lang w:val="en-US" w:eastAsia="zh-CN"/>
        </w:rPr>
        <w:t>样品</w:t>
      </w:r>
      <w:r>
        <w:rPr>
          <w:rFonts w:hint="eastAsia"/>
          <w:color w:val="000000"/>
          <w:sz w:val="24"/>
        </w:rPr>
        <w:t>在提交投标文件</w:t>
      </w:r>
      <w:r>
        <w:rPr>
          <w:rFonts w:hint="eastAsia"/>
          <w:color w:val="000000"/>
          <w:sz w:val="24"/>
          <w:lang w:val="en-US" w:eastAsia="zh-CN"/>
        </w:rPr>
        <w:t>2020年6月29日9；30分（逾期不再受理）</w:t>
      </w:r>
      <w:r>
        <w:rPr>
          <w:rFonts w:hint="eastAsia"/>
          <w:color w:val="000000"/>
          <w:sz w:val="24"/>
        </w:rPr>
        <w:t>前提交</w:t>
      </w:r>
      <w:r>
        <w:rPr>
          <w:rFonts w:hint="eastAsia"/>
          <w:color w:val="000000"/>
          <w:sz w:val="24"/>
          <w:lang w:eastAsia="zh-CN"/>
        </w:rPr>
        <w:t>。所提供的样品</w:t>
      </w:r>
      <w:r>
        <w:rPr>
          <w:rFonts w:hint="eastAsia"/>
          <w:color w:val="000000"/>
          <w:sz w:val="24"/>
        </w:rPr>
        <w:t>必须</w:t>
      </w:r>
      <w:r>
        <w:rPr>
          <w:rFonts w:hint="eastAsia"/>
          <w:color w:val="000000"/>
          <w:sz w:val="24"/>
          <w:lang w:eastAsia="zh-CN"/>
        </w:rPr>
        <w:t>满足采购人要求，否则视为无效投标。</w:t>
      </w:r>
      <w:r>
        <w:rPr>
          <w:rFonts w:hint="eastAsia"/>
          <w:color w:val="000000"/>
          <w:sz w:val="24"/>
        </w:rPr>
        <w:t>中标单位</w:t>
      </w:r>
      <w:r>
        <w:rPr>
          <w:rFonts w:hint="eastAsia"/>
          <w:color w:val="000000"/>
          <w:sz w:val="24"/>
          <w:lang w:val="en-US" w:eastAsia="zh-CN"/>
        </w:rPr>
        <w:t>样品将进行封</w:t>
      </w:r>
      <w:r>
        <w:rPr>
          <w:rFonts w:hint="eastAsia"/>
          <w:color w:val="000000"/>
          <w:sz w:val="24"/>
        </w:rPr>
        <w:t>存</w:t>
      </w:r>
      <w:r>
        <w:rPr>
          <w:rFonts w:hint="eastAsia"/>
          <w:color w:val="000000"/>
          <w:sz w:val="24"/>
          <w:lang w:eastAsia="zh-CN"/>
        </w:rPr>
        <w:t>并在</w:t>
      </w:r>
      <w:r>
        <w:rPr>
          <w:rFonts w:hint="eastAsia"/>
          <w:color w:val="000000"/>
          <w:sz w:val="24"/>
        </w:rPr>
        <w:t>实际交货时需对照，如出现</w:t>
      </w:r>
      <w:r>
        <w:rPr>
          <w:rFonts w:hint="eastAsia"/>
          <w:color w:val="000000"/>
          <w:sz w:val="24"/>
          <w:lang w:val="en-US" w:eastAsia="zh-CN"/>
        </w:rPr>
        <w:t>样品</w:t>
      </w:r>
      <w:r>
        <w:rPr>
          <w:rFonts w:hint="eastAsia"/>
          <w:color w:val="000000"/>
          <w:sz w:val="24"/>
        </w:rPr>
        <w:t>跟实际供货不一样将取消中标资格</w:t>
      </w:r>
      <w:r>
        <w:rPr>
          <w:rFonts w:hint="eastAsia"/>
          <w:color w:val="000000"/>
          <w:sz w:val="24"/>
          <w:lang w:eastAsia="zh-CN"/>
        </w:rPr>
        <w:t>。</w:t>
      </w:r>
    </w:p>
    <w:p>
      <w:pPr>
        <w:spacing w:line="400" w:lineRule="exact"/>
        <w:ind w:firstLine="480" w:firstLineChars="200"/>
        <w:rPr>
          <w:rFonts w:ascii="宋体" w:hAnsi="宋体"/>
          <w:b/>
          <w:sz w:val="24"/>
        </w:rPr>
      </w:pPr>
      <w:r>
        <w:rPr>
          <w:rFonts w:hint="eastAsia"/>
          <w:color w:val="000000"/>
          <w:sz w:val="24"/>
          <w:lang w:val="en-US" w:eastAsia="zh-CN"/>
        </w:rPr>
        <w:t>（3）</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hint="eastAsia" w:ascii="宋体" w:hAnsi="宋体"/>
          <w:b/>
          <w:sz w:val="24"/>
        </w:rPr>
      </w:pPr>
      <w:r>
        <w:rPr>
          <w:rFonts w:hint="eastAsia" w:ascii="宋体" w:hAnsi="宋体"/>
          <w:b/>
          <w:sz w:val="24"/>
        </w:rPr>
        <w:t>二、完成时间及付款方式</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合同签订后，供应商应在接到采购</w:t>
      </w:r>
      <w:r>
        <w:rPr>
          <w:rFonts w:hint="eastAsia" w:ascii="宋体" w:hAnsi="宋体"/>
          <w:color w:val="auto"/>
          <w:sz w:val="24"/>
        </w:rPr>
        <w:t>人通知</w:t>
      </w:r>
      <w:r>
        <w:rPr>
          <w:rFonts w:hint="eastAsia" w:ascii="宋体" w:hAnsi="宋体"/>
          <w:color w:val="auto"/>
          <w:sz w:val="24"/>
          <w:lang w:eastAsia="zh-CN"/>
        </w:rPr>
        <w:t>后</w:t>
      </w:r>
      <w:r>
        <w:rPr>
          <w:rFonts w:hint="eastAsia" w:ascii="宋体" w:hAnsi="宋体"/>
          <w:color w:val="auto"/>
          <w:sz w:val="24"/>
          <w:lang w:val="en-US" w:eastAsia="zh-CN"/>
        </w:rPr>
        <w:t>10</w:t>
      </w:r>
      <w:r>
        <w:rPr>
          <w:rFonts w:hint="eastAsia" w:ascii="宋体" w:hAnsi="宋体"/>
          <w:color w:val="auto"/>
          <w:sz w:val="24"/>
          <w:u w:val="single"/>
        </w:rPr>
        <w:t>天内</w:t>
      </w:r>
      <w:r>
        <w:rPr>
          <w:rFonts w:hint="eastAsia" w:ascii="宋体" w:hAnsi="宋体"/>
          <w:color w:val="auto"/>
          <w:sz w:val="24"/>
        </w:rPr>
        <w:t>完成项目</w:t>
      </w:r>
      <w:r>
        <w:rPr>
          <w:rFonts w:hint="eastAsia" w:ascii="宋体" w:hAnsi="宋体"/>
          <w:sz w:val="24"/>
        </w:rPr>
        <w:t>的所需货物的安装、调试，直至交付采购人可以正常使用。</w:t>
      </w:r>
    </w:p>
    <w:p>
      <w:pPr>
        <w:spacing w:line="360" w:lineRule="auto"/>
        <w:ind w:firstLine="480" w:firstLineChars="200"/>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供应商按采购人要求完成货物的安装调试，并经采购人验收合格后付合同金额。成交金额即为合同金额，除非采购货物的数量发生变更，否则不允许变更合同金额。</w:t>
      </w:r>
    </w:p>
    <w:p>
      <w:pPr>
        <w:spacing w:line="360" w:lineRule="auto"/>
        <w:rPr>
          <w:rFonts w:hint="eastAsia" w:ascii="宋体" w:hAnsi="宋体"/>
          <w:b/>
          <w:bCs/>
          <w:sz w:val="24"/>
        </w:rPr>
      </w:pPr>
      <w:r>
        <w:rPr>
          <w:rFonts w:hint="eastAsia" w:ascii="宋体" w:hAnsi="宋体"/>
          <w:b/>
          <w:bCs/>
          <w:sz w:val="24"/>
          <w:lang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w:t>
      </w:r>
      <w:r>
        <w:rPr>
          <w:rFonts w:hint="eastAsia" w:ascii="宋体" w:hAnsi="宋体" w:cs="宋体"/>
          <w:b w:val="0"/>
          <w:bCs w:val="0"/>
          <w:color w:val="auto"/>
          <w:kern w:val="2"/>
          <w:sz w:val="24"/>
          <w:szCs w:val="24"/>
          <w:lang w:val="en-US" w:eastAsia="zh-CN" w:bidi="ar-SA"/>
        </w:rPr>
        <w:t>需方</w:t>
      </w:r>
      <w:r>
        <w:rPr>
          <w:rFonts w:hint="eastAsia" w:ascii="宋体" w:hAnsi="宋体" w:eastAsia="宋体" w:cs="宋体"/>
          <w:b w:val="0"/>
          <w:bCs w:val="0"/>
          <w:color w:val="auto"/>
          <w:kern w:val="2"/>
          <w:sz w:val="24"/>
          <w:szCs w:val="24"/>
          <w:lang w:val="en-US" w:eastAsia="zh-CN" w:bidi="ar-SA"/>
        </w:rPr>
        <w:t>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1</w:t>
      </w:r>
      <w:r>
        <w:rPr>
          <w:rFonts w:hint="eastAsia" w:ascii="宋体" w:hAnsi="宋体" w:eastAsia="宋体" w:cs="宋体"/>
          <w:b w:val="0"/>
          <w:bCs w:val="0"/>
          <w:color w:val="auto"/>
          <w:kern w:val="2"/>
          <w:sz w:val="24"/>
          <w:szCs w:val="24"/>
          <w:lang w:val="en-US" w:eastAsia="zh-CN" w:bidi="ar-SA"/>
        </w:rPr>
        <w:t>)不是参与该采购项目活动供应商的</w:t>
      </w:r>
      <w:r>
        <w:rPr>
          <w:rFonts w:hint="eastAsia" w:ascii="宋体" w:hAnsi="宋体" w:cs="宋体"/>
          <w:b w:val="0"/>
          <w:bCs w:val="0"/>
          <w:color w:val="auto"/>
          <w:kern w:val="2"/>
          <w:sz w:val="24"/>
          <w:szCs w:val="24"/>
          <w:lang w:val="en-US" w:eastAsia="zh-CN" w:bidi="ar-SA"/>
        </w:rPr>
        <w:t>；</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2</w:t>
      </w:r>
      <w:r>
        <w:rPr>
          <w:rFonts w:hint="eastAsia" w:ascii="宋体" w:hAnsi="宋体" w:eastAsia="宋体" w:cs="宋体"/>
          <w:b w:val="0"/>
          <w:bCs w:val="0"/>
          <w:color w:val="auto"/>
          <w:kern w:val="2"/>
          <w:sz w:val="24"/>
          <w:szCs w:val="24"/>
          <w:lang w:val="en-US" w:eastAsia="zh-CN" w:bidi="ar-SA"/>
        </w:rPr>
        <w:t>)被质疑人为采购人之外的；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3</w:t>
      </w:r>
      <w:r>
        <w:rPr>
          <w:rFonts w:hint="eastAsia" w:ascii="宋体" w:hAnsi="宋体" w:eastAsia="宋体" w:cs="宋体"/>
          <w:b w:val="0"/>
          <w:bCs w:val="0"/>
          <w:color w:val="auto"/>
          <w:kern w:val="2"/>
          <w:sz w:val="24"/>
          <w:szCs w:val="24"/>
          <w:lang w:val="en-US" w:eastAsia="zh-CN" w:bidi="ar-SA"/>
        </w:rPr>
        <w:t>)所有质疑事项超过质疑有效期的；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4</w:t>
      </w:r>
      <w:r>
        <w:rPr>
          <w:rFonts w:hint="eastAsia" w:ascii="宋体" w:hAnsi="宋体" w:eastAsia="宋体" w:cs="宋体"/>
          <w:b w:val="0"/>
          <w:bCs w:val="0"/>
          <w:color w:val="auto"/>
          <w:kern w:val="2"/>
          <w:sz w:val="24"/>
          <w:szCs w:val="24"/>
          <w:lang w:val="en-US" w:eastAsia="zh-CN" w:bidi="ar-SA"/>
        </w:rPr>
        <w:t>)以具有法律效力的文书送达之外方式提出的；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5</w:t>
      </w:r>
      <w:r>
        <w:rPr>
          <w:rFonts w:hint="eastAsia" w:ascii="宋体" w:hAnsi="宋体" w:eastAsia="宋体" w:cs="宋体"/>
          <w:b w:val="0"/>
          <w:bCs w:val="0"/>
          <w:color w:val="auto"/>
          <w:kern w:val="2"/>
          <w:sz w:val="24"/>
          <w:szCs w:val="24"/>
          <w:lang w:val="en-US" w:eastAsia="zh-CN" w:bidi="ar-SA"/>
        </w:rPr>
        <w:t>)未按上述规定递交澄清或质疑函的；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6</w:t>
      </w: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其他</w:t>
      </w:r>
      <w:r>
        <w:rPr>
          <w:rFonts w:hint="eastAsia" w:ascii="宋体" w:hAnsi="宋体" w:eastAsia="宋体" w:cs="宋体"/>
          <w:b w:val="0"/>
          <w:bCs w:val="0"/>
          <w:color w:val="auto"/>
          <w:kern w:val="2"/>
          <w:sz w:val="24"/>
          <w:szCs w:val="24"/>
          <w:lang w:val="en-US" w:eastAsia="zh-CN" w:bidi="ar-SA"/>
        </w:rPr>
        <w:t>不符合受理条件的情形。</w:t>
      </w:r>
    </w:p>
    <w:p>
      <w:pPr>
        <w:spacing w:line="360" w:lineRule="auto"/>
        <w:rPr>
          <w:rFonts w:hint="eastAsia" w:ascii="宋体" w:hAnsi="宋体"/>
          <w:b/>
          <w:bCs/>
          <w:sz w:val="24"/>
        </w:rPr>
      </w:pPr>
      <w:r>
        <w:rPr>
          <w:rFonts w:hint="eastAsia" w:ascii="宋体" w:hAnsi="宋体"/>
          <w:b/>
          <w:bCs/>
          <w:sz w:val="24"/>
          <w:lang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w:t>
      </w:r>
      <w:r>
        <w:rPr>
          <w:rFonts w:hint="eastAsia" w:ascii="宋体" w:hAnsi="宋体"/>
          <w:sz w:val="24"/>
          <w:lang w:val="en-US" w:eastAsia="zh-CN"/>
        </w:rPr>
        <w:t>.</w:t>
      </w:r>
      <w:r>
        <w:rPr>
          <w:rFonts w:hint="eastAsia" w:ascii="宋体" w:hAnsi="宋体"/>
          <w:sz w:val="24"/>
        </w:rPr>
        <w:t>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sz w:val="24"/>
          <w:lang w:val="en-US" w:eastAsia="zh-CN"/>
        </w:rPr>
        <w:t>.</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w:t>
      </w:r>
      <w:r>
        <w:rPr>
          <w:rFonts w:hint="eastAsia" w:ascii="宋体" w:hAnsi="宋体"/>
          <w:sz w:val="24"/>
          <w:lang w:val="en-US" w:eastAsia="zh-CN"/>
        </w:rPr>
        <w:t>.</w:t>
      </w:r>
      <w:r>
        <w:rPr>
          <w:rFonts w:hint="eastAsia" w:ascii="宋体" w:hAnsi="宋体"/>
          <w:sz w:val="24"/>
        </w:rPr>
        <w:t>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w:t>
      </w:r>
      <w:r>
        <w:rPr>
          <w:rFonts w:hint="eastAsia" w:ascii="宋体" w:hAnsi="宋体"/>
          <w:sz w:val="24"/>
          <w:lang w:val="en-US" w:eastAsia="zh-CN"/>
        </w:rPr>
        <w:t>.</w:t>
      </w:r>
      <w:r>
        <w:rPr>
          <w:rFonts w:hint="eastAsia" w:ascii="宋体" w:hAnsi="宋体"/>
          <w:sz w:val="24"/>
        </w:rPr>
        <w:t>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w:t>
      </w:r>
      <w:r>
        <w:rPr>
          <w:rFonts w:hint="eastAsia" w:ascii="宋体" w:hAnsi="宋体"/>
          <w:sz w:val="24"/>
          <w:lang w:val="en-US" w:eastAsia="zh-CN"/>
        </w:rPr>
        <w:t>.</w:t>
      </w:r>
      <w:r>
        <w:rPr>
          <w:rFonts w:hint="eastAsia" w:ascii="宋体" w:hAnsi="宋体"/>
          <w:sz w:val="24"/>
        </w:rPr>
        <w:t>响应文件的封面应标明供应商的名称、详细地址、项目名称、项目编号、正本或副本。</w:t>
      </w:r>
    </w:p>
    <w:p>
      <w:pPr>
        <w:tabs>
          <w:tab w:val="left" w:pos="1080"/>
        </w:tabs>
        <w:spacing w:line="360" w:lineRule="auto"/>
        <w:ind w:firstLine="460" w:firstLineChars="192"/>
        <w:rPr>
          <w:rFonts w:hint="eastAsia" w:ascii="宋体" w:hAnsi="宋体" w:eastAsia="宋体"/>
          <w:sz w:val="24"/>
          <w:lang w:val="en-US" w:eastAsia="zh-CN"/>
        </w:rPr>
      </w:pPr>
      <w:r>
        <w:rPr>
          <w:rFonts w:hint="eastAsia" w:ascii="宋体" w:hAnsi="宋体"/>
          <w:sz w:val="24"/>
          <w:lang w:val="en-US" w:eastAsia="zh-CN"/>
        </w:rPr>
        <w:t>8.询价响应文件</w:t>
      </w:r>
      <w:r>
        <w:rPr>
          <w:rFonts w:hint="eastAsia" w:ascii="宋体" w:hAnsi="宋体"/>
          <w:sz w:val="24"/>
        </w:rPr>
        <w:t>电子版</w:t>
      </w:r>
      <w:r>
        <w:rPr>
          <w:rFonts w:hint="eastAsia" w:ascii="宋体" w:hAnsi="宋体"/>
          <w:sz w:val="24"/>
          <w:lang w:val="en-US"/>
        </w:rPr>
        <w:t>U</w:t>
      </w:r>
      <w:r>
        <w:rPr>
          <w:rFonts w:hint="eastAsia" w:ascii="宋体" w:hAnsi="宋体"/>
          <w:sz w:val="24"/>
        </w:rPr>
        <w:t>盘一份</w:t>
      </w:r>
      <w:r>
        <w:rPr>
          <w:rFonts w:hint="eastAsia" w:ascii="宋体" w:hAnsi="宋体"/>
          <w:sz w:val="24"/>
          <w:lang w:eastAsia="zh-CN"/>
        </w:rPr>
        <w:t>，</w:t>
      </w:r>
      <w:r>
        <w:rPr>
          <w:rFonts w:hint="eastAsia" w:ascii="宋体" w:hAnsi="宋体"/>
          <w:sz w:val="24"/>
        </w:rPr>
        <w:t>须单独封装</w:t>
      </w:r>
      <w:r>
        <w:rPr>
          <w:rFonts w:hint="eastAsia" w:ascii="宋体" w:hAnsi="宋体"/>
          <w:sz w:val="24"/>
          <w:lang w:eastAsia="zh-CN"/>
        </w:rPr>
        <w:t>。</w:t>
      </w:r>
    </w:p>
    <w:p>
      <w:pPr>
        <w:tabs>
          <w:tab w:val="left" w:pos="1080"/>
        </w:tabs>
        <w:spacing w:line="360" w:lineRule="auto"/>
        <w:rPr>
          <w:rFonts w:hint="eastAsia" w:ascii="宋体" w:hAnsi="宋体"/>
          <w:b/>
          <w:sz w:val="24"/>
        </w:rPr>
      </w:pPr>
      <w:r>
        <w:rPr>
          <w:rFonts w:hint="eastAsia" w:ascii="宋体" w:hAnsi="宋体"/>
          <w:b/>
          <w:sz w:val="24"/>
          <w:lang w:eastAsia="zh-CN"/>
        </w:rPr>
        <w:t>五</w:t>
      </w:r>
      <w:r>
        <w:rPr>
          <w:rFonts w:hint="eastAsia" w:ascii="宋体" w:hAnsi="宋体"/>
          <w:b/>
          <w:sz w:val="24"/>
        </w:rPr>
        <w:t>、响应文件的密封及标记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w:t>
      </w:r>
      <w:r>
        <w:rPr>
          <w:rFonts w:hint="eastAsia" w:ascii="宋体" w:hAnsi="宋体"/>
          <w:b/>
          <w:sz w:val="24"/>
          <w:lang w:val="en-US" w:eastAsia="zh-CN"/>
        </w:rPr>
        <w:t>.</w:t>
      </w:r>
      <w:r>
        <w:rPr>
          <w:rFonts w:hint="eastAsia" w:ascii="宋体" w:hAnsi="宋体"/>
          <w:b/>
          <w:sz w:val="24"/>
        </w:rPr>
        <w:t>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w:t>
      </w:r>
      <w:r>
        <w:rPr>
          <w:rFonts w:hint="eastAsia" w:ascii="宋体" w:hAnsi="宋体"/>
          <w:b/>
          <w:sz w:val="24"/>
          <w:lang w:val="en-US" w:eastAsia="zh-CN"/>
        </w:rPr>
        <w:t>.</w:t>
      </w:r>
      <w:r>
        <w:rPr>
          <w:rFonts w:hint="eastAsia" w:ascii="宋体" w:hAnsi="宋体"/>
          <w:b/>
          <w:sz w:val="24"/>
        </w:rPr>
        <w:t>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lang w:eastAsia="zh-CN"/>
        </w:rPr>
        <w:t>六</w:t>
      </w:r>
      <w:r>
        <w:rPr>
          <w:rFonts w:hint="eastAsia" w:ascii="宋体" w:hAnsi="宋体"/>
          <w:b/>
          <w:bCs/>
          <w:sz w:val="24"/>
        </w:rPr>
        <w:t>、响应文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lang w:eastAsia="zh-CN"/>
        </w:rPr>
        <w:t>七</w:t>
      </w:r>
      <w:r>
        <w:rPr>
          <w:rFonts w:hint="eastAsia" w:ascii="宋体" w:hAnsi="宋体"/>
          <w:b/>
          <w:bCs/>
          <w:sz w:val="24"/>
        </w:rPr>
        <w:t>、公开“报价一览表”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 xml:space="preserve">宣布询价纪律；  </w:t>
      </w:r>
    </w:p>
    <w:p>
      <w:pPr>
        <w:spacing w:line="360" w:lineRule="auto"/>
        <w:ind w:firstLine="600" w:firstLineChars="250"/>
        <w:textAlignment w:val="top"/>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3.</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lang w:eastAsia="zh-CN"/>
        </w:rPr>
        <w:t>八</w:t>
      </w:r>
      <w:r>
        <w:rPr>
          <w:rFonts w:hint="eastAsia" w:ascii="宋体" w:hAnsi="宋体"/>
          <w:b/>
          <w:sz w:val="24"/>
        </w:rPr>
        <w:t>、评审程序与标准：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w:t>
      </w:r>
      <w:r>
        <w:rPr>
          <w:rFonts w:hint="eastAsia" w:ascii="宋体" w:hAnsi="宋体"/>
          <w:sz w:val="24"/>
        </w:rPr>
        <w:t>评审时，响应文件出现下列情形之一的，将作为无效响应文件，不得进入评审：</w:t>
      </w:r>
    </w:p>
    <w:p>
      <w:pPr>
        <w:spacing w:line="360" w:lineRule="auto"/>
        <w:ind w:right="26" w:firstLine="480"/>
        <w:rPr>
          <w:rFonts w:ascii="宋体" w:hAnsi="宋体"/>
          <w:bCs/>
          <w:sz w:val="24"/>
        </w:rPr>
      </w:pPr>
      <w:r>
        <w:rPr>
          <w:rFonts w:hint="default" w:ascii="Calibri" w:hAnsi="Calibri" w:cs="Calibri"/>
          <w:sz w:val="24"/>
        </w:rPr>
        <w:t>①</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default" w:ascii="Calibri" w:hAnsi="Calibri" w:cs="Calibri"/>
          <w:sz w:val="24"/>
        </w:rPr>
        <w:t>②</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default" w:ascii="Calibri" w:hAnsi="Calibri" w:cs="Calibri"/>
          <w:sz w:val="24"/>
        </w:rPr>
        <w:t>③</w:t>
      </w:r>
      <w:r>
        <w:rPr>
          <w:rFonts w:hint="eastAsia" w:ascii="宋体" w:hAnsi="宋体"/>
          <w:bCs/>
          <w:sz w:val="24"/>
        </w:rPr>
        <w:t>响应文件有备选方案或多项方案者；</w:t>
      </w:r>
    </w:p>
    <w:p>
      <w:pPr>
        <w:spacing w:line="360" w:lineRule="auto"/>
        <w:ind w:right="26" w:firstLine="480"/>
        <w:rPr>
          <w:rFonts w:hint="eastAsia" w:ascii="宋体" w:hAnsi="宋体" w:eastAsia="宋体"/>
          <w:bCs/>
          <w:sz w:val="24"/>
          <w:lang w:eastAsia="zh-CN"/>
        </w:rPr>
      </w:pPr>
      <w:r>
        <w:rPr>
          <w:rFonts w:hint="default" w:ascii="Calibri" w:hAnsi="Calibri" w:cs="Calibri"/>
          <w:sz w:val="24"/>
        </w:rPr>
        <w:t>④</w:t>
      </w:r>
      <w:r>
        <w:rPr>
          <w:rFonts w:hint="eastAsia" w:ascii="宋体" w:hAnsi="宋体"/>
          <w:sz w:val="24"/>
        </w:rPr>
        <w:t>报价总价超过本项目预算金额的</w:t>
      </w:r>
      <w:r>
        <w:rPr>
          <w:rFonts w:hint="eastAsia" w:ascii="宋体" w:hAnsi="宋体"/>
          <w:sz w:val="24"/>
          <w:lang w:eastAsia="zh-CN"/>
        </w:rPr>
        <w:t>；</w:t>
      </w:r>
    </w:p>
    <w:p>
      <w:pPr>
        <w:spacing w:line="360" w:lineRule="auto"/>
        <w:ind w:firstLine="480" w:firstLineChars="200"/>
        <w:textAlignment w:val="top"/>
        <w:rPr>
          <w:rFonts w:hint="eastAsia" w:ascii="宋体" w:hAnsi="宋体"/>
          <w:sz w:val="24"/>
        </w:rPr>
      </w:pPr>
      <w:r>
        <w:rPr>
          <w:rFonts w:hint="default" w:ascii="Calibri" w:hAnsi="Calibri" w:cs="Calibri"/>
          <w:sz w:val="24"/>
        </w:rPr>
        <w:t>⑤</w:t>
      </w:r>
      <w:r>
        <w:rPr>
          <w:rFonts w:hint="eastAsia" w:ascii="宋体" w:hAnsi="宋体"/>
          <w:sz w:val="24"/>
        </w:rPr>
        <w:t>技术响应和商务响应不能满足询价文件中技术要求和商务要求的；</w:t>
      </w:r>
    </w:p>
    <w:p>
      <w:pPr>
        <w:spacing w:line="360" w:lineRule="auto"/>
        <w:ind w:firstLine="480" w:firstLineChars="200"/>
        <w:textAlignment w:val="top"/>
        <w:rPr>
          <w:rFonts w:hint="eastAsia" w:ascii="宋体" w:hAnsi="宋体" w:eastAsia="宋体"/>
          <w:sz w:val="24"/>
          <w:lang w:eastAsia="zh-CN"/>
        </w:rPr>
      </w:pPr>
      <w:r>
        <w:rPr>
          <w:rFonts w:hint="default" w:ascii="Calibri" w:hAnsi="Calibri" w:cs="Calibri"/>
          <w:sz w:val="24"/>
        </w:rPr>
        <w:t>⑥</w:t>
      </w:r>
      <w:r>
        <w:rPr>
          <w:rFonts w:hint="eastAsia" w:ascii="宋体" w:hAnsi="宋体"/>
          <w:sz w:val="24"/>
          <w:lang w:eastAsia="zh-CN"/>
        </w:rPr>
        <w:t>未满足本文件中第二章中的四、五</w:t>
      </w:r>
      <w:r>
        <w:rPr>
          <w:rFonts w:hint="eastAsia" w:ascii="宋体" w:hAnsi="宋体"/>
          <w:sz w:val="24"/>
          <w:lang w:val="en-US" w:eastAsia="zh-CN"/>
        </w:rPr>
        <w:t>、六条中的相关要求</w:t>
      </w:r>
      <w:r>
        <w:rPr>
          <w:rFonts w:hint="eastAsia" w:ascii="宋体" w:hAnsi="宋体"/>
          <w:sz w:val="24"/>
          <w:lang w:eastAsia="zh-CN"/>
        </w:rPr>
        <w:t>的。</w:t>
      </w:r>
    </w:p>
    <w:p>
      <w:pPr>
        <w:spacing w:line="360" w:lineRule="auto"/>
        <w:ind w:right="26" w:firstLine="480"/>
        <w:rPr>
          <w:rFonts w:ascii="宋体" w:hAnsi="宋体"/>
          <w:sz w:val="24"/>
        </w:rPr>
      </w:pPr>
      <w:r>
        <w:rPr>
          <w:rFonts w:hint="eastAsia" w:ascii="宋体" w:hAnsi="宋体"/>
          <w:sz w:val="24"/>
          <w:lang w:eastAsia="zh-CN"/>
        </w:rPr>
        <w:t>（</w:t>
      </w:r>
      <w:r>
        <w:rPr>
          <w:rFonts w:hint="eastAsia" w:ascii="宋体" w:hAnsi="宋体"/>
          <w:sz w:val="24"/>
          <w:lang w:val="en-US" w:eastAsia="zh-CN"/>
        </w:rPr>
        <w:t>2</w:t>
      </w:r>
      <w:r>
        <w:rPr>
          <w:rFonts w:hint="eastAsia" w:ascii="宋体" w:hAnsi="宋体"/>
          <w:sz w:val="24"/>
          <w:lang w:eastAsia="zh-CN"/>
        </w:rPr>
        <w:t>）</w:t>
      </w:r>
      <w:r>
        <w:rPr>
          <w:rFonts w:hint="eastAsia" w:ascii="宋体" w:hAnsi="宋体"/>
          <w:sz w:val="24"/>
        </w:rPr>
        <w:t>有下列情形之一的，询价项目作废：</w:t>
      </w:r>
    </w:p>
    <w:p>
      <w:pPr>
        <w:spacing w:line="360" w:lineRule="auto"/>
        <w:ind w:right="26" w:firstLine="480"/>
        <w:rPr>
          <w:rFonts w:ascii="宋体" w:hAnsi="宋体"/>
          <w:sz w:val="24"/>
        </w:rPr>
      </w:pPr>
      <w:r>
        <w:rPr>
          <w:rFonts w:hint="default" w:ascii="Calibri" w:hAnsi="Calibri" w:cs="Calibri"/>
          <w:sz w:val="24"/>
        </w:rPr>
        <w:t>①</w:t>
      </w:r>
      <w:r>
        <w:rPr>
          <w:rFonts w:hint="eastAsia" w:ascii="宋体" w:hAnsi="宋体"/>
          <w:sz w:val="24"/>
        </w:rPr>
        <w:t>实质响应的合格供应商不足三家</w:t>
      </w:r>
      <w:r>
        <w:rPr>
          <w:rFonts w:hint="eastAsia" w:ascii="宋体" w:hAnsi="宋体"/>
          <w:sz w:val="24"/>
          <w14:textFill>
            <w14:gradFill>
              <w14:gsLst>
                <w14:gs w14:pos="0">
                  <w14:srgbClr w14:val="E30000"/>
                </w14:gs>
                <w14:gs w14:pos="100000">
                  <w14:srgbClr w14:val="760303"/>
                </w14:gs>
              </w14:gsLst>
              <w14:lin w14:scaled="0"/>
            </w14:gradFill>
          </w14:textFill>
        </w:rPr>
        <w:t>，询价失败的</w:t>
      </w:r>
      <w:r>
        <w:rPr>
          <w:rFonts w:hint="eastAsia" w:ascii="宋体" w:hAnsi="宋体"/>
          <w:sz w:val="24"/>
        </w:rPr>
        <w:t>；</w:t>
      </w:r>
    </w:p>
    <w:p>
      <w:pPr>
        <w:ind w:firstLine="480" w:firstLineChars="200"/>
        <w:rPr>
          <w:rFonts w:hint="eastAsia" w:ascii="宋体" w:hAnsi="宋体" w:eastAsia="宋体"/>
          <w:sz w:val="24"/>
          <w:lang w:eastAsia="zh-CN"/>
        </w:rPr>
      </w:pPr>
      <w:r>
        <w:rPr>
          <w:rFonts w:hint="default" w:ascii="Calibri" w:hAnsi="Calibri" w:cs="Calibri"/>
          <w:sz w:val="24"/>
        </w:rPr>
        <w:t>②</w:t>
      </w:r>
      <w:r>
        <w:rPr>
          <w:rFonts w:hint="eastAsia" w:ascii="宋体" w:hAnsi="宋体"/>
          <w:sz w:val="24"/>
        </w:rPr>
        <w:t>询价小组否决所有响应的；</w:t>
      </w:r>
    </w:p>
    <w:p>
      <w:pPr>
        <w:spacing w:line="360" w:lineRule="auto"/>
        <w:ind w:right="26" w:firstLine="480"/>
        <w:rPr>
          <w:rFonts w:ascii="宋体" w:hAnsi="宋体"/>
          <w:sz w:val="24"/>
        </w:rPr>
      </w:pPr>
      <w:r>
        <w:rPr>
          <w:rFonts w:hint="default" w:ascii="Calibri" w:hAnsi="Calibri" w:cs="Calibri"/>
          <w:sz w:val="24"/>
        </w:rPr>
        <w:t>③</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default" w:ascii="Calibri" w:hAnsi="Calibri" w:cs="Calibri"/>
          <w:sz w:val="24"/>
        </w:rPr>
        <w:t>④</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default" w:ascii="Calibri" w:hAnsi="Calibri" w:cs="Calibri"/>
          <w:sz w:val="24"/>
        </w:rPr>
        <w:t>⑤</w:t>
      </w:r>
      <w:r>
        <w:rPr>
          <w:rFonts w:hint="eastAsia" w:ascii="宋体" w:hAnsi="宋体"/>
          <w:sz w:val="24"/>
        </w:rPr>
        <w:t>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hint="eastAsia" w:ascii="宋体" w:hAnsi="宋体"/>
          <w:b/>
          <w:sz w:val="24"/>
        </w:rPr>
      </w:pPr>
      <w:r>
        <w:rPr>
          <w:rFonts w:hint="eastAsia" w:ascii="宋体" w:hAnsi="宋体"/>
          <w:b/>
          <w:sz w:val="24"/>
        </w:rPr>
        <w:t>★2</w:t>
      </w:r>
      <w:r>
        <w:rPr>
          <w:rFonts w:hint="eastAsia" w:ascii="宋体" w:hAnsi="宋体"/>
          <w:b/>
          <w:sz w:val="24"/>
          <w:lang w:val="en-US" w:eastAsia="zh-CN"/>
        </w:rPr>
        <w:t>.</w:t>
      </w:r>
      <w:r>
        <w:rPr>
          <w:rFonts w:hint="eastAsia" w:ascii="宋体" w:hAnsi="宋体"/>
          <w:b/>
          <w:sz w:val="24"/>
        </w:rPr>
        <w:t>询价小组</w:t>
      </w:r>
      <w:r>
        <w:rPr>
          <w:rFonts w:hint="eastAsia" w:ascii="宋体" w:hAnsi="宋体"/>
          <w:b/>
          <w:sz w:val="24"/>
          <w:lang w:eastAsia="zh-CN"/>
        </w:rPr>
        <w:t>对通过资格性审查和符合性审查的供应商进行详细评审。</w:t>
      </w:r>
      <w:r>
        <w:rPr>
          <w:rFonts w:hint="eastAsia" w:ascii="宋体" w:hAnsi="宋体"/>
          <w:b/>
          <w:sz w:val="24"/>
        </w:rPr>
        <w:t>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第三章 响应文件格式</w:t>
      </w: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b/>
          <w:sz w:val="48"/>
          <w:szCs w:val="48"/>
        </w:rPr>
      </w:pPr>
      <w:r>
        <w:rPr>
          <w:rFonts w:hint="eastAsia" w:ascii="宋体" w:hAnsi="宋体"/>
          <w:b/>
          <w:sz w:val="48"/>
          <w:szCs w:val="48"/>
        </w:rPr>
        <w:t>报 价 文 件</w:t>
      </w:r>
    </w:p>
    <w:p>
      <w:pPr>
        <w:spacing w:line="300" w:lineRule="auto"/>
        <w:jc w:val="center"/>
        <w:rPr>
          <w:rFonts w:hint="eastAsia" w:ascii="宋体" w:hAnsi="宋体"/>
          <w:sz w:val="28"/>
          <w:szCs w:val="28"/>
        </w:rPr>
      </w:pPr>
    </w:p>
    <w:p>
      <w:pPr>
        <w:spacing w:line="300" w:lineRule="auto"/>
        <w:jc w:val="center"/>
        <w:rPr>
          <w:rFonts w:hint="eastAsia" w:ascii="宋体" w:hAnsi="宋体"/>
          <w:sz w:val="28"/>
          <w:szCs w:val="28"/>
        </w:rPr>
      </w:pPr>
    </w:p>
    <w:p>
      <w:pPr>
        <w:spacing w:line="300" w:lineRule="auto"/>
        <w:ind w:firstLine="2700"/>
        <w:rPr>
          <w:rFonts w:hint="eastAsia"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hint="eastAsia" w:ascii="宋体" w:hAnsi="宋体"/>
          <w:sz w:val="28"/>
          <w:szCs w:val="28"/>
        </w:rPr>
      </w:pPr>
      <w:r>
        <w:rPr>
          <w:rFonts w:hint="eastAsia" w:ascii="宋体" w:hAnsi="宋体"/>
          <w:sz w:val="28"/>
          <w:szCs w:val="28"/>
        </w:rPr>
        <w:t xml:space="preserve">采购项目名称： </w:t>
      </w:r>
    </w:p>
    <w:p>
      <w:pPr>
        <w:spacing w:line="300" w:lineRule="auto"/>
        <w:ind w:firstLine="2700"/>
        <w:rPr>
          <w:rFonts w:hint="eastAsia"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spacing w:line="300" w:lineRule="auto"/>
        <w:jc w:val="center"/>
        <w:rPr>
          <w:rFonts w:hint="eastAsia" w:ascii="宋体" w:hAnsi="宋体"/>
          <w:sz w:val="28"/>
          <w:szCs w:val="28"/>
          <w:u w:val="single"/>
        </w:rPr>
      </w:pPr>
      <w:r>
        <w:rPr>
          <w:rFonts w:hint="eastAsia" w:ascii="宋体" w:hAnsi="宋体"/>
          <w:sz w:val="28"/>
          <w:szCs w:val="28"/>
          <w:u w:val="single"/>
        </w:rPr>
        <w:t>（供货商名称）</w:t>
      </w:r>
    </w:p>
    <w:p>
      <w:pPr>
        <w:spacing w:line="300" w:lineRule="auto"/>
        <w:jc w:val="center"/>
        <w:rPr>
          <w:rFonts w:hint="eastAsia"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294609003"/>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hint="eastAsia"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hint="eastAsia" w:ascii="宋体" w:hAnsi="宋体"/>
          <w:sz w:val="24"/>
        </w:rPr>
      </w:pPr>
      <w:r>
        <w:rPr>
          <w:rFonts w:hint="eastAsia" w:ascii="宋体" w:hAnsi="宋体"/>
          <w:sz w:val="24"/>
          <w:u w:val="single"/>
          <w:lang w:eastAsia="zh-CN"/>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r>
        <w:rPr>
          <w:rFonts w:hint="eastAsia" w:ascii="宋体" w:hAnsi="宋体"/>
          <w:kern w:val="0"/>
          <w:sz w:val="24"/>
          <w:lang w:eastAsia="zh-CN"/>
        </w:rPr>
        <w:t>，</w:t>
      </w:r>
      <w:r>
        <w:rPr>
          <w:rFonts w:hint="eastAsia" w:ascii="宋体" w:hAnsi="宋体"/>
          <w:sz w:val="24"/>
        </w:rPr>
        <w:t>电子版</w:t>
      </w:r>
      <w:r>
        <w:rPr>
          <w:rFonts w:hint="eastAsia" w:ascii="宋体" w:hAnsi="宋体"/>
          <w:sz w:val="24"/>
          <w:lang w:val="en-US"/>
        </w:rPr>
        <w:t>U</w:t>
      </w:r>
      <w:r>
        <w:rPr>
          <w:rFonts w:hint="eastAsia" w:ascii="宋体" w:hAnsi="宋体"/>
          <w:sz w:val="24"/>
        </w:rPr>
        <w:t>盘一份</w:t>
      </w:r>
      <w:r>
        <w:rPr>
          <w:rFonts w:hint="eastAsia" w:ascii="宋体" w:hAnsi="宋体"/>
          <w:kern w:val="0"/>
          <w:sz w:val="24"/>
        </w:rPr>
        <w:t>。</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kern w:val="0"/>
          <w:sz w:val="24"/>
        </w:rPr>
        <w:t>报价一览表；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2</w:t>
      </w:r>
      <w:r>
        <w:rPr>
          <w:rFonts w:hint="eastAsia" w:ascii="宋体" w:hAnsi="宋体"/>
          <w:kern w:val="0"/>
          <w:sz w:val="24"/>
          <w:lang w:val="en-US" w:eastAsia="zh-CN"/>
        </w:rPr>
        <w:t>.</w:t>
      </w:r>
      <w:r>
        <w:rPr>
          <w:rFonts w:hint="eastAsia" w:ascii="宋体" w:hAnsi="宋体"/>
          <w:kern w:val="0"/>
          <w:sz w:val="24"/>
        </w:rPr>
        <w:t>分项报价表；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3</w:t>
      </w:r>
      <w:r>
        <w:rPr>
          <w:rFonts w:hint="eastAsia" w:ascii="宋体" w:hAnsi="宋体"/>
          <w:kern w:val="0"/>
          <w:sz w:val="24"/>
          <w:lang w:val="en-US" w:eastAsia="zh-CN"/>
        </w:rPr>
        <w:t>.</w:t>
      </w:r>
      <w:r>
        <w:rPr>
          <w:rFonts w:hint="eastAsia" w:ascii="宋体" w:hAnsi="宋体"/>
          <w:kern w:val="0"/>
          <w:sz w:val="24"/>
        </w:rPr>
        <w:t>报价货物、服务清单；</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4</w:t>
      </w:r>
      <w:r>
        <w:rPr>
          <w:rFonts w:hint="eastAsia" w:ascii="宋体" w:hAnsi="宋体"/>
          <w:kern w:val="0"/>
          <w:sz w:val="24"/>
          <w:lang w:val="en-US" w:eastAsia="zh-CN"/>
        </w:rPr>
        <w:t>.</w:t>
      </w:r>
      <w:r>
        <w:rPr>
          <w:rFonts w:hint="eastAsia" w:ascii="宋体" w:hAnsi="宋体"/>
          <w:kern w:val="0"/>
          <w:sz w:val="24"/>
        </w:rPr>
        <w:t>按采购文件及附件要求提供的有关文件；</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5</w:t>
      </w:r>
      <w:r>
        <w:rPr>
          <w:rFonts w:hint="eastAsia" w:ascii="宋体" w:hAnsi="宋体"/>
          <w:kern w:val="0"/>
          <w:sz w:val="24"/>
          <w:lang w:val="en-US" w:eastAsia="zh-CN"/>
        </w:rPr>
        <w:t>.</w:t>
      </w:r>
      <w:r>
        <w:rPr>
          <w:rFonts w:hint="eastAsia" w:ascii="宋体" w:hAnsi="宋体"/>
          <w:kern w:val="0"/>
          <w:sz w:val="24"/>
        </w:rPr>
        <w:t>资格证明文件；</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hint="eastAsia" w:ascii="宋体" w:hAnsi="宋体"/>
          <w:kern w:val="0"/>
          <w:sz w:val="24"/>
          <w:u w:val="single"/>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kern w:val="0"/>
          <w:sz w:val="24"/>
        </w:rPr>
        <w:t>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2</w:t>
      </w:r>
      <w:r>
        <w:rPr>
          <w:rFonts w:hint="eastAsia" w:ascii="宋体" w:hAnsi="宋体"/>
          <w:kern w:val="0"/>
          <w:sz w:val="24"/>
          <w:lang w:val="en-US" w:eastAsia="zh-CN"/>
        </w:rPr>
        <w:t>.</w:t>
      </w:r>
      <w:r>
        <w:rPr>
          <w:rFonts w:hint="eastAsia" w:ascii="宋体" w:hAnsi="宋体"/>
          <w:kern w:val="0"/>
          <w:sz w:val="24"/>
        </w:rPr>
        <w:t>将按采购文件的约定履行合同责任和义务。</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3</w:t>
      </w:r>
      <w:r>
        <w:rPr>
          <w:rFonts w:hint="eastAsia" w:ascii="宋体" w:hAnsi="宋体"/>
          <w:kern w:val="0"/>
          <w:sz w:val="24"/>
          <w:lang w:val="en-US" w:eastAsia="zh-CN"/>
        </w:rPr>
        <w:t>.</w:t>
      </w:r>
      <w:r>
        <w:rPr>
          <w:rFonts w:hint="eastAsia" w:ascii="宋体" w:hAnsi="宋体"/>
          <w:kern w:val="0"/>
          <w:sz w:val="24"/>
        </w:rPr>
        <w:t>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4</w:t>
      </w:r>
      <w:r>
        <w:rPr>
          <w:rFonts w:hint="eastAsia" w:ascii="宋体" w:hAnsi="宋体"/>
          <w:kern w:val="0"/>
          <w:sz w:val="24"/>
          <w:lang w:val="en-US" w:eastAsia="zh-CN"/>
        </w:rPr>
        <w:t>.</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5</w:t>
      </w:r>
      <w:r>
        <w:rPr>
          <w:rFonts w:hint="eastAsia" w:ascii="宋体" w:hAnsi="宋体"/>
          <w:kern w:val="0"/>
          <w:sz w:val="24"/>
          <w:lang w:val="en-US" w:eastAsia="zh-CN"/>
        </w:rPr>
        <w:t>.</w:t>
      </w:r>
      <w:r>
        <w:rPr>
          <w:rFonts w:hint="eastAsia" w:ascii="宋体" w:hAnsi="宋体"/>
          <w:kern w:val="0"/>
          <w:sz w:val="24"/>
        </w:rPr>
        <w:t>同意提供按照贵方可能要求的与其报价有关的一切数据或资料。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6</w:t>
      </w:r>
      <w:r>
        <w:rPr>
          <w:rFonts w:hint="eastAsia" w:ascii="宋体" w:hAnsi="宋体"/>
          <w:kern w:val="0"/>
          <w:sz w:val="24"/>
          <w:lang w:val="en-US" w:eastAsia="zh-CN"/>
        </w:rPr>
        <w:t>.</w:t>
      </w:r>
      <w:r>
        <w:rPr>
          <w:rFonts w:hint="eastAsia" w:ascii="宋体" w:hAnsi="宋体"/>
          <w:kern w:val="0"/>
          <w:sz w:val="24"/>
        </w:rPr>
        <w:t>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hint="eastAsia"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hint="eastAsia"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hint="eastAsia"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bCs w:val="0"/>
        </w:rPr>
      </w:pPr>
      <w:r>
        <w:rPr>
          <w:rFonts w:hint="eastAsia" w:ascii="宋体" w:hAnsi="宋体" w:eastAsia="宋体"/>
          <w:bCs w:val="0"/>
        </w:rPr>
        <w:t xml:space="preserve">附件二： </w:t>
      </w:r>
    </w:p>
    <w:p>
      <w:pPr>
        <w:spacing w:after="240"/>
        <w:jc w:val="center"/>
        <w:rPr>
          <w:rFonts w:hint="eastAsia" w:ascii="宋体" w:hAnsi="宋体"/>
          <w:b/>
          <w:bCs/>
          <w:sz w:val="32"/>
          <w:szCs w:val="32"/>
        </w:rPr>
      </w:pPr>
      <w:r>
        <w:rPr>
          <w:rFonts w:hint="eastAsia" w:ascii="宋体" w:hAnsi="宋体"/>
          <w:b/>
          <w:bCs/>
          <w:sz w:val="32"/>
          <w:szCs w:val="32"/>
        </w:rPr>
        <w:t>报价一览表</w:t>
      </w:r>
    </w:p>
    <w:p>
      <w:pPr>
        <w:ind w:firstLine="360" w:firstLineChars="150"/>
        <w:rPr>
          <w:rFonts w:hint="eastAsia" w:ascii="宋体" w:hAnsi="宋体"/>
          <w:sz w:val="24"/>
        </w:rPr>
      </w:pPr>
      <w:r>
        <w:rPr>
          <w:rFonts w:hint="eastAsia" w:ascii="宋体" w:hAnsi="宋体"/>
          <w:sz w:val="24"/>
        </w:rPr>
        <w:t>项目编号：</w:t>
      </w:r>
    </w:p>
    <w:p>
      <w:pPr>
        <w:ind w:firstLine="360" w:firstLineChars="150"/>
        <w:rPr>
          <w:rFonts w:hint="eastAsia"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noWrap w:val="0"/>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noWrap w:val="0"/>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bl>
    <w:p>
      <w:pPr>
        <w:snapToGrid w:val="0"/>
        <w:ind w:firstLine="420" w:firstLineChars="200"/>
        <w:rPr>
          <w:rFonts w:hint="eastAsia" w:ascii="宋体" w:hAnsi="宋体"/>
          <w:snapToGrid w:val="0"/>
        </w:rPr>
      </w:pPr>
    </w:p>
    <w:p>
      <w:pPr>
        <w:spacing w:line="400" w:lineRule="exact"/>
        <w:ind w:firstLine="420" w:firstLineChars="175"/>
        <w:jc w:val="left"/>
        <w:rPr>
          <w:rFonts w:hint="eastAsia" w:ascii="宋体" w:hAnsi="宋体"/>
          <w:bCs/>
          <w:sz w:val="24"/>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spacing w:after="240"/>
        <w:rPr>
          <w:rFonts w:hint="eastAsia" w:ascii="宋体" w:hAnsi="宋体"/>
          <w:b/>
          <w:bCs/>
          <w:sz w:val="40"/>
        </w:rPr>
      </w:pPr>
    </w:p>
    <w:p>
      <w:pPr>
        <w:spacing w:after="240"/>
        <w:jc w:val="center"/>
        <w:rPr>
          <w:rFonts w:hint="eastAsia" w:ascii="宋体" w:hAnsi="宋体"/>
          <w:b/>
          <w:bCs/>
          <w:sz w:val="40"/>
        </w:rPr>
      </w:pPr>
    </w:p>
    <w:p>
      <w:pPr>
        <w:spacing w:after="240"/>
        <w:rPr>
          <w:rFonts w:hint="eastAsia" w:ascii="宋体" w:hAnsi="宋体"/>
          <w:b/>
          <w:bCs/>
          <w:sz w:val="40"/>
        </w:rPr>
      </w:pPr>
    </w:p>
    <w:p>
      <w:pPr>
        <w:pStyle w:val="5"/>
        <w:rPr>
          <w:rFonts w:hint="eastAsia"/>
        </w:rPr>
      </w:pPr>
    </w:p>
    <w:p>
      <w:pPr>
        <w:spacing w:after="240"/>
        <w:rPr>
          <w:rFonts w:hint="eastAsia"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附件三 </w:t>
      </w:r>
    </w:p>
    <w:p>
      <w:pPr>
        <w:pStyle w:val="5"/>
        <w:jc w:val="center"/>
        <w:rPr>
          <w:rFonts w:hint="eastAsia"/>
          <w:b/>
          <w:sz w:val="32"/>
          <w:szCs w:val="32"/>
        </w:rPr>
      </w:pPr>
      <w:r>
        <w:rPr>
          <w:rFonts w:hint="eastAsia"/>
          <w:b/>
          <w:sz w:val="32"/>
          <w:szCs w:val="32"/>
        </w:rPr>
        <w:t>分项报价表</w:t>
      </w:r>
    </w:p>
    <w:p>
      <w:pPr>
        <w:pStyle w:val="5"/>
        <w:ind w:firstLine="0"/>
        <w:rPr>
          <w:rFonts w:hint="eastAsia"/>
          <w:sz w:val="24"/>
          <w:szCs w:val="24"/>
        </w:rPr>
      </w:pPr>
      <w:r>
        <w:rPr>
          <w:rFonts w:hint="eastAsia"/>
          <w:sz w:val="24"/>
          <w:szCs w:val="24"/>
        </w:rPr>
        <w:t>项目名称：</w:t>
      </w:r>
    </w:p>
    <w:p>
      <w:pPr>
        <w:pStyle w:val="5"/>
        <w:ind w:firstLine="0"/>
        <w:rPr>
          <w:rFonts w:hint="eastAsia"/>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5245" w:type="dxa"/>
            <w:noWrap w:val="0"/>
            <w:vAlign w:val="center"/>
          </w:tcPr>
          <w:p>
            <w:pPr>
              <w:pStyle w:val="5"/>
              <w:ind w:firstLine="0"/>
              <w:jc w:val="center"/>
              <w:rPr>
                <w:rFonts w:hint="eastAsia"/>
                <w:sz w:val="24"/>
                <w:szCs w:val="24"/>
              </w:rPr>
            </w:pPr>
            <w:r>
              <w:rPr>
                <w:rFonts w:hint="eastAsia"/>
                <w:sz w:val="24"/>
                <w:szCs w:val="24"/>
              </w:rPr>
              <w:t>货物名称（可包含规格、品牌、生产厂家、产地）</w:t>
            </w:r>
          </w:p>
        </w:tc>
        <w:tc>
          <w:tcPr>
            <w:tcW w:w="992"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单价</w:t>
            </w:r>
          </w:p>
        </w:tc>
        <w:tc>
          <w:tcPr>
            <w:tcW w:w="850" w:type="dxa"/>
            <w:noWrap w:val="0"/>
            <w:vAlign w:val="center"/>
          </w:tcPr>
          <w:p>
            <w:pPr>
              <w:pStyle w:val="5"/>
              <w:ind w:firstLine="0"/>
              <w:jc w:val="center"/>
              <w:rPr>
                <w:rFonts w:hint="eastAsia"/>
                <w:sz w:val="24"/>
                <w:szCs w:val="24"/>
              </w:rPr>
            </w:pPr>
            <w:r>
              <w:rPr>
                <w:rFonts w:hint="eastAsia"/>
                <w:sz w:val="24"/>
                <w:szCs w:val="24"/>
              </w:rPr>
              <w:t>总价</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ascii="宋体" w:hAnsi="宋体"/>
          <w:sz w:val="24"/>
          <w:szCs w:val="24"/>
        </w:rPr>
      </w:pPr>
      <w:r>
        <w:rPr>
          <w:rFonts w:hint="eastAsia" w:ascii="宋体" w:hAnsi="宋体"/>
          <w:sz w:val="24"/>
          <w:szCs w:val="24"/>
        </w:rPr>
        <w:t>说明</w:t>
      </w:r>
    </w:p>
    <w:p>
      <w:pPr>
        <w:pStyle w:val="5"/>
        <w:numPr>
          <w:ilvl w:val="0"/>
          <w:numId w:val="0"/>
        </w:numPr>
        <w:ind w:left="420" w:leftChars="0"/>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所有价格均用人民币表示，单位为元。</w:t>
      </w:r>
    </w:p>
    <w:p>
      <w:pPr>
        <w:pStyle w:val="5"/>
        <w:numPr>
          <w:ilvl w:val="0"/>
          <w:numId w:val="0"/>
        </w:numPr>
        <w:ind w:left="420" w:leftChars="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分项报价总计价格必须与《开标一览表》报价一致。</w:t>
      </w:r>
    </w:p>
    <w:p>
      <w:pPr>
        <w:pStyle w:val="5"/>
        <w:numPr>
          <w:ilvl w:val="0"/>
          <w:numId w:val="0"/>
        </w:numPr>
        <w:ind w:left="420" w:leftChars="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供应商必须按此表格式中的对应栏目内容填写，若需增加栏目，请在栏目“备注”中填写，并做详细说明。</w:t>
      </w:r>
    </w:p>
    <w:p>
      <w:pPr>
        <w:pStyle w:val="5"/>
        <w:rPr>
          <w:rFonts w:hint="eastAsia" w:ascii="宋体" w:hAnsi="宋体"/>
          <w:sz w:val="24"/>
          <w:szCs w:val="24"/>
        </w:rPr>
      </w:pPr>
    </w:p>
    <w:p>
      <w:pPr>
        <w:pStyle w:val="5"/>
        <w:rPr>
          <w:rFonts w:hint="eastAsia" w:ascii="宋体" w:hAnsi="宋体"/>
          <w:sz w:val="24"/>
          <w:szCs w:val="24"/>
        </w:rPr>
      </w:pPr>
    </w:p>
    <w:p>
      <w:pPr>
        <w:pStyle w:val="5"/>
        <w:rPr>
          <w:rFonts w:hint="eastAsia" w:ascii="宋体" w:hAnsi="宋体"/>
          <w:sz w:val="24"/>
          <w:szCs w:val="24"/>
        </w:rPr>
      </w:pPr>
    </w:p>
    <w:p>
      <w:pPr>
        <w:spacing w:line="440" w:lineRule="exact"/>
        <w:ind w:left="5626" w:leftChars="2679"/>
        <w:rPr>
          <w:rFonts w:hint="eastAsia" w:ascii="宋体" w:hAnsi="宋体"/>
          <w:sz w:val="24"/>
        </w:rPr>
      </w:pPr>
      <w:r>
        <w:rPr>
          <w:rFonts w:hint="eastAsia" w:ascii="宋体" w:hAnsi="宋体"/>
          <w:sz w:val="24"/>
        </w:rPr>
        <w:t xml:space="preserve">                                                  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5"/>
        <w:rPr>
          <w:rFonts w:hint="eastAsia" w:ascii="宋体" w:hAnsi="宋体"/>
          <w:sz w:val="24"/>
          <w:szCs w:val="24"/>
        </w:rPr>
      </w:pPr>
    </w:p>
    <w:p>
      <w:pPr>
        <w:pStyle w:val="3"/>
        <w:pageBreakBefore/>
        <w:spacing w:line="415" w:lineRule="auto"/>
        <w:contextualSpacing/>
        <w:rPr>
          <w:rFonts w:hint="eastAsia" w:ascii="宋体" w:hAnsi="宋体"/>
          <w:b w:val="0"/>
          <w:bCs w:val="0"/>
        </w:rPr>
      </w:pPr>
      <w:r>
        <w:rPr>
          <w:rFonts w:hint="eastAsia" w:ascii="宋体" w:hAnsi="宋体"/>
          <w:b w:val="0"/>
          <w:bCs w:val="0"/>
        </w:rPr>
        <w:t>附件四</w:t>
      </w:r>
    </w:p>
    <w:p>
      <w:pPr>
        <w:pStyle w:val="5"/>
        <w:jc w:val="center"/>
        <w:rPr>
          <w:rFonts w:hint="eastAsia"/>
          <w:b/>
          <w:sz w:val="30"/>
          <w:szCs w:val="30"/>
        </w:rPr>
      </w:pPr>
      <w:r>
        <w:rPr>
          <w:rFonts w:hint="eastAsia"/>
          <w:b/>
          <w:sz w:val="30"/>
          <w:szCs w:val="30"/>
        </w:rPr>
        <w:t>投标货物清单</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1843" w:type="dxa"/>
            <w:noWrap w:val="0"/>
            <w:vAlign w:val="center"/>
          </w:tcPr>
          <w:p>
            <w:pPr>
              <w:pStyle w:val="5"/>
              <w:ind w:firstLine="0"/>
              <w:jc w:val="center"/>
              <w:rPr>
                <w:rFonts w:hint="eastAsia"/>
                <w:sz w:val="24"/>
                <w:szCs w:val="24"/>
              </w:rPr>
            </w:pPr>
            <w:r>
              <w:rPr>
                <w:rFonts w:hint="eastAsia"/>
                <w:sz w:val="24"/>
                <w:szCs w:val="24"/>
              </w:rPr>
              <w:t>货物名称</w:t>
            </w:r>
          </w:p>
        </w:tc>
        <w:tc>
          <w:tcPr>
            <w:tcW w:w="2835" w:type="dxa"/>
            <w:noWrap w:val="0"/>
            <w:vAlign w:val="center"/>
          </w:tcPr>
          <w:p>
            <w:pPr>
              <w:pStyle w:val="5"/>
              <w:ind w:firstLine="0"/>
              <w:jc w:val="center"/>
              <w:rPr>
                <w:rFonts w:hint="eastAsia"/>
                <w:sz w:val="24"/>
                <w:szCs w:val="24"/>
              </w:rPr>
            </w:pPr>
            <w:r>
              <w:rPr>
                <w:rFonts w:hint="eastAsia"/>
                <w:sz w:val="24"/>
                <w:szCs w:val="24"/>
              </w:rPr>
              <w:t>品牌、型号、生产厂家、产地</w:t>
            </w:r>
          </w:p>
        </w:tc>
        <w:tc>
          <w:tcPr>
            <w:tcW w:w="2410" w:type="dxa"/>
            <w:noWrap w:val="0"/>
            <w:vAlign w:val="center"/>
          </w:tcPr>
          <w:p>
            <w:pPr>
              <w:pStyle w:val="5"/>
              <w:ind w:firstLine="0"/>
              <w:jc w:val="center"/>
              <w:rPr>
                <w:rFonts w:hint="eastAsia"/>
                <w:sz w:val="24"/>
                <w:szCs w:val="24"/>
              </w:rPr>
            </w:pPr>
            <w:r>
              <w:rPr>
                <w:rFonts w:hint="eastAsia"/>
                <w:sz w:val="24"/>
                <w:szCs w:val="24"/>
              </w:rPr>
              <w:t>技术规格</w:t>
            </w:r>
          </w:p>
        </w:tc>
        <w:tc>
          <w:tcPr>
            <w:tcW w:w="850"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sz w:val="32"/>
                <w:szCs w:val="32"/>
              </w:rPr>
            </w:pPr>
          </w:p>
        </w:tc>
        <w:tc>
          <w:tcPr>
            <w:tcW w:w="2410"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rPr>
      </w:pPr>
    </w:p>
    <w:p>
      <w:pPr>
        <w:pStyle w:val="5"/>
        <w:ind w:firstLine="0"/>
        <w:rPr>
          <w:rFonts w:hint="eastAsia"/>
        </w:rPr>
      </w:pPr>
    </w:p>
    <w:p>
      <w:pPr>
        <w:pStyle w:val="5"/>
        <w:rPr>
          <w:rFonts w:hint="eastAsia"/>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32"/>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附件五</w:t>
      </w:r>
    </w:p>
    <w:p>
      <w:pPr>
        <w:pStyle w:val="5"/>
        <w:jc w:val="center"/>
        <w:rPr>
          <w:rFonts w:hint="eastAsia"/>
          <w:b/>
          <w:sz w:val="30"/>
          <w:szCs w:val="30"/>
        </w:rPr>
      </w:pPr>
      <w:r>
        <w:rPr>
          <w:rFonts w:hint="eastAsia"/>
          <w:b/>
          <w:sz w:val="30"/>
          <w:szCs w:val="30"/>
        </w:rPr>
        <w:t>采购需求响应、偏离说明表</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lang w:eastAsia="zh-CN"/>
              </w:rPr>
              <w:t>资质部分（</w:t>
            </w:r>
            <w:r>
              <w:rPr>
                <w:rFonts w:hint="eastAsia"/>
              </w:rPr>
              <w:t>商务部分</w:t>
            </w:r>
            <w:r>
              <w:rPr>
                <w:rFonts w:hint="eastAsia"/>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bl>
    <w:p>
      <w:pPr>
        <w:pStyle w:val="5"/>
        <w:ind w:firstLine="0"/>
        <w:rPr>
          <w:rFonts w:hint="eastAsia"/>
        </w:rPr>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spacing w:line="440" w:lineRule="exact"/>
        <w:rPr>
          <w:rFonts w:hint="eastAsia"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hint="eastAsia" w:ascii="宋体" w:hAnsi="宋体"/>
          <w:sz w:val="24"/>
        </w:rPr>
      </w:pPr>
      <w:r>
        <w:rPr>
          <w:rFonts w:hint="eastAsia" w:ascii="宋体" w:hAnsi="宋体"/>
          <w:sz w:val="24"/>
        </w:rPr>
        <w:t>法定代表人/授权代表（签字）：</w:t>
      </w:r>
    </w:p>
    <w:p>
      <w:pPr>
        <w:spacing w:line="440" w:lineRule="exact"/>
        <w:ind w:firstLine="4560" w:firstLineChars="1900"/>
        <w:rPr>
          <w:rFonts w:hint="eastAsia" w:ascii="宋体" w:hAnsi="宋体"/>
          <w:sz w:val="24"/>
        </w:rPr>
      </w:pPr>
      <w:r>
        <w:rPr>
          <w:rFonts w:hint="eastAsia" w:ascii="宋体" w:hAnsi="宋体"/>
          <w:sz w:val="24"/>
        </w:rPr>
        <w:t>时    间：</w:t>
      </w: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附件六： </w:t>
      </w:r>
    </w:p>
    <w:p>
      <w:pPr>
        <w:spacing w:after="240"/>
        <w:jc w:val="center"/>
        <w:rPr>
          <w:rFonts w:hint="eastAsia" w:ascii="宋体" w:hAnsi="宋体"/>
          <w:b/>
          <w:bCs/>
          <w:sz w:val="40"/>
        </w:rPr>
      </w:pPr>
      <w:r>
        <w:rPr>
          <w:rFonts w:hint="eastAsia" w:ascii="宋体" w:hAnsi="宋体"/>
          <w:b/>
          <w:bCs/>
          <w:sz w:val="40"/>
        </w:rPr>
        <w:t>授权委托书格式</w:t>
      </w:r>
    </w:p>
    <w:p>
      <w:pPr>
        <w:spacing w:line="520" w:lineRule="exact"/>
        <w:rPr>
          <w:rFonts w:hint="eastAsia" w:ascii="宋体" w:hAnsi="宋体"/>
          <w:sz w:val="24"/>
        </w:rPr>
      </w:pPr>
      <w:r>
        <w:rPr>
          <w:rFonts w:hint="eastAsia" w:ascii="宋体" w:hAnsi="宋体"/>
          <w:sz w:val="24"/>
          <w:lang w:eastAsia="zh-CN"/>
        </w:rPr>
        <w:t>兰州职业技术学院</w:t>
      </w:r>
      <w:r>
        <w:rPr>
          <w:rFonts w:hint="eastAsia" w:ascii="宋体" w:hAnsi="宋体"/>
          <w:sz w:val="24"/>
        </w:rPr>
        <w:t>：</w:t>
      </w:r>
    </w:p>
    <w:p>
      <w:pPr>
        <w:spacing w:line="520" w:lineRule="exact"/>
        <w:ind w:firstLine="480"/>
        <w:rPr>
          <w:rFonts w:hint="eastAsia"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hint="eastAsia" w:ascii="宋体" w:hAnsi="宋体"/>
          <w:sz w:val="24"/>
        </w:rPr>
      </w:pPr>
      <w:r>
        <w:rPr>
          <w:rFonts w:hint="eastAsia" w:ascii="宋体" w:hAnsi="宋体"/>
          <w:sz w:val="24"/>
        </w:rPr>
        <w:t>特此声明。</w:t>
      </w:r>
    </w:p>
    <w:p>
      <w:pPr>
        <w:spacing w:line="400" w:lineRule="exact"/>
        <w:ind w:firstLine="480"/>
        <w:rPr>
          <w:rFonts w:hint="eastAsia" w:ascii="宋体" w:hAnsi="宋体"/>
          <w:sz w:val="24"/>
        </w:rPr>
      </w:pPr>
    </w:p>
    <w:p>
      <w:pPr>
        <w:spacing w:line="400" w:lineRule="exact"/>
        <w:ind w:firstLine="480"/>
        <w:rPr>
          <w:rFonts w:hint="eastAsia" w:ascii="宋体" w:hAnsi="宋体"/>
          <w:sz w:val="24"/>
        </w:rPr>
      </w:pPr>
    </w:p>
    <w:p>
      <w:pPr>
        <w:spacing w:line="400" w:lineRule="exact"/>
        <w:ind w:firstLine="480"/>
        <w:rPr>
          <w:rFonts w:hint="eastAsia" w:ascii="宋体" w:hAnsi="宋体"/>
          <w:sz w:val="24"/>
        </w:rPr>
      </w:pPr>
      <w:r>
        <w:rPr>
          <w:rFonts w:hint="eastAsia" w:ascii="宋体" w:hAnsi="宋体"/>
          <w:sz w:val="24"/>
        </w:rPr>
        <w:t>法定代表人签字或签章：</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供应商名称（公章）：</w:t>
      </w:r>
    </w:p>
    <w:p>
      <w:pPr>
        <w:spacing w:line="400" w:lineRule="exact"/>
        <w:ind w:firstLine="480"/>
        <w:rPr>
          <w:rFonts w:hint="eastAsia" w:ascii="宋体" w:hAnsi="宋体"/>
          <w:sz w:val="24"/>
        </w:rPr>
      </w:pPr>
      <w:r>
        <w:rPr>
          <w:rFonts w:hint="eastAsia" w:ascii="宋体" w:hAnsi="宋体"/>
          <w:sz w:val="24"/>
        </w:rPr>
        <w:t>授权代表签字：</w:t>
      </w:r>
    </w:p>
    <w:p>
      <w:pPr>
        <w:spacing w:line="400" w:lineRule="exact"/>
        <w:ind w:firstLine="480"/>
        <w:rPr>
          <w:rFonts w:hint="eastAsia" w:ascii="宋体" w:hAnsi="宋体"/>
          <w:sz w:val="24"/>
        </w:rPr>
      </w:pPr>
      <w:r>
        <w:rPr>
          <w:rFonts w:hint="eastAsia" w:ascii="宋体" w:hAnsi="宋体"/>
          <w:sz w:val="24"/>
        </w:rPr>
        <w:t>身份证号码：</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日    期：</w:t>
      </w:r>
    </w:p>
    <w:p>
      <w:pPr>
        <w:spacing w:line="400" w:lineRule="exact"/>
        <w:ind w:firstLine="480" w:firstLineChars="200"/>
        <w:rPr>
          <w:rFonts w:hint="eastAsia" w:ascii="宋体" w:hAnsi="宋体"/>
          <w:sz w:val="24"/>
        </w:rPr>
      </w:pPr>
      <w:r>
        <w:rPr>
          <w:rFonts w:hint="eastAsia" w:ascii="宋体" w:hAnsi="宋体"/>
          <w:sz w:val="24"/>
        </w:rPr>
        <w:t>联系方式：</w:t>
      </w:r>
    </w:p>
    <w:p>
      <w:pPr>
        <w:spacing w:line="400" w:lineRule="exact"/>
        <w:ind w:firstLine="482" w:firstLineChars="200"/>
        <w:rPr>
          <w:rFonts w:hint="eastAsia" w:ascii="宋体" w:hAnsi="宋体"/>
          <w:b/>
          <w:sz w:val="24"/>
        </w:rPr>
      </w:pPr>
    </w:p>
    <w:p>
      <w:pPr>
        <w:spacing w:line="400" w:lineRule="exact"/>
        <w:ind w:firstLine="482" w:firstLineChars="200"/>
        <w:rPr>
          <w:rFonts w:hint="eastAsia"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eastAsia="黑体"/>
          <w:color w:val="000000"/>
          <w:sz w:val="24"/>
          <w:lang w:eastAsia="zh-CN"/>
        </w:rPr>
      </w:pPr>
      <w:r>
        <w:rPr>
          <w:rFonts w:hint="eastAsia" w:ascii="宋体" w:hAnsi="宋体"/>
          <w:b w:val="0"/>
          <w:bCs w:val="0"/>
        </w:rPr>
        <w:t>附件七：</w:t>
      </w:r>
      <w:r>
        <w:rPr>
          <w:rFonts w:hint="eastAsia" w:ascii="宋体" w:hAnsi="宋体"/>
          <w:b w:val="0"/>
          <w:bCs w:val="0"/>
          <w:lang w:eastAsia="zh-CN"/>
        </w:rPr>
        <w:t>（根据文件要求提供，可按实际需求自行编制）</w:t>
      </w:r>
    </w:p>
    <w:p>
      <w:pPr>
        <w:numPr>
          <w:ilvl w:val="0"/>
          <w:numId w:val="3"/>
        </w:numPr>
        <w:spacing w:line="440" w:lineRule="exact"/>
        <w:rPr>
          <w:rFonts w:hint="eastAsia" w:ascii="宋体" w:hAnsi="宋体"/>
          <w:color w:val="000000"/>
          <w:sz w:val="28"/>
          <w:szCs w:val="28"/>
          <w:lang w:val="en-US" w:eastAsia="zh-CN"/>
        </w:rPr>
      </w:pPr>
      <w:r>
        <w:rPr>
          <w:rFonts w:hint="eastAsia" w:ascii="宋体" w:hAnsi="宋体"/>
          <w:color w:val="000000"/>
          <w:sz w:val="28"/>
          <w:szCs w:val="28"/>
          <w:lang w:val="en-US" w:eastAsia="zh-CN"/>
        </w:rPr>
        <w:t>资格证明文件</w:t>
      </w:r>
    </w:p>
    <w:p>
      <w:pPr>
        <w:numPr>
          <w:ilvl w:val="0"/>
          <w:numId w:val="3"/>
        </w:numPr>
        <w:spacing w:line="440" w:lineRule="exact"/>
        <w:rPr>
          <w:rFonts w:hint="eastAsia" w:ascii="宋体" w:hAnsi="宋体"/>
          <w:color w:val="000000"/>
          <w:sz w:val="28"/>
          <w:szCs w:val="28"/>
        </w:rPr>
      </w:pPr>
      <w:r>
        <w:rPr>
          <w:rFonts w:hint="eastAsia" w:ascii="宋体" w:hAnsi="宋体"/>
          <w:color w:val="000000"/>
          <w:sz w:val="28"/>
          <w:szCs w:val="28"/>
        </w:rPr>
        <w:t>类似项目业绩证明</w:t>
      </w:r>
      <w:r>
        <w:rPr>
          <w:rFonts w:hint="eastAsia" w:ascii="宋体" w:hAnsi="宋体"/>
          <w:color w:val="000000"/>
          <w:sz w:val="28"/>
          <w:szCs w:val="28"/>
          <w:lang w:eastAsia="zh-CN"/>
        </w:rPr>
        <w:t>（如有要求）</w:t>
      </w:r>
    </w:p>
    <w:p>
      <w:pPr>
        <w:numPr>
          <w:ilvl w:val="0"/>
          <w:numId w:val="3"/>
        </w:numPr>
        <w:spacing w:line="440" w:lineRule="exact"/>
        <w:ind w:left="0" w:leftChars="0" w:firstLine="0" w:firstLineChars="0"/>
        <w:rPr>
          <w:rFonts w:hint="eastAsia" w:ascii="宋体" w:hAnsi="宋体"/>
          <w:color w:val="000000"/>
          <w:sz w:val="28"/>
          <w:szCs w:val="28"/>
        </w:rPr>
      </w:pPr>
      <w:r>
        <w:rPr>
          <w:rFonts w:hint="eastAsia" w:ascii="宋体" w:hAnsi="宋体"/>
          <w:color w:val="000000"/>
          <w:sz w:val="28"/>
          <w:szCs w:val="28"/>
        </w:rPr>
        <w:t>技术参数证明文件</w:t>
      </w:r>
      <w:r>
        <w:rPr>
          <w:rFonts w:hint="eastAsia" w:ascii="宋体" w:hAnsi="宋体"/>
          <w:color w:val="000000"/>
          <w:sz w:val="28"/>
          <w:szCs w:val="28"/>
          <w:lang w:eastAsia="zh-CN"/>
        </w:rPr>
        <w:t>（如有要求）</w:t>
      </w:r>
    </w:p>
    <w:p>
      <w:pPr>
        <w:numPr>
          <w:ilvl w:val="0"/>
          <w:numId w:val="3"/>
        </w:numPr>
        <w:spacing w:line="440" w:lineRule="exact"/>
        <w:ind w:left="0" w:leftChars="0" w:firstLine="0" w:firstLineChars="0"/>
        <w:rPr>
          <w:rFonts w:hint="eastAsia" w:ascii="宋体" w:hAnsi="宋体"/>
          <w:color w:val="000000"/>
          <w:sz w:val="28"/>
          <w:szCs w:val="28"/>
        </w:rPr>
      </w:pPr>
      <w:r>
        <w:rPr>
          <w:rFonts w:hint="eastAsia" w:ascii="宋体" w:hAnsi="宋体"/>
          <w:color w:val="000000"/>
          <w:sz w:val="28"/>
          <w:szCs w:val="28"/>
        </w:rPr>
        <w:t>供应商认为应提供的其他材料</w:t>
      </w:r>
      <w:r>
        <w:rPr>
          <w:rFonts w:hint="eastAsia" w:ascii="宋体" w:hAnsi="宋体"/>
          <w:color w:val="000000"/>
          <w:sz w:val="28"/>
          <w:szCs w:val="28"/>
          <w:lang w:eastAsia="zh-CN"/>
        </w:rPr>
        <w:t>（如有要求）</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DD85E6"/>
    <w:multiLevelType w:val="singleLevel"/>
    <w:tmpl w:val="A4DD85E6"/>
    <w:lvl w:ilvl="0" w:tentative="0">
      <w:start w:val="1"/>
      <w:numFmt w:val="decimal"/>
      <w:suff w:val="nothing"/>
      <w:lvlText w:val="%1、"/>
      <w:lvlJc w:val="left"/>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AB69E20"/>
    <w:multiLevelType w:val="singleLevel"/>
    <w:tmpl w:val="6AB69E20"/>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57A54CA"/>
    <w:rsid w:val="098C501E"/>
    <w:rsid w:val="0A412F0D"/>
    <w:rsid w:val="0B1B470A"/>
    <w:rsid w:val="0C8D0B1C"/>
    <w:rsid w:val="0DB2633E"/>
    <w:rsid w:val="0E170F1D"/>
    <w:rsid w:val="1096558D"/>
    <w:rsid w:val="11B431FE"/>
    <w:rsid w:val="1400520D"/>
    <w:rsid w:val="167C7678"/>
    <w:rsid w:val="16CE0DE2"/>
    <w:rsid w:val="180C163C"/>
    <w:rsid w:val="22E13702"/>
    <w:rsid w:val="29175E93"/>
    <w:rsid w:val="29C651C2"/>
    <w:rsid w:val="2BD831ED"/>
    <w:rsid w:val="30ED3773"/>
    <w:rsid w:val="30F454E0"/>
    <w:rsid w:val="3A7D7082"/>
    <w:rsid w:val="3B0418F4"/>
    <w:rsid w:val="3E842D9E"/>
    <w:rsid w:val="42497455"/>
    <w:rsid w:val="469902C4"/>
    <w:rsid w:val="4BF27BEA"/>
    <w:rsid w:val="531410DD"/>
    <w:rsid w:val="5398783B"/>
    <w:rsid w:val="553E2EC3"/>
    <w:rsid w:val="56666A83"/>
    <w:rsid w:val="57E81BF9"/>
    <w:rsid w:val="59575F32"/>
    <w:rsid w:val="59A565CA"/>
    <w:rsid w:val="59F903C5"/>
    <w:rsid w:val="5B0A7487"/>
    <w:rsid w:val="5CA2370E"/>
    <w:rsid w:val="62472877"/>
    <w:rsid w:val="650B258F"/>
    <w:rsid w:val="65B03214"/>
    <w:rsid w:val="6959727F"/>
    <w:rsid w:val="6FA636AF"/>
    <w:rsid w:val="77B708B5"/>
    <w:rsid w:val="79C62E83"/>
    <w:rsid w:val="7B106F2E"/>
    <w:rsid w:val="7C4E6381"/>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afterLines="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 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1171</Words>
  <Characters>6675</Characters>
  <Lines>55</Lines>
  <Paragraphs>15</Paragraphs>
  <TotalTime>4</TotalTime>
  <ScaleCrop>false</ScaleCrop>
  <LinksUpToDate>false</LinksUpToDate>
  <CharactersWithSpaces>7831</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Administrator</cp:lastModifiedBy>
  <cp:lastPrinted>2019-03-28T00:30:00Z</cp:lastPrinted>
  <dcterms:modified xsi:type="dcterms:W3CDTF">2020-06-22T01:11:55Z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