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4"/>
        <w:keepNext w:val="0"/>
        <w:keepLines w:val="0"/>
        <w:widowControl/>
        <w:spacing w:before="0" w:after="0" w:line="525" w:lineRule="atLeast"/>
        <w:ind w:firstLine="560" w:firstLineChars="200"/>
        <w:rPr>
          <w:rFonts w:ascii="宋体" w:hAnsi="宋体" w:cs="宋体"/>
          <w:b w:val="0"/>
          <w:bCs w:val="0"/>
          <w:sz w:val="24"/>
          <w:szCs w:val="24"/>
        </w:rPr>
      </w:pPr>
      <w:r>
        <w:rPr>
          <w:rFonts w:hint="eastAsia"/>
          <w:b w:val="0"/>
          <w:bCs w:val="0"/>
          <w:sz w:val="28"/>
          <w:szCs w:val="28"/>
        </w:rPr>
        <w:t>项目名称：</w:t>
      </w:r>
      <w:r>
        <w:rPr>
          <w:rFonts w:hint="eastAsia" w:ascii="宋体" w:hAnsi="宋体" w:eastAsia="宋体" w:cs="宋体"/>
          <w:color w:val="3C4952"/>
          <w:kern w:val="0"/>
          <w:sz w:val="24"/>
          <w:szCs w:val="24"/>
        </w:rPr>
        <w:t>202</w:t>
      </w:r>
      <w:r>
        <w:rPr>
          <w:rFonts w:hint="eastAsia" w:ascii="宋体" w:hAnsi="宋体" w:eastAsia="宋体" w:cs="宋体"/>
          <w:color w:val="3C4952"/>
          <w:kern w:val="0"/>
          <w:sz w:val="24"/>
          <w:szCs w:val="24"/>
          <w:lang w:val="en-US" w:eastAsia="zh-CN"/>
        </w:rPr>
        <w:t>4、2025</w:t>
      </w:r>
      <w:r>
        <w:rPr>
          <w:rFonts w:hint="eastAsia" w:ascii="宋体" w:hAnsi="宋体" w:eastAsia="宋体" w:cs="宋体"/>
          <w:color w:val="3C4952"/>
          <w:kern w:val="0"/>
          <w:sz w:val="24"/>
          <w:szCs w:val="24"/>
        </w:rPr>
        <w:t>年</w:t>
      </w:r>
      <w:r>
        <w:rPr>
          <w:rFonts w:hint="eastAsia" w:ascii="宋体" w:hAnsi="宋体" w:eastAsia="宋体" w:cs="宋体"/>
          <w:color w:val="3C4952"/>
          <w:kern w:val="0"/>
          <w:sz w:val="24"/>
          <w:szCs w:val="24"/>
          <w:lang w:val="en-US" w:eastAsia="zh-CN"/>
        </w:rPr>
        <w:t>度兰州</w:t>
      </w:r>
      <w:r>
        <w:rPr>
          <w:rFonts w:hint="eastAsia" w:ascii="宋体" w:hAnsi="宋体" w:eastAsia="宋体" w:cs="宋体"/>
          <w:color w:val="3C4952"/>
          <w:kern w:val="0"/>
          <w:sz w:val="24"/>
          <w:szCs w:val="24"/>
        </w:rPr>
        <w:t>职业技术学院学报</w:t>
      </w:r>
      <w:r>
        <w:rPr>
          <w:rFonts w:ascii="宋体" w:hAnsi="宋体" w:eastAsia="宋体" w:cs="宋体"/>
          <w:color w:val="3C4952"/>
          <w:kern w:val="0"/>
          <w:sz w:val="24"/>
          <w:szCs w:val="24"/>
        </w:rPr>
        <w:t>印刷</w:t>
      </w:r>
      <w:r>
        <w:rPr>
          <w:rFonts w:hint="eastAsia" w:ascii="宋体" w:hAnsi="宋体" w:eastAsia="宋体" w:cs="宋体"/>
          <w:color w:val="3C4952"/>
          <w:kern w:val="0"/>
          <w:sz w:val="24"/>
          <w:szCs w:val="24"/>
          <w:lang w:val="en-US" w:eastAsia="zh-CN"/>
        </w:rPr>
        <w:t>服务</w:t>
      </w:r>
      <w:r>
        <w:rPr>
          <w:rFonts w:ascii="宋体" w:hAnsi="宋体" w:eastAsia="宋体" w:cs="宋体"/>
          <w:color w:val="3C4952"/>
          <w:kern w:val="0"/>
          <w:sz w:val="24"/>
          <w:szCs w:val="24"/>
        </w:rPr>
        <w:t>项目</w:t>
      </w:r>
    </w:p>
    <w:p>
      <w:pPr>
        <w:ind w:firstLine="560" w:firstLineChars="200"/>
        <w:jc w:val="left"/>
        <w:rPr>
          <w:rFonts w:hint="eastAsia" w:eastAsia="宋体"/>
          <w:sz w:val="28"/>
          <w:szCs w:val="28"/>
          <w:lang w:val="en-US" w:eastAsia="zh-CN"/>
        </w:rPr>
      </w:pPr>
      <w:r>
        <w:rPr>
          <w:rFonts w:hint="eastAsia"/>
          <w:sz w:val="28"/>
          <w:szCs w:val="28"/>
        </w:rPr>
        <w:t>项目编号：LZXJ--202301</w:t>
      </w:r>
      <w:r>
        <w:rPr>
          <w:rFonts w:hint="eastAsia"/>
          <w:sz w:val="28"/>
          <w:szCs w:val="28"/>
          <w:lang w:val="en-US" w:eastAsia="zh-CN"/>
        </w:rPr>
        <w:t>8</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采购时间：2023年</w:t>
      </w:r>
      <w:r>
        <w:rPr>
          <w:sz w:val="28"/>
          <w:szCs w:val="28"/>
        </w:rPr>
        <w:t>11</w:t>
      </w:r>
      <w:r>
        <w:rPr>
          <w:rFonts w:hint="eastAsia"/>
          <w:sz w:val="28"/>
          <w:szCs w:val="28"/>
        </w:rPr>
        <w:t>月</w:t>
      </w:r>
      <w:r>
        <w:rPr>
          <w:rFonts w:hint="eastAsia"/>
          <w:sz w:val="28"/>
          <w:szCs w:val="28"/>
          <w:lang w:val="en-US" w:eastAsia="zh-CN"/>
        </w:rPr>
        <w:t>2</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2023年</w:t>
      </w:r>
      <w:r>
        <w:rPr>
          <w:rFonts w:ascii="宋体" w:hAnsi="宋体"/>
          <w:sz w:val="28"/>
          <w:szCs w:val="28"/>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80" w:firstLineChars="200"/>
        <w:rPr>
          <w:rFonts w:hint="eastAsia" w:ascii="宋体" w:hAnsi="宋体" w:cs="宋体"/>
          <w:sz w:val="24"/>
        </w:rPr>
      </w:pPr>
      <w:r>
        <w:rPr>
          <w:rFonts w:hint="eastAsia" w:ascii="宋体" w:hAnsi="宋体" w:cs="宋体"/>
          <w:sz w:val="24"/>
        </w:rPr>
        <w:t>根据《202</w:t>
      </w:r>
      <w:r>
        <w:rPr>
          <w:rFonts w:hint="eastAsia" w:ascii="宋体" w:hAnsi="宋体" w:cs="宋体"/>
          <w:sz w:val="24"/>
          <w:lang w:val="en-US" w:eastAsia="zh-CN"/>
        </w:rPr>
        <w:t>4、2025</w:t>
      </w:r>
      <w:r>
        <w:rPr>
          <w:rFonts w:hint="eastAsia" w:ascii="宋体" w:hAnsi="宋体" w:cs="宋体"/>
          <w:sz w:val="24"/>
        </w:rPr>
        <w:t>年</w:t>
      </w:r>
      <w:r>
        <w:rPr>
          <w:rFonts w:hint="eastAsia" w:ascii="宋体" w:hAnsi="宋体" w:cs="宋体"/>
          <w:sz w:val="24"/>
          <w:lang w:val="en-US" w:eastAsia="zh-CN"/>
        </w:rPr>
        <w:t>度兰州</w:t>
      </w:r>
      <w:r>
        <w:rPr>
          <w:rFonts w:hint="eastAsia" w:ascii="宋体" w:hAnsi="宋体" w:cs="宋体"/>
          <w:sz w:val="24"/>
        </w:rPr>
        <w:t>职业技术学院学报》 印刷</w:t>
      </w:r>
      <w:r>
        <w:rPr>
          <w:rFonts w:hint="eastAsia" w:ascii="宋体" w:hAnsi="宋体" w:cs="宋体"/>
          <w:sz w:val="24"/>
          <w:lang w:val="en-US" w:eastAsia="zh-CN"/>
        </w:rPr>
        <w:t>服务</w:t>
      </w:r>
      <w:r>
        <w:rPr>
          <w:rFonts w:hint="eastAsia" w:ascii="宋体" w:hAnsi="宋体" w:cs="宋体"/>
          <w:sz w:val="24"/>
        </w:rPr>
        <w:t>项目需要，现拟对兰州职业技术学院总校区水平衡测试项目进行询价采购。欢迎满足资格要求的供应商前来参加，具体事宜公告如下：</w:t>
      </w:r>
    </w:p>
    <w:p>
      <w:pPr>
        <w:spacing w:line="360" w:lineRule="auto"/>
        <w:rPr>
          <w:rFonts w:hint="eastAsia" w:ascii="宋体" w:hAnsi="宋体" w:eastAsia="宋体"/>
          <w:sz w:val="24"/>
          <w:lang w:val="en-US" w:eastAsia="zh-CN"/>
        </w:rPr>
      </w:pPr>
      <w:r>
        <w:rPr>
          <w:rFonts w:hint="eastAsia" w:ascii="宋体" w:hAnsi="宋体"/>
          <w:sz w:val="24"/>
        </w:rPr>
        <w:t>一、采购项目编号：LZXJ--202301</w:t>
      </w:r>
      <w:r>
        <w:rPr>
          <w:rFonts w:hint="eastAsia" w:ascii="宋体" w:hAnsi="宋体"/>
          <w:sz w:val="24"/>
          <w:lang w:val="en-US" w:eastAsia="zh-CN"/>
        </w:rPr>
        <w:t>8</w:t>
      </w:r>
    </w:p>
    <w:p>
      <w:pPr>
        <w:spacing w:line="360" w:lineRule="auto"/>
        <w:rPr>
          <w:rFonts w:hint="default" w:ascii="宋体" w:hAnsi="宋体"/>
          <w:sz w:val="24"/>
          <w:lang w:val="en-US"/>
        </w:rPr>
      </w:pPr>
      <w:r>
        <w:rPr>
          <w:rFonts w:hint="eastAsia" w:ascii="宋体" w:hAnsi="宋体"/>
          <w:sz w:val="24"/>
        </w:rPr>
        <w:t>二、采购项目名称：</w:t>
      </w:r>
      <w:r>
        <w:rPr>
          <w:rFonts w:hint="eastAsia" w:ascii="宋体" w:hAnsi="宋体" w:cs="宋体"/>
          <w:sz w:val="24"/>
        </w:rPr>
        <w:t>《202</w:t>
      </w:r>
      <w:r>
        <w:rPr>
          <w:rFonts w:hint="eastAsia" w:ascii="宋体" w:hAnsi="宋体" w:cs="宋体"/>
          <w:sz w:val="24"/>
          <w:lang w:val="en-US" w:eastAsia="zh-CN"/>
        </w:rPr>
        <w:t>4、2025</w:t>
      </w:r>
      <w:r>
        <w:rPr>
          <w:rFonts w:hint="eastAsia" w:ascii="宋体" w:hAnsi="宋体" w:cs="宋体"/>
          <w:sz w:val="24"/>
        </w:rPr>
        <w:t>年</w:t>
      </w:r>
      <w:r>
        <w:rPr>
          <w:rFonts w:hint="eastAsia" w:ascii="宋体" w:hAnsi="宋体" w:cs="宋体"/>
          <w:sz w:val="24"/>
          <w:lang w:val="en-US" w:eastAsia="zh-CN"/>
        </w:rPr>
        <w:t>度兰州</w:t>
      </w:r>
      <w:r>
        <w:rPr>
          <w:rFonts w:hint="eastAsia" w:ascii="宋体" w:hAnsi="宋体" w:cs="宋体"/>
          <w:sz w:val="24"/>
        </w:rPr>
        <w:t>职业技术学院学报》 印刷</w:t>
      </w:r>
      <w:r>
        <w:rPr>
          <w:rFonts w:hint="eastAsia" w:ascii="宋体" w:hAnsi="宋体" w:cs="宋体"/>
          <w:sz w:val="24"/>
          <w:lang w:val="en-US" w:eastAsia="zh-CN"/>
        </w:rPr>
        <w:t>服务项目</w:t>
      </w:r>
    </w:p>
    <w:p>
      <w:pPr>
        <w:spacing w:line="360" w:lineRule="auto"/>
        <w:rPr>
          <w:rFonts w:ascii="宋体" w:hAnsi="宋体"/>
          <w:sz w:val="24"/>
        </w:rPr>
      </w:pPr>
      <w:r>
        <w:rPr>
          <w:rFonts w:hint="eastAsia" w:ascii="宋体" w:hAnsi="宋体"/>
          <w:sz w:val="24"/>
        </w:rPr>
        <w:t>三、采购方式：询价采购</w:t>
      </w:r>
    </w:p>
    <w:p>
      <w:pPr>
        <w:spacing w:line="360" w:lineRule="auto"/>
        <w:ind w:firstLine="480" w:firstLineChars="200"/>
        <w:rPr>
          <w:rFonts w:hint="eastAsia" w:ascii="宋体" w:hAnsi="宋体" w:cs="宋体"/>
          <w:sz w:val="24"/>
        </w:rPr>
      </w:pPr>
      <w:r>
        <w:rPr>
          <w:rFonts w:hint="eastAsia" w:ascii="宋体" w:hAnsi="宋体" w:cs="宋体"/>
          <w:sz w:val="24"/>
        </w:rPr>
        <w:t>四、采购内容及预算金额：</w:t>
      </w: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 xml:space="preserve">  1、《202</w:t>
      </w:r>
      <w:r>
        <w:rPr>
          <w:rFonts w:hint="eastAsia" w:ascii="宋体" w:hAnsi="宋体" w:cs="宋体"/>
          <w:sz w:val="24"/>
          <w:lang w:val="en-US" w:eastAsia="zh-CN"/>
        </w:rPr>
        <w:t>4、2025</w:t>
      </w:r>
      <w:r>
        <w:rPr>
          <w:rFonts w:hint="eastAsia" w:ascii="宋体" w:hAnsi="宋体" w:cs="宋体"/>
          <w:sz w:val="24"/>
        </w:rPr>
        <w:t>年</w:t>
      </w:r>
      <w:r>
        <w:rPr>
          <w:rFonts w:hint="eastAsia" w:ascii="宋体" w:hAnsi="宋体" w:cs="宋体"/>
          <w:sz w:val="24"/>
          <w:lang w:val="en-US" w:eastAsia="zh-CN"/>
        </w:rPr>
        <w:t>度兰州</w:t>
      </w:r>
      <w:r>
        <w:rPr>
          <w:rFonts w:hint="eastAsia" w:ascii="宋体" w:hAnsi="宋体" w:cs="宋体"/>
          <w:sz w:val="24"/>
        </w:rPr>
        <w:t>职业技术学院学报》 印刷</w:t>
      </w:r>
      <w:r>
        <w:rPr>
          <w:rFonts w:hint="eastAsia" w:ascii="宋体" w:hAnsi="宋体" w:cs="宋体"/>
          <w:sz w:val="24"/>
          <w:lang w:val="en-US" w:eastAsia="zh-CN"/>
        </w:rPr>
        <w:t>服务，</w:t>
      </w:r>
      <w:r>
        <w:rPr>
          <w:rFonts w:hint="eastAsia" w:ascii="宋体" w:hAnsi="宋体" w:eastAsia="宋体" w:cs="宋体"/>
          <w:color w:val="333333"/>
          <w:spacing w:val="8"/>
          <w:kern w:val="0"/>
          <w:sz w:val="24"/>
          <w:szCs w:val="24"/>
          <w:lang w:val="en-US" w:eastAsia="zh-CN"/>
        </w:rPr>
        <w:t>全年六期，双月刊</w:t>
      </w:r>
      <w:r>
        <w:rPr>
          <w:rFonts w:hint="eastAsia" w:ascii="宋体" w:hAnsi="宋体" w:cs="宋体"/>
          <w:color w:val="333333"/>
          <w:spacing w:val="8"/>
          <w:kern w:val="0"/>
          <w:sz w:val="24"/>
          <w:szCs w:val="24"/>
          <w:lang w:val="en-US" w:eastAsia="zh-CN"/>
        </w:rPr>
        <w:t>。</w:t>
      </w:r>
    </w:p>
    <w:p>
      <w:pPr>
        <w:spacing w:line="360" w:lineRule="auto"/>
        <w:ind w:firstLine="480" w:firstLineChars="200"/>
        <w:rPr>
          <w:rFonts w:hint="default" w:ascii="宋体" w:hAnsi="宋体" w:cs="宋体"/>
          <w:sz w:val="24"/>
          <w:lang w:val="en-US" w:eastAsia="zh-CN"/>
        </w:rPr>
      </w:pPr>
      <w:r>
        <w:rPr>
          <w:rFonts w:hint="eastAsia" w:ascii="宋体" w:hAnsi="宋体" w:cs="宋体"/>
          <w:sz w:val="24"/>
        </w:rPr>
        <w:t> 2、预算金额：</w:t>
      </w:r>
      <w:r>
        <w:rPr>
          <w:rFonts w:hint="eastAsia" w:ascii="宋体" w:hAnsi="宋体" w:cs="宋体"/>
          <w:sz w:val="24"/>
          <w:lang w:val="en-US" w:eastAsia="zh-CN"/>
        </w:rPr>
        <w:t>45700</w:t>
      </w:r>
      <w:r>
        <w:rPr>
          <w:rFonts w:hint="eastAsia" w:ascii="宋体" w:hAnsi="宋体" w:cs="宋体"/>
          <w:sz w:val="24"/>
        </w:rPr>
        <w:t>元</w:t>
      </w:r>
      <w:r>
        <w:rPr>
          <w:rFonts w:hint="eastAsia" w:ascii="宋体" w:hAnsi="宋体" w:cs="宋体"/>
          <w:sz w:val="24"/>
          <w:lang w:val="en-US" w:eastAsia="zh-CN"/>
        </w:rPr>
        <w:t>/每年</w:t>
      </w:r>
    </w:p>
    <w:p>
      <w:pPr>
        <w:spacing w:line="360" w:lineRule="auto"/>
        <w:ind w:firstLine="480" w:firstLineChars="200"/>
        <w:rPr>
          <w:rFonts w:hint="eastAsia" w:ascii="宋体" w:hAnsi="宋体" w:cs="宋体"/>
          <w:sz w:val="24"/>
        </w:rPr>
      </w:pPr>
      <w:r>
        <w:rPr>
          <w:rFonts w:hint="eastAsia" w:ascii="宋体" w:hAnsi="宋体" w:cs="宋体"/>
          <w:sz w:val="24"/>
        </w:rPr>
        <w:t>五、资质要求（商务部分）：</w:t>
      </w:r>
    </w:p>
    <w:p>
      <w:pPr>
        <w:spacing w:line="360" w:lineRule="auto"/>
        <w:ind w:firstLine="480" w:firstLineChars="200"/>
        <w:rPr>
          <w:rFonts w:ascii="宋体" w:hAnsi="宋体"/>
          <w:sz w:val="24"/>
        </w:rPr>
      </w:pPr>
      <w:r>
        <w:rPr>
          <w:rFonts w:hint="eastAsia" w:ascii="宋体" w:hAnsi="宋体" w:cs="宋体"/>
          <w:sz w:val="24"/>
        </w:rPr>
        <w:t>1.供应商必须符合《中华人民共和国政府采购法》</w:t>
      </w:r>
      <w:r>
        <w:rPr>
          <w:rFonts w:hint="eastAsia" w:ascii="宋体" w:hAnsi="宋体"/>
          <w:sz w:val="24"/>
        </w:rPr>
        <w:t>第二十二条要求；</w:t>
      </w:r>
    </w:p>
    <w:p>
      <w:pPr>
        <w:spacing w:line="360" w:lineRule="auto"/>
        <w:ind w:firstLine="480" w:firstLineChars="200"/>
        <w:rPr>
          <w:rFonts w:hint="eastAsia" w:ascii="宋体" w:hAnsi="宋体" w:eastAsia="宋体" w:cs="Times New Roman"/>
          <w:sz w:val="24"/>
        </w:rPr>
      </w:pPr>
      <w:r>
        <w:rPr>
          <w:rFonts w:hint="eastAsia" w:ascii="宋体" w:hAnsi="宋体"/>
          <w:sz w:val="24"/>
        </w:rPr>
        <w:t>2.</w:t>
      </w:r>
      <w:r>
        <w:rPr>
          <w:rFonts w:hint="eastAsia" w:ascii="宋体" w:hAnsi="宋体" w:eastAsia="宋体" w:cs="Times New Roman"/>
          <w:sz w:val="24"/>
        </w:rPr>
        <w:t>应商应是在中华人民共和国境内注册取得营业执照的独立法人或其他组织，具有相应经营范围；</w:t>
      </w:r>
    </w:p>
    <w:p>
      <w:pPr>
        <w:spacing w:line="360" w:lineRule="auto"/>
        <w:ind w:firstLine="480" w:firstLineChars="200"/>
        <w:rPr>
          <w:rFonts w:ascii="宋体" w:hAnsi="宋体"/>
          <w:sz w:val="24"/>
        </w:rPr>
      </w:pPr>
      <w:bookmarkStart w:id="14" w:name="_GoBack"/>
      <w:bookmarkEnd w:id="14"/>
      <w:r>
        <w:rPr>
          <w:rFonts w:hint="eastAsia" w:ascii="宋体" w:hAnsi="宋体"/>
          <w:sz w:val="24"/>
        </w:rPr>
        <w:t>3.营业执照副本（复印件）；</w:t>
      </w:r>
    </w:p>
    <w:p>
      <w:pPr>
        <w:spacing w:line="360" w:lineRule="auto"/>
        <w:ind w:firstLine="480" w:firstLineChars="200"/>
        <w:rPr>
          <w:rFonts w:ascii="宋体" w:hAnsi="宋体"/>
          <w:sz w:val="24"/>
        </w:rPr>
      </w:pPr>
      <w:r>
        <w:rPr>
          <w:rFonts w:hint="eastAsia" w:ascii="宋体" w:hAnsi="宋体"/>
          <w:sz w:val="24"/>
        </w:rPr>
        <w:t>4.法人代表身份证（正、反面复印件）；</w:t>
      </w:r>
    </w:p>
    <w:p>
      <w:pPr>
        <w:spacing w:line="360" w:lineRule="auto"/>
        <w:ind w:firstLine="480" w:firstLineChars="200"/>
        <w:rPr>
          <w:rFonts w:hint="eastAsia" w:ascii="宋体" w:hAnsi="宋体"/>
          <w:sz w:val="24"/>
        </w:rPr>
      </w:pPr>
      <w:r>
        <w:rPr>
          <w:rFonts w:hint="eastAsia" w:ascii="宋体" w:hAnsi="宋体"/>
          <w:sz w:val="24"/>
        </w:rPr>
        <w:t>5.法人授权函（原件）及被授权人身份证（正、反面复印件）；</w:t>
      </w:r>
    </w:p>
    <w:p>
      <w:pPr>
        <w:spacing w:line="360" w:lineRule="auto"/>
        <w:ind w:firstLine="512" w:firstLineChars="200"/>
        <w:rPr>
          <w:rFonts w:hint="eastAsia" w:ascii="宋体" w:hAnsi="宋体"/>
          <w:sz w:val="24"/>
        </w:rPr>
      </w:pPr>
      <w:r>
        <w:rPr>
          <w:rFonts w:hint="eastAsia" w:ascii="宋体" w:hAnsi="宋体" w:cs="宋体"/>
          <w:color w:val="333333"/>
          <w:spacing w:val="8"/>
          <w:kern w:val="0"/>
          <w:sz w:val="24"/>
          <w:szCs w:val="24"/>
          <w:lang w:val="en-US" w:eastAsia="zh-CN"/>
        </w:rPr>
        <w:t>6.</w:t>
      </w:r>
      <w:r>
        <w:rPr>
          <w:rFonts w:hint="eastAsia" w:ascii="宋体" w:hAnsi="宋体" w:eastAsia="宋体" w:cs="宋体"/>
          <w:color w:val="333333"/>
          <w:spacing w:val="8"/>
          <w:kern w:val="0"/>
          <w:sz w:val="24"/>
          <w:szCs w:val="24"/>
        </w:rPr>
        <w:t>供应商须为</w:t>
      </w:r>
      <w:r>
        <w:rPr>
          <w:rFonts w:hint="eastAsia" w:ascii="宋体" w:hAnsi="宋体" w:eastAsia="宋体" w:cs="宋体"/>
          <w:color w:val="333333"/>
          <w:spacing w:val="8"/>
          <w:kern w:val="0"/>
          <w:sz w:val="24"/>
          <w:szCs w:val="24"/>
          <w:lang w:val="en-US" w:eastAsia="zh-CN"/>
        </w:rPr>
        <w:t>2019年兰州</w:t>
      </w:r>
      <w:r>
        <w:rPr>
          <w:rFonts w:hint="eastAsia" w:ascii="宋体" w:hAnsi="宋体" w:eastAsia="宋体" w:cs="宋体"/>
          <w:color w:val="333333"/>
          <w:spacing w:val="8"/>
          <w:kern w:val="0"/>
          <w:sz w:val="24"/>
          <w:szCs w:val="24"/>
        </w:rPr>
        <w:t>市机关事业单位政府采购定点印刷资质招标</w:t>
      </w:r>
      <w:r>
        <w:rPr>
          <w:rFonts w:hint="eastAsia" w:ascii="宋体" w:hAnsi="宋体" w:eastAsia="宋体" w:cs="宋体"/>
          <w:color w:val="333333"/>
          <w:spacing w:val="8"/>
          <w:kern w:val="0"/>
          <w:sz w:val="24"/>
          <w:szCs w:val="24"/>
          <w:lang w:val="en-US" w:eastAsia="zh-CN"/>
        </w:rPr>
        <w:t>入围供应商目录内的出版物印刷企业；</w:t>
      </w:r>
      <w:r>
        <w:rPr>
          <w:rFonts w:hint="eastAsia" w:ascii="宋体" w:hAnsi="宋体" w:cs="宋体"/>
          <w:color w:val="333333"/>
          <w:spacing w:val="8"/>
          <w:kern w:val="0"/>
          <w:sz w:val="24"/>
          <w:szCs w:val="24"/>
          <w:lang w:val="en-US" w:eastAsia="zh-CN"/>
        </w:rPr>
        <w:t>（须提供佐证材料）</w:t>
      </w:r>
    </w:p>
    <w:p>
      <w:pPr>
        <w:spacing w:line="360" w:lineRule="auto"/>
        <w:ind w:firstLine="480" w:firstLineChars="200"/>
        <w:rPr>
          <w:rFonts w:ascii="宋体" w:hAnsi="宋体"/>
          <w:sz w:val="24"/>
        </w:rPr>
      </w:pPr>
      <w:r>
        <w:rPr>
          <w:rFonts w:hint="eastAsia" w:ascii="宋体" w:hAnsi="宋体"/>
          <w:sz w:val="24"/>
          <w:lang w:val="en-US" w:eastAsia="zh-CN"/>
        </w:rPr>
        <w:t>7</w:t>
      </w:r>
      <w:r>
        <w:rPr>
          <w:rFonts w:hint="eastAsia" w:ascii="宋体" w:hAnsi="宋体"/>
          <w:sz w:val="24"/>
        </w:rPr>
        <w:t>.资格承诺函</w:t>
      </w:r>
    </w:p>
    <w:p>
      <w:pPr>
        <w:spacing w:line="360" w:lineRule="auto"/>
        <w:ind w:firstLine="480" w:firstLineChars="200"/>
        <w:rPr>
          <w:rFonts w:ascii="宋体" w:hAnsi="宋体"/>
          <w:sz w:val="24"/>
        </w:rPr>
      </w:pPr>
      <w:r>
        <w:rPr>
          <w:rFonts w:hint="eastAsia" w:ascii="宋体" w:hAnsi="宋体"/>
          <w:sz w:val="24"/>
          <w:lang w:val="en-US" w:eastAsia="zh-CN"/>
        </w:rPr>
        <w:t>8</w:t>
      </w:r>
      <w:r>
        <w:rPr>
          <w:rFonts w:hint="eastAsia" w:ascii="宋体" w:hAnsi="宋体"/>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.本项目不接受联合体竞价。</w:t>
      </w:r>
    </w:p>
    <w:p>
      <w:pPr>
        <w:spacing w:line="360" w:lineRule="auto"/>
        <w:ind w:firstLine="480" w:firstLineChars="200"/>
        <w:rPr>
          <w:rFonts w:ascii="宋体" w:hAnsi="宋体"/>
          <w:sz w:val="24"/>
        </w:rPr>
      </w:pPr>
      <w:r>
        <w:rPr>
          <w:rFonts w:hint="eastAsia" w:ascii="宋体" w:hAnsi="宋体"/>
          <w:sz w:val="24"/>
          <w:lang w:val="en-US" w:eastAsia="zh-CN"/>
        </w:rPr>
        <w:t>10</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23年</w:t>
      </w:r>
      <w:r>
        <w:rPr>
          <w:rFonts w:ascii="宋体" w:hAnsi="宋体"/>
          <w:sz w:val="24"/>
        </w:rPr>
        <w:t>11</w:t>
      </w:r>
      <w:r>
        <w:rPr>
          <w:rFonts w:hint="eastAsia" w:ascii="宋体" w:hAnsi="宋体"/>
          <w:sz w:val="24"/>
        </w:rPr>
        <w:t>月</w:t>
      </w:r>
      <w:r>
        <w:rPr>
          <w:rFonts w:hint="eastAsia" w:ascii="宋体" w:hAnsi="宋体"/>
          <w:sz w:val="24"/>
          <w:lang w:val="en-US" w:eastAsia="zh-CN"/>
        </w:rPr>
        <w:t>10</w:t>
      </w:r>
      <w:r>
        <w:rPr>
          <w:rFonts w:hint="eastAsia" w:ascii="宋体" w:hAnsi="宋体"/>
          <w:sz w:val="24"/>
        </w:rPr>
        <w:t>日</w:t>
      </w:r>
      <w:r>
        <w:rPr>
          <w:rFonts w:hint="eastAsia" w:ascii="宋体" w:hAnsi="宋体"/>
          <w:sz w:val="24"/>
          <w:lang w:val="en-US" w:eastAsia="zh-CN"/>
        </w:rPr>
        <w:t>9</w:t>
      </w:r>
      <w:r>
        <w:rPr>
          <w:rFonts w:ascii="宋体" w:hAnsi="宋体"/>
          <w:sz w:val="24"/>
        </w:rPr>
        <w:t>:</w:t>
      </w:r>
      <w:r>
        <w:rPr>
          <w:rFonts w:hint="eastAsia" w:ascii="宋体" w:hAnsi="宋体"/>
          <w:sz w:val="24"/>
          <w:lang w:val="en-US" w:eastAsia="zh-CN"/>
        </w:rPr>
        <w:t>3</w:t>
      </w:r>
      <w:r>
        <w:rPr>
          <w:rFonts w:hint="eastAsia" w:ascii="宋体" w:hAnsi="宋体"/>
          <w:sz w:val="24"/>
        </w:rPr>
        <w:t>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响应文件递交地点：兰州职业技术学院总校区综合楼614室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23</w:t>
      </w:r>
      <w:r>
        <w:rPr>
          <w:rFonts w:ascii="宋体" w:hAnsi="宋体"/>
          <w:sz w:val="24"/>
        </w:rPr>
        <w:t>年11月</w:t>
      </w:r>
      <w:r>
        <w:rPr>
          <w:rFonts w:hint="eastAsia" w:ascii="宋体" w:hAnsi="宋体"/>
          <w:sz w:val="24"/>
          <w:lang w:val="en-US" w:eastAsia="zh-CN"/>
        </w:rPr>
        <w:t>2</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1"/>
        </w:numPr>
        <w:spacing w:line="360" w:lineRule="auto"/>
        <w:rPr>
          <w:rFonts w:ascii="宋体" w:hAnsi="宋体"/>
          <w:b/>
          <w:sz w:val="24"/>
        </w:rPr>
      </w:pPr>
      <w:bookmarkStart w:id="1" w:name="_Toc175733110"/>
      <w:r>
        <w:rPr>
          <w:rFonts w:hint="eastAsia" w:ascii="宋体" w:hAnsi="宋体"/>
          <w:b/>
          <w:sz w:val="24"/>
        </w:rPr>
        <w:t>服务内容及要求</w:t>
      </w:r>
    </w:p>
    <w:bookmarkEnd w:id="1"/>
    <w:tbl>
      <w:tblPr>
        <w:tblStyle w:val="19"/>
        <w:tblW w:w="8681" w:type="dxa"/>
        <w:jc w:val="center"/>
        <w:shd w:val="clear" w:color="auto" w:fill="FFFFFF"/>
        <w:tblLayout w:type="autofit"/>
        <w:tblCellMar>
          <w:top w:w="0" w:type="dxa"/>
          <w:left w:w="0" w:type="dxa"/>
          <w:bottom w:w="0" w:type="dxa"/>
          <w:right w:w="0" w:type="dxa"/>
        </w:tblCellMar>
      </w:tblPr>
      <w:tblGrid>
        <w:gridCol w:w="2762"/>
        <w:gridCol w:w="1676"/>
        <w:gridCol w:w="2662"/>
        <w:gridCol w:w="20"/>
        <w:gridCol w:w="1561"/>
      </w:tblGrid>
      <w:tr>
        <w:tblPrEx>
          <w:shd w:val="clear" w:color="auto" w:fill="FFFFFF"/>
          <w:tblCellMar>
            <w:top w:w="0" w:type="dxa"/>
            <w:left w:w="0" w:type="dxa"/>
            <w:bottom w:w="0" w:type="dxa"/>
            <w:right w:w="0" w:type="dxa"/>
          </w:tblCellMar>
        </w:tblPrEx>
        <w:trPr>
          <w:trHeight w:val="668" w:hRule="atLeast"/>
          <w:jc w:val="center"/>
        </w:trPr>
        <w:tc>
          <w:tcPr>
            <w:tcW w:w="2762" w:type="dxa"/>
            <w:tcBorders>
              <w:top w:val="single" w:color="auto" w:sz="8" w:space="0"/>
              <w:left w:val="single" w:color="auto" w:sz="8" w:space="0"/>
              <w:bottom w:val="single" w:color="auto" w:sz="8" w:space="0"/>
              <w:right w:val="single" w:color="auto" w:sz="8" w:space="0"/>
            </w:tcBorders>
            <w:shd w:val="clear" w:color="auto" w:fill="auto"/>
            <w:tcMar>
              <w:top w:w="0" w:type="dxa"/>
              <w:left w:w="105" w:type="dxa"/>
              <w:bottom w:w="0" w:type="dxa"/>
              <w:right w:w="105" w:type="dxa"/>
            </w:tcMar>
            <w:vAlign w:val="center"/>
          </w:tcPr>
          <w:p>
            <w:pPr>
              <w:spacing w:line="400" w:lineRule="exact"/>
              <w:ind w:firstLine="960" w:firstLineChars="400"/>
              <w:rPr>
                <w:rFonts w:hint="eastAsia"/>
                <w:color w:val="000000"/>
                <w:sz w:val="24"/>
              </w:rPr>
            </w:pPr>
            <w:bookmarkStart w:id="2" w:name="_Toc416681035"/>
            <w:bookmarkEnd w:id="2"/>
            <w:r>
              <w:rPr>
                <w:rFonts w:hint="eastAsia"/>
                <w:color w:val="000000"/>
                <w:sz w:val="24"/>
              </w:rPr>
              <w:t>品  目</w:t>
            </w:r>
          </w:p>
        </w:tc>
        <w:tc>
          <w:tcPr>
            <w:tcW w:w="1676" w:type="dxa"/>
            <w:tcBorders>
              <w:top w:val="single" w:color="auto" w:sz="8" w:space="0"/>
              <w:left w:val="nil"/>
              <w:bottom w:val="single" w:color="auto" w:sz="8" w:space="0"/>
              <w:right w:val="single" w:color="auto" w:sz="8" w:space="0"/>
            </w:tcBorders>
            <w:shd w:val="clear" w:color="auto" w:fill="auto"/>
            <w:tcMar>
              <w:top w:w="0" w:type="dxa"/>
              <w:left w:w="105" w:type="dxa"/>
              <w:bottom w:w="0" w:type="dxa"/>
              <w:right w:w="105" w:type="dxa"/>
            </w:tcMar>
            <w:vAlign w:val="center"/>
          </w:tcPr>
          <w:p>
            <w:pPr>
              <w:spacing w:line="400" w:lineRule="exact"/>
              <w:ind w:firstLine="240" w:firstLineChars="100"/>
              <w:rPr>
                <w:rFonts w:hint="eastAsia"/>
                <w:color w:val="000000"/>
                <w:sz w:val="24"/>
              </w:rPr>
            </w:pPr>
            <w:r>
              <w:rPr>
                <w:rFonts w:hint="eastAsia"/>
                <w:color w:val="000000"/>
                <w:sz w:val="24"/>
              </w:rPr>
              <w:t>印刷数量</w:t>
            </w:r>
          </w:p>
        </w:tc>
        <w:tc>
          <w:tcPr>
            <w:tcW w:w="2662" w:type="dxa"/>
            <w:tcBorders>
              <w:top w:val="single" w:color="auto" w:sz="8" w:space="0"/>
              <w:left w:val="nil"/>
              <w:bottom w:val="single" w:color="auto" w:sz="8" w:space="0"/>
              <w:right w:val="single" w:color="auto" w:sz="8" w:space="0"/>
            </w:tcBorders>
            <w:shd w:val="clear" w:color="auto" w:fill="auto"/>
            <w:vAlign w:val="center"/>
          </w:tcPr>
          <w:p>
            <w:pPr>
              <w:spacing w:line="400" w:lineRule="exact"/>
              <w:ind w:firstLine="960" w:firstLineChars="400"/>
              <w:rPr>
                <w:rFonts w:hint="eastAsia"/>
                <w:color w:val="000000"/>
                <w:sz w:val="24"/>
              </w:rPr>
            </w:pPr>
            <w:r>
              <w:rPr>
                <w:rFonts w:hint="eastAsia"/>
                <w:color w:val="000000"/>
                <w:sz w:val="24"/>
              </w:rPr>
              <w:t>规格要求</w:t>
            </w:r>
          </w:p>
        </w:tc>
        <w:tc>
          <w:tcPr>
            <w:tcW w:w="20" w:type="dxa"/>
            <w:tcBorders>
              <w:top w:val="single" w:color="auto" w:sz="8" w:space="0"/>
              <w:left w:val="nil"/>
              <w:bottom w:val="single" w:color="auto" w:sz="8" w:space="0"/>
              <w:right w:val="nil"/>
            </w:tcBorders>
            <w:shd w:val="clear" w:color="auto" w:fill="auto"/>
            <w:vAlign w:val="center"/>
          </w:tcPr>
          <w:p>
            <w:pPr>
              <w:spacing w:line="400" w:lineRule="exact"/>
              <w:ind w:firstLine="480" w:firstLineChars="200"/>
              <w:rPr>
                <w:rFonts w:hint="eastAsia"/>
                <w:color w:val="000000"/>
                <w:sz w:val="24"/>
              </w:rPr>
            </w:pPr>
          </w:p>
        </w:tc>
        <w:tc>
          <w:tcPr>
            <w:tcW w:w="1561" w:type="dxa"/>
            <w:tcBorders>
              <w:top w:val="single" w:color="auto" w:sz="8" w:space="0"/>
              <w:left w:val="nil"/>
              <w:bottom w:val="single" w:color="auto" w:sz="8" w:space="0"/>
              <w:right w:val="single" w:color="auto" w:sz="8" w:space="0"/>
            </w:tcBorders>
            <w:shd w:val="clear" w:color="auto" w:fill="auto"/>
            <w:tcMar>
              <w:top w:w="0" w:type="dxa"/>
              <w:left w:w="105" w:type="dxa"/>
              <w:bottom w:w="0" w:type="dxa"/>
              <w:right w:w="105" w:type="dxa"/>
            </w:tcMar>
            <w:vAlign w:val="center"/>
          </w:tcPr>
          <w:p>
            <w:pPr>
              <w:spacing w:line="400" w:lineRule="exact"/>
              <w:ind w:firstLine="240" w:firstLineChars="100"/>
              <w:rPr>
                <w:rFonts w:hint="eastAsia"/>
                <w:color w:val="000000"/>
                <w:sz w:val="24"/>
              </w:rPr>
            </w:pPr>
            <w:r>
              <w:rPr>
                <w:rFonts w:hint="eastAsia"/>
                <w:color w:val="000000"/>
                <w:sz w:val="24"/>
              </w:rPr>
              <w:t>印刷时限</w:t>
            </w:r>
          </w:p>
        </w:tc>
      </w:tr>
      <w:tr>
        <w:tblPrEx>
          <w:tblCellMar>
            <w:top w:w="0" w:type="dxa"/>
            <w:left w:w="0" w:type="dxa"/>
            <w:bottom w:w="0" w:type="dxa"/>
            <w:right w:w="0" w:type="dxa"/>
          </w:tblCellMar>
        </w:tblPrEx>
        <w:trPr>
          <w:trHeight w:val="998" w:hRule="atLeast"/>
          <w:jc w:val="center"/>
        </w:trPr>
        <w:tc>
          <w:tcPr>
            <w:tcW w:w="2762" w:type="dxa"/>
            <w:tcBorders>
              <w:top w:val="nil"/>
              <w:left w:val="single" w:color="auto" w:sz="8" w:space="0"/>
              <w:bottom w:val="single" w:color="auto" w:sz="8" w:space="0"/>
              <w:right w:val="single" w:color="auto" w:sz="8" w:space="0"/>
            </w:tcBorders>
            <w:shd w:val="clear" w:color="auto" w:fill="auto"/>
            <w:tcMar>
              <w:top w:w="0" w:type="dxa"/>
              <w:left w:w="105" w:type="dxa"/>
              <w:bottom w:w="0" w:type="dxa"/>
              <w:right w:w="105" w:type="dxa"/>
            </w:tcMar>
            <w:vAlign w:val="center"/>
          </w:tcPr>
          <w:p>
            <w:pPr>
              <w:spacing w:line="400" w:lineRule="exact"/>
              <w:jc w:val="both"/>
              <w:rPr>
                <w:rFonts w:hint="default"/>
                <w:color w:val="000000"/>
                <w:sz w:val="24"/>
                <w:lang w:val="en-US" w:eastAsia="zh-CN"/>
              </w:rPr>
            </w:pPr>
            <w:r>
              <w:rPr>
                <w:rFonts w:hint="eastAsia"/>
                <w:color w:val="000000"/>
                <w:sz w:val="24"/>
              </w:rPr>
              <w:t>《202</w:t>
            </w:r>
            <w:r>
              <w:rPr>
                <w:rFonts w:hint="eastAsia"/>
                <w:color w:val="000000"/>
                <w:sz w:val="24"/>
                <w:lang w:val="en-US" w:eastAsia="zh-CN"/>
              </w:rPr>
              <w:t>4、2025</w:t>
            </w:r>
            <w:r>
              <w:rPr>
                <w:rFonts w:hint="eastAsia"/>
                <w:color w:val="000000"/>
                <w:sz w:val="24"/>
              </w:rPr>
              <w:t>年</w:t>
            </w:r>
            <w:r>
              <w:rPr>
                <w:rFonts w:hint="eastAsia"/>
                <w:color w:val="000000"/>
                <w:sz w:val="24"/>
                <w:lang w:val="en-US" w:eastAsia="zh-CN"/>
              </w:rPr>
              <w:t>度</w:t>
            </w:r>
            <w:r>
              <w:rPr>
                <w:rFonts w:hint="eastAsia"/>
                <w:color w:val="000000"/>
                <w:sz w:val="24"/>
              </w:rPr>
              <w:t>兰州职业技术学院学报》</w:t>
            </w:r>
            <w:r>
              <w:rPr>
                <w:rFonts w:hint="eastAsia"/>
                <w:color w:val="000000"/>
                <w:sz w:val="24"/>
                <w:lang w:val="en-US" w:eastAsia="zh-CN"/>
              </w:rPr>
              <w:t>印刷服务</w:t>
            </w:r>
          </w:p>
        </w:tc>
        <w:tc>
          <w:tcPr>
            <w:tcW w:w="1676" w:type="dxa"/>
            <w:tcBorders>
              <w:top w:val="nil"/>
              <w:left w:val="nil"/>
              <w:bottom w:val="single" w:color="auto" w:sz="8" w:space="0"/>
              <w:right w:val="single" w:color="auto" w:sz="8" w:space="0"/>
            </w:tcBorders>
            <w:shd w:val="clear" w:color="auto" w:fill="auto"/>
            <w:tcMar>
              <w:top w:w="0" w:type="dxa"/>
              <w:left w:w="105" w:type="dxa"/>
              <w:bottom w:w="0" w:type="dxa"/>
              <w:right w:w="105" w:type="dxa"/>
            </w:tcMar>
            <w:vAlign w:val="center"/>
          </w:tcPr>
          <w:p>
            <w:pPr>
              <w:spacing w:line="400" w:lineRule="exact"/>
              <w:jc w:val="both"/>
              <w:rPr>
                <w:rFonts w:hint="eastAsia"/>
                <w:color w:val="000000"/>
                <w:sz w:val="24"/>
              </w:rPr>
            </w:pPr>
            <w:r>
              <w:rPr>
                <w:rFonts w:hint="eastAsia"/>
                <w:color w:val="000000"/>
                <w:sz w:val="24"/>
              </w:rPr>
              <w:t>350册（</w:t>
            </w:r>
            <w:r>
              <w:rPr>
                <w:rFonts w:hint="eastAsia"/>
                <w:color w:val="000000"/>
                <w:sz w:val="24"/>
                <w:lang w:val="en-US" w:eastAsia="zh-CN"/>
              </w:rPr>
              <w:t>100</w:t>
            </w:r>
            <w:r>
              <w:rPr>
                <w:rFonts w:hint="eastAsia"/>
                <w:color w:val="000000"/>
                <w:sz w:val="24"/>
              </w:rPr>
              <w:t>页/每册</w:t>
            </w:r>
            <w:r>
              <w:rPr>
                <w:rFonts w:hint="eastAsia"/>
                <w:color w:val="000000"/>
                <w:sz w:val="24"/>
                <w:lang w:eastAsia="zh-CN"/>
              </w:rPr>
              <w:t>，</w:t>
            </w:r>
            <w:r>
              <w:rPr>
                <w:rFonts w:hint="eastAsia"/>
                <w:color w:val="000000"/>
                <w:sz w:val="24"/>
                <w:lang w:val="en-US" w:eastAsia="zh-CN"/>
              </w:rPr>
              <w:t>不含封面</w:t>
            </w:r>
            <w:r>
              <w:rPr>
                <w:rFonts w:hint="eastAsia"/>
                <w:color w:val="000000"/>
                <w:sz w:val="24"/>
              </w:rPr>
              <w:t>）</w:t>
            </w:r>
          </w:p>
        </w:tc>
        <w:tc>
          <w:tcPr>
            <w:tcW w:w="2662" w:type="dxa"/>
            <w:tcBorders>
              <w:top w:val="nil"/>
              <w:left w:val="nil"/>
              <w:bottom w:val="single" w:color="auto" w:sz="8" w:space="0"/>
              <w:right w:val="single" w:color="auto" w:sz="8" w:space="0"/>
            </w:tcBorders>
            <w:shd w:val="clear" w:color="auto" w:fill="auto"/>
            <w:vAlign w:val="center"/>
          </w:tcPr>
          <w:p>
            <w:pPr>
              <w:spacing w:line="400" w:lineRule="exact"/>
              <w:ind w:firstLine="480" w:firstLineChars="200"/>
              <w:jc w:val="both"/>
              <w:rPr>
                <w:rFonts w:hint="eastAsia"/>
                <w:color w:val="000000"/>
                <w:sz w:val="24"/>
              </w:rPr>
            </w:pPr>
            <w:r>
              <w:rPr>
                <w:rFonts w:hint="eastAsia"/>
                <w:color w:val="000000"/>
                <w:sz w:val="24"/>
              </w:rPr>
              <w:t>内页：80g双胶纸</w:t>
            </w:r>
          </w:p>
          <w:p>
            <w:pPr>
              <w:spacing w:line="400" w:lineRule="exact"/>
              <w:ind w:firstLine="480" w:firstLineChars="200"/>
              <w:jc w:val="center"/>
              <w:rPr>
                <w:rFonts w:hint="eastAsia"/>
                <w:color w:val="000000"/>
                <w:sz w:val="24"/>
              </w:rPr>
            </w:pPr>
            <w:r>
              <w:rPr>
                <w:rFonts w:hint="eastAsia"/>
                <w:color w:val="000000"/>
                <w:sz w:val="24"/>
              </w:rPr>
              <w:t>封皮：250g铜版纸，亚膜</w:t>
            </w:r>
          </w:p>
          <w:p>
            <w:pPr>
              <w:spacing w:line="400" w:lineRule="exact"/>
              <w:ind w:firstLine="480" w:firstLineChars="200"/>
              <w:jc w:val="center"/>
              <w:rPr>
                <w:rFonts w:hint="eastAsia"/>
                <w:color w:val="000000"/>
                <w:sz w:val="24"/>
              </w:rPr>
            </w:pPr>
            <w:r>
              <w:rPr>
                <w:rFonts w:hint="eastAsia"/>
                <w:color w:val="000000"/>
                <w:sz w:val="24"/>
              </w:rPr>
              <w:t>装订方式：锁线胶钉</w:t>
            </w:r>
          </w:p>
          <w:p>
            <w:pPr>
              <w:spacing w:line="400" w:lineRule="exact"/>
              <w:ind w:firstLine="480" w:firstLineChars="200"/>
              <w:jc w:val="center"/>
              <w:rPr>
                <w:rFonts w:hint="default"/>
                <w:color w:val="000000"/>
                <w:sz w:val="24"/>
                <w:lang w:val="en-US" w:eastAsia="zh-CN"/>
              </w:rPr>
            </w:pPr>
            <w:r>
              <w:rPr>
                <w:rFonts w:hint="eastAsia"/>
                <w:color w:val="000000"/>
                <w:sz w:val="24"/>
              </w:rPr>
              <w:t>排版</w:t>
            </w:r>
            <w:r>
              <w:rPr>
                <w:rFonts w:hint="eastAsia"/>
                <w:color w:val="000000"/>
                <w:sz w:val="24"/>
                <w:lang w:eastAsia="zh-CN"/>
              </w:rPr>
              <w:t>：</w:t>
            </w:r>
            <w:r>
              <w:rPr>
                <w:rFonts w:hint="eastAsia"/>
                <w:color w:val="000000"/>
                <w:sz w:val="24"/>
                <w:lang w:val="en-US" w:eastAsia="zh-CN"/>
              </w:rPr>
              <w:t>封二设计、清样免费修订3-5次，成品</w:t>
            </w:r>
            <w:r>
              <w:rPr>
                <w:rFonts w:hint="eastAsia"/>
                <w:color w:val="000000"/>
                <w:sz w:val="24"/>
              </w:rPr>
              <w:t>负责配送</w:t>
            </w:r>
            <w:r>
              <w:rPr>
                <w:rFonts w:hint="eastAsia"/>
                <w:color w:val="000000"/>
                <w:sz w:val="24"/>
                <w:lang w:val="en-US" w:eastAsia="zh-CN"/>
              </w:rPr>
              <w:t>至学院</w:t>
            </w:r>
          </w:p>
        </w:tc>
        <w:tc>
          <w:tcPr>
            <w:tcW w:w="20" w:type="dxa"/>
            <w:tcBorders>
              <w:top w:val="nil"/>
              <w:left w:val="nil"/>
              <w:bottom w:val="single" w:color="auto" w:sz="8" w:space="0"/>
              <w:right w:val="nil"/>
            </w:tcBorders>
            <w:shd w:val="clear" w:color="auto" w:fill="auto"/>
            <w:vAlign w:val="center"/>
          </w:tcPr>
          <w:p>
            <w:pPr>
              <w:spacing w:line="400" w:lineRule="exact"/>
              <w:ind w:firstLine="480" w:firstLineChars="200"/>
              <w:jc w:val="center"/>
              <w:rPr>
                <w:rFonts w:hint="eastAsia"/>
                <w:color w:val="000000"/>
                <w:sz w:val="24"/>
              </w:rPr>
            </w:pPr>
          </w:p>
        </w:tc>
        <w:tc>
          <w:tcPr>
            <w:tcW w:w="1561" w:type="dxa"/>
            <w:tcBorders>
              <w:top w:val="nil"/>
              <w:left w:val="nil"/>
              <w:bottom w:val="single" w:color="auto" w:sz="8" w:space="0"/>
              <w:right w:val="single" w:color="auto" w:sz="8" w:space="0"/>
            </w:tcBorders>
            <w:shd w:val="clear" w:color="auto" w:fill="auto"/>
            <w:tcMar>
              <w:top w:w="0" w:type="dxa"/>
              <w:left w:w="105" w:type="dxa"/>
              <w:bottom w:w="0" w:type="dxa"/>
              <w:right w:w="105" w:type="dxa"/>
            </w:tcMar>
            <w:vAlign w:val="center"/>
          </w:tcPr>
          <w:p>
            <w:pPr>
              <w:spacing w:line="400" w:lineRule="exact"/>
              <w:ind w:firstLine="240" w:firstLineChars="100"/>
              <w:jc w:val="both"/>
              <w:rPr>
                <w:rFonts w:hint="eastAsia"/>
                <w:color w:val="000000"/>
                <w:sz w:val="24"/>
              </w:rPr>
            </w:pPr>
            <w:r>
              <w:rPr>
                <w:rFonts w:hint="eastAsia"/>
                <w:color w:val="000000"/>
                <w:sz w:val="24"/>
                <w:lang w:val="en-US" w:eastAsia="zh-CN"/>
              </w:rPr>
              <w:t>3-7</w:t>
            </w:r>
            <w:r>
              <w:rPr>
                <w:rFonts w:hint="eastAsia"/>
                <w:color w:val="000000"/>
                <w:sz w:val="24"/>
              </w:rPr>
              <w:t>天</w:t>
            </w:r>
          </w:p>
        </w:tc>
      </w:tr>
    </w:tbl>
    <w:p>
      <w:pPr>
        <w:spacing w:line="360" w:lineRule="auto"/>
        <w:ind w:firstLine="482" w:firstLineChars="200"/>
        <w:contextualSpacing/>
        <w:rPr>
          <w:rFonts w:ascii="宋体" w:hAnsi="宋体"/>
          <w:b/>
          <w:color w:val="000000"/>
          <w:sz w:val="24"/>
          <w:shd w:val="pct10" w:color="auto" w:fill="FFFFFF"/>
        </w:rPr>
      </w:pPr>
      <w:r>
        <w:rPr>
          <w:rFonts w:hint="eastAsia" w:ascii="宋体" w:hAnsi="宋体"/>
          <w:b/>
          <w:color w:val="000000"/>
          <w:sz w:val="24"/>
          <w:shd w:val="pct10" w:color="auto" w:fill="FFFFFF"/>
        </w:rPr>
        <w:t>其他要求：</w:t>
      </w:r>
    </w:p>
    <w:p>
      <w:pPr>
        <w:spacing w:line="400" w:lineRule="exact"/>
        <w:ind w:firstLine="480" w:firstLineChars="200"/>
        <w:rPr>
          <w:color w:val="000000"/>
          <w:sz w:val="24"/>
        </w:rPr>
      </w:pPr>
      <w:r>
        <w:rPr>
          <w:rFonts w:hint="eastAsia"/>
          <w:color w:val="000000"/>
          <w:sz w:val="24"/>
        </w:rPr>
        <w:t>1、供货或提供服务时须和招标方进行对接，已保证质量。供应商投标价须包含运输、安装及耗材等一切费用。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rPr>
        <w:t>2、需提供服务承诺书（服务履行情况、施工期间垃圾清理情况、现场设备维护及维修、后期施工项目维护及维修等）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rPr>
        <w:t>3、如须提供样品，中标单位样品将进行留存并在实际交货时需对照，如出现样品跟实际供货不一样将取消中标资格，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rPr>
        <w:t>4、</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1．合同签订后，供应商应以采购人具体通知时间完成项目的所需服务内容或货物的安装、调试、验收，直至交付采购人可以正常使用。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2．供应商按采购人要求完成服务内容或货物的安装调试，并经采购人验收合格后付合同金额。成交金额即为合同金额，除非采购货物的数量发生变更，否则不允许变更合同金额。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4"/>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Start w:id="9" w:name="_Toc294609003"/>
      <w:bookmarkStart w:id="10" w:name="_Toc265109445"/>
      <w:bookmarkStart w:id="11" w:name="_Toc238276242"/>
      <w:bookmarkStart w:id="12" w:name="_Toc236473298"/>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2"/>
        </w:numPr>
        <w:rPr>
          <w:rFonts w:ascii="宋体" w:hAnsi="宋体"/>
          <w:sz w:val="24"/>
          <w:szCs w:val="24"/>
        </w:rPr>
      </w:pPr>
      <w:r>
        <w:rPr>
          <w:rFonts w:hint="eastAsia" w:ascii="宋体" w:hAnsi="宋体"/>
          <w:sz w:val="24"/>
          <w:szCs w:val="24"/>
        </w:rPr>
        <w:t>所有价格均用人民币表示，单位为元。</w:t>
      </w:r>
    </w:p>
    <w:p>
      <w:pPr>
        <w:pStyle w:val="5"/>
        <w:numPr>
          <w:ilvl w:val="0"/>
          <w:numId w:val="2"/>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2"/>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附件七：</w:t>
      </w:r>
    </w:p>
    <w:p>
      <w:pPr>
        <w:spacing w:line="360" w:lineRule="auto"/>
        <w:rPr>
          <w:rFonts w:ascii="宋体" w:hAnsi="宋体" w:cs="宋体"/>
          <w:b/>
          <w:sz w:val="32"/>
          <w:szCs w:val="32"/>
        </w:rPr>
      </w:pPr>
      <w:r>
        <w:rPr>
          <w:rFonts w:hint="eastAsia" w:ascii="宋体" w:hAnsi="宋体" w:cs="宋体"/>
          <w:b/>
          <w:sz w:val="32"/>
          <w:szCs w:val="32"/>
        </w:rPr>
        <w:t xml:space="preserve">1、资格承诺声明函（参考格式） </w:t>
      </w:r>
    </w:p>
    <w:p>
      <w:pPr>
        <w:spacing w:line="360" w:lineRule="auto"/>
        <w:rPr>
          <w:rFonts w:ascii="宋体" w:hAnsi="宋体" w:cs="宋体"/>
          <w:szCs w:val="21"/>
        </w:rPr>
      </w:pPr>
    </w:p>
    <w:p>
      <w:pPr>
        <w:spacing w:line="360" w:lineRule="auto"/>
        <w:jc w:val="center"/>
        <w:rPr>
          <w:rFonts w:ascii="宋体" w:hAnsi="宋体" w:cs="宋体"/>
          <w:sz w:val="28"/>
          <w:szCs w:val="28"/>
        </w:rPr>
      </w:pPr>
      <w:r>
        <w:rPr>
          <w:rFonts w:hint="eastAsia" w:ascii="宋体" w:hAnsi="宋体" w:cs="宋体"/>
          <w:sz w:val="28"/>
          <w:szCs w:val="28"/>
        </w:rPr>
        <w:t>资格承诺声明函</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致本项目采购单位及招标代理机构： </w:t>
      </w:r>
    </w:p>
    <w:p>
      <w:pPr>
        <w:widowControl/>
        <w:spacing w:line="360" w:lineRule="auto"/>
        <w:ind w:firstLine="420" w:firstLineChars="200"/>
        <w:rPr>
          <w:rFonts w:ascii="宋体" w:hAnsi="宋体" w:cs="宋体"/>
          <w:szCs w:val="21"/>
        </w:rPr>
      </w:pPr>
      <w:r>
        <w:rPr>
          <w:rFonts w:hint="eastAsia" w:ascii="宋体" w:hAnsi="宋体" w:cs="宋体"/>
          <w:szCs w:val="21"/>
        </w:rPr>
        <w:t>按照《中华人民共和国政府采购法》第二十二条及采购文件的规定，我单位郑重声明如下： </w:t>
      </w:r>
    </w:p>
    <w:p>
      <w:pPr>
        <w:widowControl/>
        <w:spacing w:line="360" w:lineRule="auto"/>
        <w:ind w:firstLine="420" w:firstLineChars="200"/>
        <w:rPr>
          <w:rFonts w:ascii="宋体" w:hAnsi="宋体" w:cs="宋体"/>
          <w:szCs w:val="21"/>
        </w:rPr>
      </w:pPr>
      <w:r>
        <w:rPr>
          <w:rFonts w:hint="eastAsia" w:ascii="宋体" w:hAnsi="宋体" w:cs="宋体"/>
          <w:szCs w:val="21"/>
        </w:rPr>
        <w:t>一、我单位全称为</w:t>
      </w:r>
      <w:r>
        <w:rPr>
          <w:rFonts w:hint="eastAsia" w:ascii="宋体" w:hAnsi="宋体" w:cs="宋体"/>
          <w:szCs w:val="21"/>
          <w:u w:val="single"/>
        </w:rPr>
        <w:t>                      </w:t>
      </w:r>
      <w:r>
        <w:rPr>
          <w:rFonts w:hint="eastAsia" w:ascii="宋体" w:hAnsi="宋体" w:cs="宋体"/>
          <w:szCs w:val="21"/>
        </w:rPr>
        <w:t>，注册地点为</w:t>
      </w:r>
      <w:r>
        <w:rPr>
          <w:rFonts w:hint="eastAsia" w:ascii="宋体" w:hAnsi="宋体" w:cs="宋体"/>
          <w:szCs w:val="21"/>
          <w:u w:val="single"/>
        </w:rPr>
        <w:t>                       </w:t>
      </w:r>
      <w:r>
        <w:rPr>
          <w:rFonts w:hint="eastAsia" w:ascii="宋体" w:hAnsi="宋体" w:cs="宋体"/>
          <w:szCs w:val="21"/>
        </w:rPr>
        <w:t>，统一社会信用代码为</w:t>
      </w:r>
      <w:r>
        <w:rPr>
          <w:rFonts w:hint="eastAsia" w:ascii="宋体" w:hAnsi="宋体" w:cs="宋体"/>
          <w:szCs w:val="21"/>
          <w:u w:val="single"/>
        </w:rPr>
        <w:t>                   </w:t>
      </w:r>
      <w:r>
        <w:rPr>
          <w:rFonts w:hint="eastAsia" w:ascii="宋体" w:hAnsi="宋体" w:cs="宋体"/>
          <w:szCs w:val="21"/>
        </w:rPr>
        <w:t>，法定代表人（单位负责人）为</w:t>
      </w:r>
      <w:r>
        <w:rPr>
          <w:rFonts w:hint="eastAsia" w:ascii="宋体" w:hAnsi="宋体" w:cs="宋体"/>
          <w:szCs w:val="21"/>
          <w:u w:val="single"/>
        </w:rPr>
        <w:t>         </w:t>
      </w:r>
      <w:r>
        <w:rPr>
          <w:rFonts w:hint="eastAsia" w:ascii="宋体" w:hAnsi="宋体" w:cs="宋体"/>
          <w:szCs w:val="21"/>
        </w:rPr>
        <w:t>。     二、我单位具有独立承担民事责任的能力。 </w:t>
      </w:r>
    </w:p>
    <w:p>
      <w:pPr>
        <w:widowControl/>
        <w:spacing w:line="360" w:lineRule="auto"/>
        <w:ind w:firstLine="420" w:firstLineChars="200"/>
        <w:rPr>
          <w:rFonts w:ascii="宋体" w:hAnsi="宋体" w:cs="宋体"/>
          <w:szCs w:val="21"/>
        </w:rPr>
      </w:pPr>
      <w:r>
        <w:rPr>
          <w:rFonts w:hint="eastAsia" w:ascii="宋体" w:hAnsi="宋体" w:cs="宋体"/>
          <w:szCs w:val="21"/>
        </w:rPr>
        <w:t>三、我单位具有良好的商业信誉和健全的财务会计制度。 </w:t>
      </w:r>
    </w:p>
    <w:p>
      <w:pPr>
        <w:widowControl/>
        <w:spacing w:line="360" w:lineRule="auto"/>
        <w:ind w:firstLine="420" w:firstLineChars="200"/>
        <w:rPr>
          <w:rFonts w:ascii="宋体" w:hAnsi="宋体" w:cs="宋体"/>
          <w:szCs w:val="21"/>
        </w:rPr>
      </w:pPr>
      <w:r>
        <w:rPr>
          <w:rFonts w:hint="eastAsia" w:ascii="宋体" w:hAnsi="宋体" w:cs="宋体"/>
          <w:szCs w:val="21"/>
        </w:rPr>
        <w:t>四、我单位具有履行合同所必需的设备和专业技术能力。 </w:t>
      </w:r>
    </w:p>
    <w:p>
      <w:pPr>
        <w:widowControl/>
        <w:spacing w:line="360" w:lineRule="auto"/>
        <w:ind w:firstLine="420" w:firstLineChars="200"/>
        <w:rPr>
          <w:rFonts w:ascii="宋体" w:hAnsi="宋体" w:cs="宋体"/>
          <w:szCs w:val="21"/>
        </w:rPr>
      </w:pPr>
      <w:r>
        <w:rPr>
          <w:rFonts w:hint="eastAsia" w:ascii="宋体" w:hAnsi="宋体" w:cs="宋体"/>
          <w:szCs w:val="21"/>
        </w:rPr>
        <w:t>五、我单位有依法缴纳税收和社会保障资金的良好记录。 </w:t>
      </w:r>
    </w:p>
    <w:p>
      <w:pPr>
        <w:widowControl/>
        <w:spacing w:line="360" w:lineRule="auto"/>
        <w:ind w:firstLine="420" w:firstLineChars="200"/>
        <w:rPr>
          <w:rFonts w:ascii="宋体" w:hAnsi="宋体" w:cs="宋体"/>
          <w:szCs w:val="21"/>
        </w:rPr>
      </w:pPr>
      <w:r>
        <w:rPr>
          <w:rFonts w:hint="eastAsia" w:ascii="宋体" w:hAnsi="宋体" w:cs="宋体"/>
          <w:szCs w:val="21"/>
        </w:rPr>
        <w:t>六、我单位参加政府采购活动前三年内，在经营活动中没有重大违法记录。（重大违法记录，是指供应商因违法经营受到刑事处罚或者责令停产停业、吊销许可证或者执照、较大数额罚款等行政处罚。） </w:t>
      </w:r>
    </w:p>
    <w:p>
      <w:pPr>
        <w:widowControl/>
        <w:spacing w:line="360" w:lineRule="auto"/>
        <w:ind w:firstLine="420" w:firstLineChars="200"/>
        <w:rPr>
          <w:rFonts w:ascii="宋体" w:hAnsi="宋体" w:cs="宋体"/>
          <w:szCs w:val="21"/>
        </w:rPr>
      </w:pPr>
      <w:r>
        <w:rPr>
          <w:rFonts w:hint="eastAsia" w:ascii="宋体" w:hAnsi="宋体" w:cs="宋体"/>
          <w:szCs w:val="21"/>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ascii="宋体" w:hAnsi="宋体" w:cs="宋体"/>
          <w:szCs w:val="21"/>
        </w:rPr>
      </w:pPr>
    </w:p>
    <w:p>
      <w:pPr>
        <w:spacing w:line="360" w:lineRule="auto"/>
        <w:ind w:firstLine="3780" w:firstLineChars="1800"/>
        <w:rPr>
          <w:rFonts w:ascii="宋体" w:hAnsi="宋体" w:cs="宋体"/>
          <w:szCs w:val="21"/>
        </w:rPr>
      </w:pPr>
      <w:r>
        <w:rPr>
          <w:rFonts w:hint="eastAsia" w:ascii="宋体" w:hAnsi="宋体" w:cs="宋体"/>
          <w:szCs w:val="21"/>
        </w:rPr>
        <w:t>承诺单位（盖章）：     </w:t>
      </w:r>
    </w:p>
    <w:p>
      <w:pPr>
        <w:spacing w:line="360" w:lineRule="auto"/>
        <w:ind w:firstLine="3780" w:firstLineChars="1800"/>
        <w:rPr>
          <w:rFonts w:ascii="宋体" w:hAnsi="宋体" w:cs="宋体"/>
          <w:szCs w:val="21"/>
        </w:rPr>
      </w:pPr>
      <w:r>
        <w:rPr>
          <w:rFonts w:hint="eastAsia" w:ascii="宋体" w:hAnsi="宋体" w:cs="宋体"/>
          <w:szCs w:val="21"/>
        </w:rPr>
        <w:t>法定代表人或授权代表（签名或盖章）：      </w:t>
      </w:r>
    </w:p>
    <w:p>
      <w:pPr>
        <w:spacing w:line="360" w:lineRule="auto"/>
        <w:ind w:firstLine="3780" w:firstLineChars="1800"/>
        <w:rPr>
          <w:rFonts w:ascii="宋体" w:hAnsi="宋体" w:cs="宋体"/>
          <w:szCs w:val="21"/>
        </w:rPr>
      </w:pPr>
      <w:r>
        <w:rPr>
          <w:rFonts w:hint="eastAsia" w:ascii="宋体" w:hAnsi="宋体" w:cs="宋体"/>
          <w:szCs w:val="21"/>
        </w:rPr>
        <w:t>日期：    年   月   日</w:t>
      </w:r>
    </w:p>
    <w:p/>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pStyle w:val="3"/>
        <w:pageBreakBefore/>
        <w:spacing w:line="415" w:lineRule="auto"/>
        <w:contextualSpacing/>
        <w:rPr>
          <w:rFonts w:ascii="宋体" w:hAnsi="宋体"/>
          <w:b w:val="0"/>
          <w:bCs w:val="0"/>
        </w:rPr>
      </w:pPr>
      <w:r>
        <w:rPr>
          <w:rFonts w:hint="eastAsia" w:ascii="宋体" w:hAnsi="宋体"/>
          <w:b w:val="0"/>
          <w:bCs w:val="0"/>
        </w:rPr>
        <w:t>附件八：</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4BFF"/>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B7F6D28"/>
    <w:rsid w:val="1E2A6E74"/>
    <w:rsid w:val="1ED7744D"/>
    <w:rsid w:val="200334C2"/>
    <w:rsid w:val="22E13702"/>
    <w:rsid w:val="26AA2005"/>
    <w:rsid w:val="29175E93"/>
    <w:rsid w:val="29C651C2"/>
    <w:rsid w:val="2BD831ED"/>
    <w:rsid w:val="2F470442"/>
    <w:rsid w:val="30ED3773"/>
    <w:rsid w:val="30F454E0"/>
    <w:rsid w:val="3A7D7082"/>
    <w:rsid w:val="3B0418F4"/>
    <w:rsid w:val="3D0F63E5"/>
    <w:rsid w:val="3E842D9E"/>
    <w:rsid w:val="40241F49"/>
    <w:rsid w:val="42497455"/>
    <w:rsid w:val="469902C4"/>
    <w:rsid w:val="4BF27BEA"/>
    <w:rsid w:val="531410DD"/>
    <w:rsid w:val="5398783B"/>
    <w:rsid w:val="553E2EC3"/>
    <w:rsid w:val="56666A83"/>
    <w:rsid w:val="59483A75"/>
    <w:rsid w:val="59575F32"/>
    <w:rsid w:val="59A565CA"/>
    <w:rsid w:val="59F903C5"/>
    <w:rsid w:val="5A052782"/>
    <w:rsid w:val="5A893CB7"/>
    <w:rsid w:val="5B0A7487"/>
    <w:rsid w:val="5CA2370E"/>
    <w:rsid w:val="5DC07C86"/>
    <w:rsid w:val="62472877"/>
    <w:rsid w:val="64EA13AD"/>
    <w:rsid w:val="650B258F"/>
    <w:rsid w:val="65B03214"/>
    <w:rsid w:val="6959727F"/>
    <w:rsid w:val="6C7B1448"/>
    <w:rsid w:val="6FA636AF"/>
    <w:rsid w:val="7366462F"/>
    <w:rsid w:val="74FE666A"/>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TOC2"/>
    <w:basedOn w:val="1"/>
    <w:next w:val="1"/>
    <w:qFormat/>
    <w:uiPriority w:val="0"/>
    <w:pPr>
      <w:ind w:left="210"/>
      <w:jc w:val="left"/>
      <w:textAlignment w:val="baseline"/>
    </w:pPr>
    <w:rPr>
      <w:rFonts w:ascii="Calibri" w:hAnsi="Calibri"/>
      <w:smallCaps/>
      <w:sz w:val="20"/>
      <w:szCs w:val="20"/>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1"/>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1"/>
    <w:link w:val="4"/>
    <w:semiHidden/>
    <w:qFormat/>
    <w:uiPriority w:val="0"/>
    <w:rPr>
      <w:b/>
      <w:bCs/>
      <w:kern w:val="2"/>
      <w:sz w:val="32"/>
      <w:szCs w:val="32"/>
    </w:rPr>
  </w:style>
  <w:style w:type="character" w:customStyle="1" w:styleId="42">
    <w:name w:val="font01"/>
    <w:basedOn w:val="21"/>
    <w:qFormat/>
    <w:uiPriority w:val="0"/>
    <w:rPr>
      <w:rFonts w:hint="eastAsia" w:ascii="宋体" w:hAnsi="宋体" w:eastAsia="宋体" w:cs="宋体"/>
      <w:color w:val="000000"/>
      <w:sz w:val="21"/>
      <w:szCs w:val="21"/>
      <w:u w:val="none"/>
    </w:rPr>
  </w:style>
  <w:style w:type="character" w:customStyle="1" w:styleId="43">
    <w:name w:val="font21"/>
    <w:basedOn w:val="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17</Pages>
  <Words>1166</Words>
  <Characters>6651</Characters>
  <Lines>55</Lines>
  <Paragraphs>15</Paragraphs>
  <TotalTime>0</TotalTime>
  <ScaleCrop>false</ScaleCrop>
  <LinksUpToDate>false</LinksUpToDate>
  <CharactersWithSpaces>7802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2023-11-01T07:01:00Z</dcterms:created>
  <dc:creator>微软用户</dc:creator>
  <cp:lastModifiedBy>口天马尧</cp:lastModifiedBy>
  <cp:lastPrinted>2019-03-28T00:30:00Z</cp:lastPrinted>
  <dcterms:modified xsi:type="dcterms:W3CDTF">2023-11-02T05:10:49Z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EA1A63627B1941078F9F921B3C082B19</vt:lpwstr>
  </property>
</Properties>
</file>