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w:t>
      </w:r>
      <w:r>
        <w:rPr>
          <w:rFonts w:hint="eastAsia"/>
          <w:sz w:val="24"/>
        </w:rPr>
        <w:t>兰州职业技术学院</w:t>
      </w:r>
      <w:r>
        <w:rPr>
          <w:rFonts w:hint="eastAsia"/>
          <w:sz w:val="24"/>
          <w:lang w:val="en-US" w:eastAsia="zh-CN"/>
        </w:rPr>
        <w:t>2020年新生军训服及器材（二次）</w:t>
      </w:r>
    </w:p>
    <w:p>
      <w:pPr>
        <w:ind w:firstLine="560" w:firstLineChars="200"/>
        <w:jc w:val="left"/>
        <w:rPr>
          <w:sz w:val="28"/>
          <w:szCs w:val="28"/>
        </w:rPr>
      </w:pPr>
      <w:r>
        <w:rPr>
          <w:rFonts w:hint="eastAsia"/>
          <w:sz w:val="28"/>
          <w:szCs w:val="28"/>
        </w:rPr>
        <w:t>项目编号：LZXJ--20200</w:t>
      </w:r>
      <w:r>
        <w:rPr>
          <w:rFonts w:hint="eastAsia"/>
          <w:sz w:val="28"/>
          <w:szCs w:val="28"/>
          <w:lang w:val="en-US" w:eastAsia="zh-CN"/>
        </w:rPr>
        <w:t>16</w:t>
      </w:r>
      <w:r>
        <w:rPr>
          <w:rFonts w:hint="eastAsia"/>
          <w:sz w:val="28"/>
          <w:szCs w:val="28"/>
        </w:rPr>
        <w:t xml:space="preserve"> </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采购时间：2019年</w:t>
      </w:r>
      <w:r>
        <w:rPr>
          <w:rFonts w:hint="eastAsia"/>
          <w:sz w:val="28"/>
          <w:szCs w:val="28"/>
          <w:lang w:val="en-US" w:eastAsia="zh-CN"/>
        </w:rPr>
        <w:t>9</w:t>
      </w:r>
      <w:r>
        <w:rPr>
          <w:rFonts w:hint="eastAsia"/>
          <w:sz w:val="28"/>
          <w:szCs w:val="28"/>
        </w:rPr>
        <w:t>月</w:t>
      </w:r>
      <w:r>
        <w:rPr>
          <w:rFonts w:hint="eastAsia"/>
          <w:sz w:val="28"/>
          <w:szCs w:val="28"/>
          <w:lang w:val="en-US" w:eastAsia="zh-CN"/>
        </w:rPr>
        <w:t>27</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2020年 </w:t>
      </w:r>
      <w:r>
        <w:rPr>
          <w:rFonts w:hint="eastAsia" w:ascii="宋体" w:hAnsi="宋体"/>
          <w:sz w:val="28"/>
          <w:szCs w:val="28"/>
          <w:lang w:val="en-US" w:eastAsia="zh-CN"/>
        </w:rPr>
        <w:t>9</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ascii="宋体" w:hAnsi="宋体"/>
          <w:sz w:val="24"/>
        </w:rPr>
      </w:pPr>
      <w:r>
        <w:rPr>
          <w:rFonts w:hint="eastAsia" w:ascii="宋体" w:hAnsi="宋体" w:cs="宋体"/>
          <w:sz w:val="24"/>
        </w:rPr>
        <w:t>根据</w:t>
      </w:r>
      <w:r>
        <w:rPr>
          <w:rFonts w:hint="eastAsia" w:ascii="宋体" w:hAnsi="宋体"/>
          <w:sz w:val="24"/>
        </w:rPr>
        <w:t>兰州职业技术学院</w:t>
      </w:r>
      <w:r>
        <w:rPr>
          <w:rFonts w:hint="eastAsia" w:ascii="宋体" w:hAnsi="宋体"/>
          <w:sz w:val="24"/>
          <w:lang w:eastAsia="zh-CN"/>
        </w:rPr>
        <w:t>学生军训</w:t>
      </w:r>
      <w:r>
        <w:rPr>
          <w:rFonts w:hint="eastAsia" w:ascii="宋体" w:hAnsi="宋体"/>
          <w:sz w:val="24"/>
        </w:rPr>
        <w:t>需要，现拟对</w:t>
      </w:r>
      <w:r>
        <w:rPr>
          <w:rFonts w:hint="eastAsia"/>
          <w:sz w:val="24"/>
        </w:rPr>
        <w:t>兰州职业技术学院</w:t>
      </w:r>
      <w:r>
        <w:rPr>
          <w:rFonts w:hint="eastAsia"/>
          <w:sz w:val="24"/>
          <w:lang w:val="en-US" w:eastAsia="zh-CN"/>
        </w:rPr>
        <w:t>2020年新生军训服及器材项目</w:t>
      </w:r>
      <w:r>
        <w:rPr>
          <w:rFonts w:hint="eastAsia" w:ascii="宋体" w:hAnsi="宋体"/>
          <w:sz w:val="24"/>
        </w:rPr>
        <w:t>进行询价采购。欢迎满足资格要求的供应商前来参加，具体事宜公告如下：</w:t>
      </w:r>
    </w:p>
    <w:p>
      <w:pPr>
        <w:spacing w:line="360" w:lineRule="auto"/>
        <w:rPr>
          <w:rFonts w:hint="default" w:ascii="宋体" w:hAnsi="宋体" w:eastAsia="宋体"/>
          <w:sz w:val="24"/>
          <w:lang w:val="en-US" w:eastAsia="zh-CN"/>
        </w:rPr>
      </w:pPr>
      <w:r>
        <w:rPr>
          <w:rFonts w:hint="eastAsia" w:ascii="宋体" w:hAnsi="宋体"/>
          <w:sz w:val="24"/>
        </w:rPr>
        <w:t>一、采购项目编号：LZXJ--20200</w:t>
      </w:r>
      <w:r>
        <w:rPr>
          <w:rFonts w:hint="eastAsia" w:ascii="宋体" w:hAnsi="宋体"/>
          <w:sz w:val="24"/>
          <w:lang w:val="en-US" w:eastAsia="zh-CN"/>
        </w:rPr>
        <w:t>16</w:t>
      </w:r>
    </w:p>
    <w:p>
      <w:pPr>
        <w:spacing w:line="360" w:lineRule="auto"/>
        <w:rPr>
          <w:rFonts w:hint="eastAsia"/>
          <w:sz w:val="24"/>
          <w:lang w:val="en-US" w:eastAsia="zh-CN"/>
        </w:rPr>
      </w:pPr>
      <w:r>
        <w:rPr>
          <w:rFonts w:hint="eastAsia" w:ascii="宋体" w:hAnsi="宋体"/>
          <w:sz w:val="24"/>
        </w:rPr>
        <w:t>二、采购项目名称：</w:t>
      </w:r>
      <w:r>
        <w:rPr>
          <w:rFonts w:hint="eastAsia"/>
          <w:sz w:val="24"/>
        </w:rPr>
        <w:t>兰州职业技术学院</w:t>
      </w:r>
      <w:r>
        <w:rPr>
          <w:rFonts w:hint="eastAsia"/>
          <w:sz w:val="24"/>
          <w:lang w:val="en-US" w:eastAsia="zh-CN"/>
        </w:rPr>
        <w:t>2020年新生军训服及器材项目（二次）</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spacing w:line="360" w:lineRule="auto"/>
        <w:rPr>
          <w:rFonts w:ascii="宋体" w:hAnsi="宋体"/>
          <w:sz w:val="24"/>
        </w:rPr>
      </w:pPr>
      <w:r>
        <w:rPr>
          <w:rFonts w:hint="eastAsia" w:ascii="宋体" w:hAnsi="宋体"/>
          <w:sz w:val="24"/>
        </w:rPr>
        <w:t xml:space="preserve">   1.</w:t>
      </w:r>
      <w:r>
        <w:rPr>
          <w:rFonts w:hint="eastAsia"/>
          <w:sz w:val="24"/>
          <w:lang w:val="en-US" w:eastAsia="zh-CN"/>
        </w:rPr>
        <w:t>2020年新生军训服及器材</w:t>
      </w:r>
    </w:p>
    <w:p>
      <w:pPr>
        <w:spacing w:line="360" w:lineRule="auto"/>
        <w:rPr>
          <w:rFonts w:ascii="宋体" w:hAnsi="宋体"/>
          <w:sz w:val="24"/>
        </w:rPr>
      </w:pPr>
      <w:r>
        <w:rPr>
          <w:rFonts w:hint="eastAsia" w:ascii="宋体" w:hAnsi="宋体"/>
          <w:sz w:val="24"/>
        </w:rPr>
        <w:t xml:space="preserve">   2.预算金额：</w:t>
      </w:r>
      <w:r>
        <w:rPr>
          <w:rFonts w:hint="eastAsia" w:ascii="宋体" w:hAnsi="宋体"/>
          <w:sz w:val="24"/>
          <w:lang w:val="en-US" w:eastAsia="zh-CN"/>
        </w:rPr>
        <w:t>435000</w:t>
      </w:r>
      <w:r>
        <w:rPr>
          <w:rFonts w:hint="eastAsia" w:ascii="宋体" w:hAnsi="宋体"/>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6.2018年度以来最新的经权威机构审计的完整的财务报告（复印件）（不满一年的新公司不提供该报告）；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color w:val="auto"/>
          <w:sz w:val="24"/>
        </w:rPr>
      </w:pPr>
      <w:r>
        <w:rPr>
          <w:rFonts w:hint="eastAsia" w:ascii="宋体" w:hAnsi="宋体"/>
          <w:color w:val="auto"/>
          <w:sz w:val="24"/>
        </w:rPr>
        <w:t>响应文件递交时间：</w:t>
      </w:r>
      <w:r>
        <w:rPr>
          <w:rFonts w:ascii="宋体" w:hAnsi="宋体"/>
          <w:color w:val="auto"/>
          <w:sz w:val="24"/>
        </w:rPr>
        <w:t>20</w:t>
      </w:r>
      <w:r>
        <w:rPr>
          <w:rFonts w:hint="eastAsia" w:ascii="宋体" w:hAnsi="宋体"/>
          <w:color w:val="auto"/>
          <w:sz w:val="24"/>
          <w:lang w:val="en-US" w:eastAsia="zh-CN"/>
        </w:rPr>
        <w:t>20</w:t>
      </w:r>
      <w:r>
        <w:rPr>
          <w:rFonts w:hint="eastAsia" w:ascii="宋体" w:hAnsi="宋体"/>
          <w:color w:val="auto"/>
          <w:sz w:val="24"/>
        </w:rPr>
        <w:t>年</w:t>
      </w:r>
      <w:r>
        <w:rPr>
          <w:rFonts w:hint="eastAsia" w:ascii="宋体" w:hAnsi="宋体"/>
          <w:color w:val="auto"/>
          <w:sz w:val="24"/>
          <w:lang w:val="en-US" w:eastAsia="zh-CN"/>
        </w:rPr>
        <w:t>9</w:t>
      </w:r>
      <w:r>
        <w:rPr>
          <w:rFonts w:hint="eastAsia" w:ascii="宋体" w:hAnsi="宋体"/>
          <w:color w:val="auto"/>
          <w:sz w:val="24"/>
        </w:rPr>
        <w:t>月</w:t>
      </w:r>
      <w:r>
        <w:rPr>
          <w:rFonts w:hint="eastAsia" w:ascii="宋体" w:hAnsi="宋体"/>
          <w:color w:val="auto"/>
          <w:sz w:val="24"/>
          <w:lang w:val="en-US" w:eastAsia="zh-CN"/>
        </w:rPr>
        <w:t>27</w:t>
      </w:r>
      <w:r>
        <w:rPr>
          <w:rFonts w:hint="eastAsia" w:ascii="宋体" w:hAnsi="宋体"/>
          <w:color w:val="auto"/>
          <w:sz w:val="24"/>
        </w:rPr>
        <w:t>日上午9</w:t>
      </w:r>
      <w:r>
        <w:rPr>
          <w:rFonts w:ascii="宋体" w:hAnsi="宋体"/>
          <w:color w:val="auto"/>
          <w:sz w:val="24"/>
        </w:rPr>
        <w:t>:</w:t>
      </w:r>
      <w:r>
        <w:rPr>
          <w:rFonts w:hint="eastAsia" w:ascii="宋体" w:hAnsi="宋体"/>
          <w:color w:val="auto"/>
          <w:sz w:val="24"/>
        </w:rPr>
        <w:t>0</w:t>
      </w:r>
      <w:r>
        <w:rPr>
          <w:rFonts w:ascii="宋体" w:hAnsi="宋体"/>
          <w:color w:val="auto"/>
          <w:sz w:val="24"/>
        </w:rPr>
        <w:t>0</w:t>
      </w:r>
      <w:r>
        <w:rPr>
          <w:rFonts w:hint="eastAsia" w:ascii="宋体" w:hAnsi="宋体"/>
          <w:color w:val="auto"/>
          <w:sz w:val="24"/>
        </w:rPr>
        <w:t>至9</w:t>
      </w:r>
      <w:r>
        <w:rPr>
          <w:rFonts w:ascii="宋体" w:hAnsi="宋体"/>
          <w:color w:val="auto"/>
          <w:sz w:val="24"/>
        </w:rPr>
        <w:t>:</w:t>
      </w:r>
      <w:r>
        <w:rPr>
          <w:rFonts w:hint="eastAsia" w:ascii="宋体" w:hAnsi="宋体"/>
          <w:color w:val="auto"/>
          <w:sz w:val="24"/>
        </w:rPr>
        <w:t>30分，逾期不予受理。</w:t>
      </w:r>
    </w:p>
    <w:p>
      <w:pPr>
        <w:spacing w:line="360" w:lineRule="auto"/>
        <w:ind w:firstLine="496" w:firstLineChars="207"/>
        <w:rPr>
          <w:rFonts w:ascii="宋体" w:hAnsi="宋体"/>
          <w:color w:val="auto"/>
          <w:sz w:val="24"/>
        </w:rPr>
      </w:pPr>
      <w:r>
        <w:rPr>
          <w:rFonts w:hint="eastAsia" w:ascii="宋体" w:hAnsi="宋体"/>
          <w:color w:val="auto"/>
          <w:sz w:val="24"/>
        </w:rPr>
        <w:t>响应文件递交地点：兰州职业技术学院总校区综合楼</w:t>
      </w:r>
      <w:r>
        <w:rPr>
          <w:rFonts w:hint="eastAsia" w:ascii="宋体" w:hAnsi="宋体"/>
          <w:color w:val="auto"/>
          <w:sz w:val="24"/>
          <w:lang w:val="en-US" w:eastAsia="zh-CN"/>
        </w:rPr>
        <w:t>801</w:t>
      </w:r>
      <w:r>
        <w:rPr>
          <w:rFonts w:hint="eastAsia" w:ascii="宋体" w:hAnsi="宋体"/>
          <w:color w:val="auto"/>
          <w:sz w:val="24"/>
        </w:rPr>
        <w:t>室</w:t>
      </w:r>
    </w:p>
    <w:p>
      <w:pPr>
        <w:spacing w:line="360" w:lineRule="auto"/>
        <w:rPr>
          <w:rFonts w:ascii="宋体" w:hAnsi="宋体" w:cs="宋体"/>
          <w:color w:val="auto"/>
          <w:sz w:val="24"/>
        </w:rPr>
      </w:pPr>
      <w:r>
        <w:rPr>
          <w:rFonts w:hint="eastAsia" w:ascii="宋体" w:hAnsi="宋体" w:cs="宋体"/>
          <w:color w:val="auto"/>
          <w:sz w:val="24"/>
        </w:rPr>
        <w:t>七、</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rPr>
        <w:t>兰州职业技术学院国资及产业管理处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rPr>
        <w:t>兰州职业技术学院纪检监察室</w:t>
      </w:r>
      <w:r>
        <w:rPr>
          <w:rFonts w:ascii="宋体" w:hAnsi="宋体" w:cs="宋体"/>
          <w:color w:val="auto"/>
          <w:sz w:val="24"/>
        </w:rPr>
        <w:t>提起投诉。</w:t>
      </w:r>
    </w:p>
    <w:p>
      <w:pPr>
        <w:spacing w:line="360" w:lineRule="auto"/>
        <w:rPr>
          <w:rFonts w:ascii="宋体" w:hAnsi="宋体"/>
          <w:color w:val="auto"/>
          <w:sz w:val="24"/>
        </w:rPr>
      </w:pPr>
      <w:r>
        <w:rPr>
          <w:rFonts w:hint="eastAsia" w:ascii="宋体" w:hAnsi="宋体"/>
          <w:color w:val="auto"/>
          <w:sz w:val="24"/>
        </w:rPr>
        <w:t>八、联系方式：</w:t>
      </w:r>
    </w:p>
    <w:p>
      <w:pPr>
        <w:spacing w:line="360" w:lineRule="auto"/>
        <w:ind w:firstLine="496" w:firstLineChars="207"/>
        <w:rPr>
          <w:rFonts w:ascii="宋体"/>
          <w:color w:val="auto"/>
          <w:sz w:val="24"/>
        </w:rPr>
      </w:pPr>
      <w:r>
        <w:rPr>
          <w:rFonts w:hint="eastAsia" w:ascii="宋体" w:hAnsi="宋体"/>
          <w:color w:val="auto"/>
          <w:sz w:val="24"/>
        </w:rPr>
        <w:t>兰州职业技术学院国资及产业管理处（兰州职业技术学院总校区综合楼703室）</w:t>
      </w:r>
    </w:p>
    <w:p>
      <w:pPr>
        <w:spacing w:line="360" w:lineRule="auto"/>
        <w:ind w:firstLine="496" w:firstLineChars="207"/>
        <w:rPr>
          <w:rFonts w:ascii="宋体"/>
          <w:color w:val="auto"/>
          <w:sz w:val="24"/>
        </w:rPr>
      </w:pPr>
      <w:r>
        <w:rPr>
          <w:rFonts w:hint="eastAsia" w:ascii="宋体" w:hAnsi="宋体"/>
          <w:color w:val="auto"/>
          <w:sz w:val="24"/>
        </w:rPr>
        <w:t>联系人：吴老师</w:t>
      </w:r>
    </w:p>
    <w:p>
      <w:pPr>
        <w:spacing w:line="360" w:lineRule="auto"/>
        <w:ind w:firstLine="480" w:firstLineChars="200"/>
        <w:rPr>
          <w:rFonts w:ascii="宋体" w:hAnsi="宋体"/>
          <w:color w:val="auto"/>
          <w:sz w:val="24"/>
        </w:rPr>
      </w:pPr>
      <w:r>
        <w:rPr>
          <w:rFonts w:hint="eastAsia" w:ascii="宋体" w:hAnsi="宋体"/>
          <w:color w:val="auto"/>
          <w:sz w:val="24"/>
        </w:rPr>
        <w:t>电话：</w:t>
      </w:r>
      <w:r>
        <w:rPr>
          <w:rFonts w:ascii="宋体" w:hAnsi="宋体"/>
          <w:color w:val="auto"/>
          <w:sz w:val="24"/>
        </w:rPr>
        <w:t>0</w:t>
      </w:r>
      <w:r>
        <w:rPr>
          <w:rFonts w:hint="eastAsia" w:ascii="宋体" w:hAnsi="宋体"/>
          <w:color w:val="auto"/>
          <w:sz w:val="24"/>
        </w:rPr>
        <w:t>931</w:t>
      </w:r>
      <w:r>
        <w:rPr>
          <w:rFonts w:ascii="宋体" w:hAnsi="宋体"/>
          <w:color w:val="auto"/>
          <w:sz w:val="24"/>
        </w:rPr>
        <w:t>-</w:t>
      </w:r>
      <w:r>
        <w:rPr>
          <w:rFonts w:hint="eastAsia" w:ascii="宋体" w:hAnsi="宋体"/>
          <w:color w:val="auto"/>
          <w:sz w:val="24"/>
        </w:rPr>
        <w:t>7619761</w:t>
      </w:r>
    </w:p>
    <w:p>
      <w:pPr>
        <w:spacing w:line="360" w:lineRule="auto"/>
        <w:ind w:firstLine="480" w:firstLineChars="200"/>
        <w:rPr>
          <w:rFonts w:ascii="宋体" w:hAnsi="宋体"/>
          <w:color w:val="auto"/>
          <w:sz w:val="24"/>
        </w:rPr>
      </w:pPr>
    </w:p>
    <w:p>
      <w:pPr>
        <w:spacing w:line="360" w:lineRule="auto"/>
        <w:ind w:firstLine="4800" w:firstLineChars="2000"/>
        <w:rPr>
          <w:rFonts w:ascii="宋体" w:hAnsi="宋体"/>
          <w:color w:val="auto"/>
          <w:sz w:val="24"/>
        </w:rPr>
      </w:pPr>
      <w:r>
        <w:rPr>
          <w:rFonts w:hint="eastAsia" w:ascii="宋体" w:hAnsi="宋体"/>
          <w:color w:val="auto"/>
          <w:sz w:val="24"/>
        </w:rPr>
        <w:t>兰州职业技术学院国资及产业管理处</w:t>
      </w:r>
    </w:p>
    <w:p>
      <w:pPr>
        <w:spacing w:line="360" w:lineRule="auto"/>
        <w:ind w:firstLine="5760" w:firstLineChars="2400"/>
        <w:rPr>
          <w:rFonts w:ascii="宋体" w:hAnsi="宋体"/>
          <w:color w:val="auto"/>
          <w:sz w:val="24"/>
        </w:rPr>
      </w:pPr>
      <w:r>
        <w:rPr>
          <w:rFonts w:ascii="宋体" w:hAnsi="宋体"/>
          <w:color w:val="auto"/>
          <w:sz w:val="24"/>
        </w:rPr>
        <w:t>20</w:t>
      </w:r>
      <w:r>
        <w:rPr>
          <w:rFonts w:hint="eastAsia" w:ascii="宋体" w:hAnsi="宋体"/>
          <w:color w:val="auto"/>
          <w:sz w:val="24"/>
        </w:rPr>
        <w:t>20</w:t>
      </w:r>
      <w:r>
        <w:rPr>
          <w:rFonts w:ascii="宋体" w:hAnsi="宋体"/>
          <w:color w:val="auto"/>
          <w:sz w:val="24"/>
        </w:rPr>
        <w:t>年</w:t>
      </w:r>
      <w:r>
        <w:rPr>
          <w:rFonts w:hint="eastAsia" w:ascii="宋体" w:hAnsi="宋体"/>
          <w:color w:val="auto"/>
          <w:sz w:val="24"/>
          <w:lang w:val="en-US" w:eastAsia="zh-CN"/>
        </w:rPr>
        <w:t>9</w:t>
      </w:r>
      <w:r>
        <w:rPr>
          <w:rFonts w:ascii="宋体" w:hAnsi="宋体"/>
          <w:color w:val="auto"/>
          <w:sz w:val="24"/>
        </w:rPr>
        <w:t>月</w:t>
      </w:r>
      <w:r>
        <w:rPr>
          <w:rFonts w:hint="eastAsia" w:ascii="宋体" w:hAnsi="宋体"/>
          <w:color w:val="auto"/>
          <w:sz w:val="24"/>
          <w:lang w:val="en-US" w:eastAsia="zh-CN"/>
        </w:rPr>
        <w:t>23</w:t>
      </w:r>
      <w:r>
        <w:rPr>
          <w:rFonts w:ascii="宋体" w:hAnsi="宋体"/>
          <w:color w:val="auto"/>
          <w:sz w:val="24"/>
        </w:rPr>
        <w:t>日</w:t>
      </w:r>
    </w:p>
    <w:p>
      <w:pPr>
        <w:pStyle w:val="2"/>
        <w:spacing w:before="0"/>
        <w:jc w:val="center"/>
        <w:rPr>
          <w:rFonts w:ascii="宋体" w:hAnsi="宋体"/>
          <w:color w:val="auto"/>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tbl>
      <w:tblPr>
        <w:tblStyle w:val="20"/>
        <w:tblW w:w="98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150"/>
        <w:gridCol w:w="659"/>
        <w:gridCol w:w="466"/>
        <w:gridCol w:w="4545"/>
        <w:gridCol w:w="851"/>
        <w:gridCol w:w="1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vAlign w:val="center"/>
          </w:tcPr>
          <w:p>
            <w:pPr>
              <w:jc w:val="center"/>
              <w:rPr>
                <w:rFonts w:cs="宋体" w:asciiTheme="minorEastAsia" w:hAnsiTheme="minorEastAsia"/>
                <w:b/>
                <w:bCs/>
                <w:kern w:val="0"/>
                <w:sz w:val="20"/>
                <w:szCs w:val="21"/>
              </w:rPr>
            </w:pPr>
            <w:r>
              <w:rPr>
                <w:rFonts w:hint="eastAsia" w:cs="宋体" w:asciiTheme="minorEastAsia" w:hAnsiTheme="minorEastAsia"/>
                <w:b/>
                <w:bCs/>
                <w:kern w:val="0"/>
                <w:sz w:val="20"/>
                <w:szCs w:val="21"/>
              </w:rPr>
              <w:t>序号</w:t>
            </w:r>
          </w:p>
        </w:tc>
        <w:tc>
          <w:tcPr>
            <w:tcW w:w="1150" w:type="dxa"/>
            <w:vAlign w:val="center"/>
          </w:tcPr>
          <w:p>
            <w:pPr>
              <w:jc w:val="center"/>
              <w:rPr>
                <w:rFonts w:cs="宋体" w:asciiTheme="minorEastAsia" w:hAnsiTheme="minorEastAsia"/>
                <w:b/>
                <w:bCs/>
                <w:kern w:val="0"/>
                <w:sz w:val="20"/>
                <w:szCs w:val="21"/>
              </w:rPr>
            </w:pPr>
            <w:r>
              <w:rPr>
                <w:rFonts w:hint="eastAsia" w:cs="宋体" w:asciiTheme="minorEastAsia" w:hAnsiTheme="minorEastAsia"/>
                <w:b/>
                <w:bCs/>
                <w:kern w:val="0"/>
                <w:sz w:val="20"/>
                <w:szCs w:val="21"/>
              </w:rPr>
              <w:t>设备名称</w:t>
            </w:r>
          </w:p>
        </w:tc>
        <w:tc>
          <w:tcPr>
            <w:tcW w:w="659" w:type="dxa"/>
            <w:vAlign w:val="center"/>
          </w:tcPr>
          <w:p>
            <w:pPr>
              <w:jc w:val="center"/>
              <w:rPr>
                <w:rFonts w:cs="宋体" w:asciiTheme="minorEastAsia" w:hAnsiTheme="minorEastAsia"/>
                <w:b/>
                <w:bCs/>
                <w:kern w:val="0"/>
                <w:sz w:val="20"/>
                <w:szCs w:val="21"/>
              </w:rPr>
            </w:pPr>
            <w:r>
              <w:rPr>
                <w:rFonts w:hint="eastAsia" w:cs="宋体" w:asciiTheme="minorEastAsia" w:hAnsiTheme="minorEastAsia"/>
                <w:b/>
                <w:bCs/>
                <w:kern w:val="0"/>
                <w:sz w:val="20"/>
                <w:szCs w:val="21"/>
              </w:rPr>
              <w:t>品牌</w:t>
            </w:r>
          </w:p>
        </w:tc>
        <w:tc>
          <w:tcPr>
            <w:tcW w:w="466" w:type="dxa"/>
            <w:vAlign w:val="center"/>
          </w:tcPr>
          <w:p>
            <w:pPr>
              <w:jc w:val="center"/>
              <w:rPr>
                <w:rFonts w:cs="宋体" w:asciiTheme="minorEastAsia" w:hAnsiTheme="minorEastAsia"/>
                <w:b/>
                <w:bCs/>
                <w:kern w:val="0"/>
                <w:sz w:val="20"/>
                <w:szCs w:val="21"/>
              </w:rPr>
            </w:pPr>
            <w:r>
              <w:rPr>
                <w:rFonts w:hint="eastAsia" w:cs="宋体" w:asciiTheme="minorEastAsia" w:hAnsiTheme="minorEastAsia"/>
                <w:b/>
                <w:bCs/>
                <w:kern w:val="0"/>
                <w:sz w:val="20"/>
                <w:szCs w:val="21"/>
              </w:rPr>
              <w:t>型号</w:t>
            </w:r>
          </w:p>
        </w:tc>
        <w:tc>
          <w:tcPr>
            <w:tcW w:w="4545" w:type="dxa"/>
            <w:vAlign w:val="center"/>
          </w:tcPr>
          <w:p>
            <w:pPr>
              <w:jc w:val="center"/>
              <w:rPr>
                <w:rFonts w:cs="宋体" w:asciiTheme="minorEastAsia" w:hAnsiTheme="minorEastAsia"/>
                <w:b/>
                <w:bCs/>
                <w:kern w:val="0"/>
                <w:sz w:val="20"/>
                <w:szCs w:val="21"/>
              </w:rPr>
            </w:pPr>
            <w:r>
              <w:rPr>
                <w:rFonts w:hint="eastAsia" w:cs="宋体" w:asciiTheme="minorEastAsia" w:hAnsiTheme="minorEastAsia"/>
                <w:b/>
                <w:bCs/>
                <w:kern w:val="0"/>
                <w:sz w:val="20"/>
                <w:szCs w:val="21"/>
              </w:rPr>
              <w:t>技术参数及要求</w:t>
            </w:r>
          </w:p>
        </w:tc>
        <w:tc>
          <w:tcPr>
            <w:tcW w:w="851" w:type="dxa"/>
            <w:vAlign w:val="center"/>
          </w:tcPr>
          <w:p>
            <w:pPr>
              <w:rPr>
                <w:rFonts w:cs="宋体" w:asciiTheme="minorEastAsia" w:hAnsiTheme="minorEastAsia"/>
                <w:b/>
                <w:bCs/>
                <w:kern w:val="0"/>
                <w:sz w:val="20"/>
                <w:szCs w:val="21"/>
              </w:rPr>
            </w:pPr>
            <w:r>
              <w:rPr>
                <w:rFonts w:hint="eastAsia" w:cs="宋体" w:asciiTheme="minorEastAsia" w:hAnsiTheme="minorEastAsia"/>
                <w:b/>
                <w:bCs/>
                <w:kern w:val="0"/>
                <w:sz w:val="20"/>
                <w:szCs w:val="21"/>
              </w:rPr>
              <w:t>数量</w:t>
            </w:r>
          </w:p>
        </w:tc>
        <w:tc>
          <w:tcPr>
            <w:tcW w:w="1531" w:type="dxa"/>
            <w:vAlign w:val="center"/>
          </w:tcPr>
          <w:p>
            <w:pPr>
              <w:rPr>
                <w:rFonts w:cs="宋体" w:asciiTheme="minorEastAsia" w:hAnsiTheme="minorEastAsia"/>
                <w:b/>
                <w:bCs/>
                <w:kern w:val="0"/>
                <w:sz w:val="20"/>
                <w:szCs w:val="21"/>
              </w:rPr>
            </w:pPr>
            <w:r>
              <w:rPr>
                <w:rFonts w:hint="eastAsia" w:cs="宋体" w:asciiTheme="minorEastAsia" w:hAnsiTheme="minorEastAsia"/>
                <w:b/>
                <w:bCs/>
                <w:kern w:val="0"/>
                <w:sz w:val="20"/>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10" w:hRule="atLeast"/>
        </w:trPr>
        <w:tc>
          <w:tcPr>
            <w:tcW w:w="659" w:type="dxa"/>
            <w:vAlign w:val="center"/>
          </w:tcPr>
          <w:p>
            <w:pPr>
              <w:jc w:val="center"/>
              <w:rPr>
                <w:rFonts w:cs="宋体" w:asciiTheme="minorEastAsia" w:hAnsiTheme="minorEastAsia"/>
                <w:kern w:val="0"/>
                <w:sz w:val="20"/>
                <w:szCs w:val="21"/>
              </w:rPr>
            </w:pPr>
            <w:r>
              <w:rPr>
                <w:rFonts w:hint="eastAsia" w:cs="宋体" w:asciiTheme="minorEastAsia" w:hAnsiTheme="minorEastAsia"/>
                <w:kern w:val="0"/>
                <w:sz w:val="20"/>
                <w:szCs w:val="21"/>
              </w:rPr>
              <w:t>1</w:t>
            </w:r>
          </w:p>
        </w:tc>
        <w:tc>
          <w:tcPr>
            <w:tcW w:w="1150" w:type="dxa"/>
            <w:vAlign w:val="center"/>
          </w:tcPr>
          <w:p>
            <w:pPr>
              <w:widowControl/>
              <w:jc w:val="center"/>
              <w:rPr>
                <w:rFonts w:cs="宋体" w:asciiTheme="minorEastAsia" w:hAnsiTheme="minorEastAsia"/>
                <w:kern w:val="0"/>
                <w:sz w:val="20"/>
                <w:szCs w:val="21"/>
              </w:rPr>
            </w:pPr>
            <w:r>
              <w:rPr>
                <w:rFonts w:hint="eastAsia" w:cs="宋体" w:asciiTheme="minorEastAsia" w:hAnsiTheme="minorEastAsia"/>
                <w:kern w:val="0"/>
                <w:sz w:val="20"/>
                <w:szCs w:val="21"/>
              </w:rPr>
              <w:t>军训服</w:t>
            </w:r>
          </w:p>
        </w:tc>
        <w:tc>
          <w:tcPr>
            <w:tcW w:w="659" w:type="dxa"/>
            <w:vAlign w:val="center"/>
          </w:tcPr>
          <w:p>
            <w:pPr>
              <w:jc w:val="center"/>
              <w:rPr>
                <w:rFonts w:cs="宋体" w:asciiTheme="minorEastAsia" w:hAnsiTheme="minorEastAsia"/>
                <w:kern w:val="0"/>
                <w:sz w:val="20"/>
                <w:szCs w:val="21"/>
              </w:rPr>
            </w:pPr>
          </w:p>
        </w:tc>
        <w:tc>
          <w:tcPr>
            <w:tcW w:w="466" w:type="dxa"/>
            <w:vAlign w:val="center"/>
          </w:tcPr>
          <w:p>
            <w:pPr>
              <w:jc w:val="center"/>
              <w:rPr>
                <w:rFonts w:cs="宋体" w:asciiTheme="minorEastAsia" w:hAnsiTheme="minorEastAsia"/>
                <w:kern w:val="0"/>
                <w:sz w:val="20"/>
                <w:szCs w:val="21"/>
              </w:rPr>
            </w:pPr>
          </w:p>
        </w:tc>
        <w:tc>
          <w:tcPr>
            <w:tcW w:w="4545" w:type="dxa"/>
            <w:vAlign w:val="center"/>
          </w:tcPr>
          <w:p>
            <w:pPr>
              <w:jc w:val="left"/>
              <w:rPr>
                <w:rFonts w:cs="宋体" w:asciiTheme="minorEastAsia" w:hAnsiTheme="minorEastAsia"/>
                <w:kern w:val="0"/>
                <w:sz w:val="20"/>
                <w:szCs w:val="21"/>
              </w:rPr>
            </w:pPr>
            <w:r>
              <w:rPr>
                <w:rFonts w:hint="eastAsia" w:asciiTheme="minorEastAsia" w:hAnsiTheme="minorEastAsia"/>
                <w:kern w:val="0"/>
                <w:sz w:val="20"/>
                <w:szCs w:val="21"/>
              </w:rPr>
              <w:t>1、颜色款式：深色工装一套（含短袖一件）；2、面料要求：①聚酯纤维含量 80%： 棉含量 20%；②顶破强力/N：≥760；③单位面积干燥质量/:（g/m）：140±5。④甲醛含量/（mg/kg）：≤75；⑤pH  值：7—8； 3、缝制工艺符合国家标准，长车全工艺、环保染料。4、必须提供样品一套，号型自定。5、每件上装附带定制校徽LOGO。★6、提供质检报告。★7、提供生产厂家以下认证证书：ISO9001质量管理体系认证证书 ；ISO14001环境管理体系认证证书 ；OHSAS18001 职业健康安全管理认证证书。★8、提供生产厂家五星级售后服务体系认证。★9、提供至少三个生产厂家技术人员职业等级证书。</w:t>
            </w:r>
          </w:p>
        </w:tc>
        <w:tc>
          <w:tcPr>
            <w:tcW w:w="851" w:type="dxa"/>
            <w:vAlign w:val="center"/>
          </w:tcPr>
          <w:p>
            <w:pPr>
              <w:widowControl/>
              <w:jc w:val="center"/>
              <w:rPr>
                <w:rFonts w:cs="宋体" w:asciiTheme="minorEastAsia" w:hAnsiTheme="minorEastAsia"/>
                <w:kern w:val="0"/>
                <w:sz w:val="20"/>
                <w:szCs w:val="21"/>
              </w:rPr>
            </w:pPr>
            <w:r>
              <w:rPr>
                <w:rFonts w:hint="eastAsia" w:cs="宋体" w:asciiTheme="minorEastAsia" w:hAnsiTheme="minorEastAsia"/>
                <w:kern w:val="0"/>
                <w:sz w:val="20"/>
                <w:szCs w:val="21"/>
              </w:rPr>
              <w:t>4</w:t>
            </w:r>
            <w:r>
              <w:rPr>
                <w:rFonts w:cs="宋体" w:asciiTheme="minorEastAsia" w:hAnsiTheme="minorEastAsia"/>
                <w:kern w:val="0"/>
                <w:sz w:val="20"/>
                <w:szCs w:val="21"/>
              </w:rPr>
              <w:t>000</w:t>
            </w:r>
          </w:p>
        </w:tc>
        <w:tc>
          <w:tcPr>
            <w:tcW w:w="1531" w:type="dxa"/>
            <w:vAlign w:val="center"/>
          </w:tcPr>
          <w:p>
            <w:pPr>
              <w:widowControl/>
              <w:jc w:val="center"/>
              <w:rPr>
                <w:rFonts w:cs="宋体" w:asciiTheme="minorEastAsia" w:hAnsiTheme="minorEastAsia"/>
                <w:kern w:val="0"/>
                <w:sz w:val="20"/>
                <w:szCs w:val="21"/>
              </w:rPr>
            </w:pPr>
            <w:r>
              <w:rPr>
                <w:rFonts w:hint="eastAsia" w:cs="宋体" w:asciiTheme="minorEastAsia" w:hAnsiTheme="minorEastAsia"/>
                <w:kern w:val="0"/>
                <w:sz w:val="20"/>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659" w:type="dxa"/>
            <w:vAlign w:val="center"/>
          </w:tcPr>
          <w:p>
            <w:pPr>
              <w:jc w:val="center"/>
              <w:rPr>
                <w:rFonts w:cs="宋体" w:asciiTheme="minorEastAsia" w:hAnsiTheme="minorEastAsia"/>
                <w:kern w:val="0"/>
                <w:sz w:val="20"/>
                <w:szCs w:val="21"/>
              </w:rPr>
            </w:pPr>
            <w:r>
              <w:rPr>
                <w:rFonts w:hint="eastAsia" w:cs="宋体" w:asciiTheme="minorEastAsia" w:hAnsiTheme="minorEastAsia"/>
                <w:kern w:val="0"/>
                <w:sz w:val="20"/>
                <w:szCs w:val="21"/>
              </w:rPr>
              <w:t>2</w:t>
            </w:r>
          </w:p>
        </w:tc>
        <w:tc>
          <w:tcPr>
            <w:tcW w:w="1150" w:type="dxa"/>
            <w:vAlign w:val="center"/>
          </w:tcPr>
          <w:p>
            <w:pPr>
              <w:jc w:val="center"/>
              <w:rPr>
                <w:rFonts w:asciiTheme="minorEastAsia" w:hAnsiTheme="minorEastAsia"/>
                <w:kern w:val="0"/>
                <w:sz w:val="20"/>
                <w:szCs w:val="21"/>
              </w:rPr>
            </w:pPr>
            <w:r>
              <w:rPr>
                <w:rFonts w:asciiTheme="minorEastAsia" w:hAnsiTheme="minorEastAsia"/>
                <w:kern w:val="0"/>
                <w:sz w:val="20"/>
                <w:szCs w:val="21"/>
              </w:rPr>
              <w:t>军训帽</w:t>
            </w:r>
          </w:p>
        </w:tc>
        <w:tc>
          <w:tcPr>
            <w:tcW w:w="659" w:type="dxa"/>
            <w:vAlign w:val="center"/>
          </w:tcPr>
          <w:p>
            <w:pPr>
              <w:jc w:val="center"/>
              <w:rPr>
                <w:rFonts w:cs="宋体" w:asciiTheme="minorEastAsia" w:hAnsiTheme="minorEastAsia"/>
                <w:kern w:val="0"/>
                <w:sz w:val="20"/>
                <w:szCs w:val="21"/>
              </w:rPr>
            </w:pPr>
          </w:p>
        </w:tc>
        <w:tc>
          <w:tcPr>
            <w:tcW w:w="466" w:type="dxa"/>
            <w:vAlign w:val="center"/>
          </w:tcPr>
          <w:p>
            <w:pPr>
              <w:jc w:val="center"/>
              <w:rPr>
                <w:rFonts w:cs="宋体" w:asciiTheme="minorEastAsia" w:hAnsiTheme="minorEastAsia"/>
                <w:kern w:val="0"/>
                <w:sz w:val="20"/>
                <w:szCs w:val="21"/>
              </w:rPr>
            </w:pPr>
          </w:p>
        </w:tc>
        <w:tc>
          <w:tcPr>
            <w:tcW w:w="4545" w:type="dxa"/>
            <w:vAlign w:val="center"/>
          </w:tcPr>
          <w:p>
            <w:pPr>
              <w:jc w:val="left"/>
              <w:rPr>
                <w:rFonts w:cs="宋体" w:asciiTheme="minorEastAsia" w:hAnsiTheme="minorEastAsia"/>
                <w:kern w:val="0"/>
                <w:sz w:val="20"/>
                <w:szCs w:val="21"/>
              </w:rPr>
            </w:pPr>
            <w:r>
              <w:rPr>
                <w:rFonts w:hint="eastAsia" w:asciiTheme="minorEastAsia" w:hAnsiTheme="minorEastAsia"/>
                <w:kern w:val="0"/>
                <w:sz w:val="20"/>
                <w:szCs w:val="21"/>
              </w:rPr>
              <w:t>1、定制2、颜色款式：工装配套。3、面料要求：①聚酯纤维含量 85%： 棉含量 15%；②顶破强力/N：≥760；③单位面积干燥质量/:（g/m）：140±5；④甲醛含量/（mg/kg）：≤75；⑤pH  值：7—8；4、缝制工艺及号型均符合国家标准。</w:t>
            </w:r>
            <w:r>
              <w:rPr>
                <w:rFonts w:cs="宋体" w:asciiTheme="minorEastAsia" w:hAnsiTheme="minorEastAsia"/>
                <w:kern w:val="0"/>
                <w:sz w:val="20"/>
                <w:szCs w:val="21"/>
              </w:rPr>
              <w:t xml:space="preserve"> </w:t>
            </w:r>
          </w:p>
        </w:tc>
        <w:tc>
          <w:tcPr>
            <w:tcW w:w="851" w:type="dxa"/>
            <w:vAlign w:val="center"/>
          </w:tcPr>
          <w:p>
            <w:pPr>
              <w:widowControl/>
              <w:jc w:val="center"/>
              <w:rPr>
                <w:rFonts w:cs="宋体" w:asciiTheme="minorEastAsia" w:hAnsiTheme="minorEastAsia"/>
                <w:kern w:val="0"/>
                <w:sz w:val="20"/>
                <w:szCs w:val="21"/>
              </w:rPr>
            </w:pPr>
            <w:r>
              <w:rPr>
                <w:rFonts w:hint="eastAsia" w:cs="宋体" w:asciiTheme="minorEastAsia" w:hAnsiTheme="minorEastAsia"/>
                <w:kern w:val="0"/>
                <w:sz w:val="20"/>
                <w:szCs w:val="21"/>
              </w:rPr>
              <w:t>4</w:t>
            </w:r>
            <w:r>
              <w:rPr>
                <w:rFonts w:cs="宋体" w:asciiTheme="minorEastAsia" w:hAnsiTheme="minorEastAsia"/>
                <w:kern w:val="0"/>
                <w:sz w:val="20"/>
                <w:szCs w:val="21"/>
              </w:rPr>
              <w:t>000</w:t>
            </w:r>
          </w:p>
        </w:tc>
        <w:tc>
          <w:tcPr>
            <w:tcW w:w="1531" w:type="dxa"/>
            <w:vAlign w:val="center"/>
          </w:tcPr>
          <w:p>
            <w:pPr>
              <w:widowControl/>
              <w:jc w:val="center"/>
              <w:rPr>
                <w:rFonts w:cs="宋体" w:asciiTheme="minorEastAsia" w:hAnsiTheme="minorEastAsia"/>
                <w:kern w:val="0"/>
                <w:sz w:val="20"/>
                <w:szCs w:val="21"/>
              </w:rPr>
            </w:pPr>
            <w:r>
              <w:rPr>
                <w:rFonts w:hint="eastAsia" w:cs="宋体" w:asciiTheme="minorEastAsia" w:hAnsiTheme="minorEastAsia"/>
                <w:kern w:val="0"/>
                <w:sz w:val="2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vAlign w:val="center"/>
          </w:tcPr>
          <w:p>
            <w:pPr>
              <w:jc w:val="center"/>
              <w:rPr>
                <w:rFonts w:cs="宋体" w:asciiTheme="minorEastAsia" w:hAnsiTheme="minorEastAsia"/>
                <w:kern w:val="0"/>
                <w:sz w:val="20"/>
                <w:szCs w:val="21"/>
              </w:rPr>
            </w:pPr>
            <w:r>
              <w:rPr>
                <w:rFonts w:hint="eastAsia" w:cs="宋体" w:asciiTheme="minorEastAsia" w:hAnsiTheme="minorEastAsia"/>
                <w:kern w:val="0"/>
                <w:sz w:val="20"/>
                <w:szCs w:val="21"/>
              </w:rPr>
              <w:t>3</w:t>
            </w:r>
          </w:p>
        </w:tc>
        <w:tc>
          <w:tcPr>
            <w:tcW w:w="1150" w:type="dxa"/>
            <w:vAlign w:val="center"/>
          </w:tcPr>
          <w:p>
            <w:pPr>
              <w:widowControl/>
              <w:jc w:val="center"/>
              <w:rPr>
                <w:rFonts w:cs="宋体" w:asciiTheme="minorEastAsia" w:hAnsiTheme="minorEastAsia"/>
                <w:kern w:val="0"/>
                <w:sz w:val="20"/>
                <w:szCs w:val="21"/>
              </w:rPr>
            </w:pPr>
            <w:r>
              <w:rPr>
                <w:rFonts w:asciiTheme="minorEastAsia" w:hAnsiTheme="minorEastAsia"/>
                <w:kern w:val="0"/>
                <w:sz w:val="20"/>
                <w:szCs w:val="21"/>
              </w:rPr>
              <w:t>军训胶鞋</w:t>
            </w:r>
          </w:p>
        </w:tc>
        <w:tc>
          <w:tcPr>
            <w:tcW w:w="659" w:type="dxa"/>
            <w:vAlign w:val="center"/>
          </w:tcPr>
          <w:p>
            <w:pPr>
              <w:jc w:val="center"/>
              <w:rPr>
                <w:rFonts w:cs="宋体" w:asciiTheme="minorEastAsia" w:hAnsiTheme="minorEastAsia"/>
                <w:kern w:val="0"/>
                <w:sz w:val="20"/>
                <w:szCs w:val="21"/>
              </w:rPr>
            </w:pPr>
          </w:p>
        </w:tc>
        <w:tc>
          <w:tcPr>
            <w:tcW w:w="466" w:type="dxa"/>
            <w:vAlign w:val="center"/>
          </w:tcPr>
          <w:p>
            <w:pPr>
              <w:jc w:val="center"/>
              <w:rPr>
                <w:rFonts w:cs="宋体" w:asciiTheme="minorEastAsia" w:hAnsiTheme="minorEastAsia"/>
                <w:kern w:val="0"/>
                <w:sz w:val="20"/>
                <w:szCs w:val="21"/>
              </w:rPr>
            </w:pPr>
          </w:p>
        </w:tc>
        <w:tc>
          <w:tcPr>
            <w:tcW w:w="4545" w:type="dxa"/>
            <w:vAlign w:val="center"/>
          </w:tcPr>
          <w:p>
            <w:pPr>
              <w:rPr>
                <w:rFonts w:cs="宋体" w:asciiTheme="minorEastAsia" w:hAnsiTheme="minorEastAsia"/>
                <w:kern w:val="0"/>
                <w:sz w:val="20"/>
                <w:szCs w:val="21"/>
              </w:rPr>
            </w:pPr>
            <w:r>
              <w:rPr>
                <w:rFonts w:hint="eastAsia" w:asciiTheme="minorEastAsia" w:hAnsiTheme="minorEastAsia"/>
                <w:kern w:val="0"/>
                <w:sz w:val="20"/>
                <w:szCs w:val="21"/>
              </w:rPr>
              <w:t>1、颜色：黑色。2、鞋帮采用涤棉黑色帆布，鞋底为防滑橡胶底，拉伸强度（Mpa）≥8.0，扯断伸长率（%）≥350，磨耗量（cm³）≤ 1.2，硬度（邵尔 A 度）55~70，粘合强度（N/cm）≥20，。★3、必须提供样品一双及质检报告。</w:t>
            </w:r>
          </w:p>
        </w:tc>
        <w:tc>
          <w:tcPr>
            <w:tcW w:w="851" w:type="dxa"/>
            <w:vAlign w:val="center"/>
          </w:tcPr>
          <w:p>
            <w:pPr>
              <w:widowControl/>
              <w:jc w:val="center"/>
              <w:rPr>
                <w:rFonts w:cs="宋体" w:asciiTheme="minorEastAsia" w:hAnsiTheme="minorEastAsia"/>
                <w:kern w:val="0"/>
                <w:sz w:val="20"/>
                <w:szCs w:val="21"/>
              </w:rPr>
            </w:pPr>
            <w:r>
              <w:rPr>
                <w:rFonts w:hint="eastAsia" w:asciiTheme="minorEastAsia" w:hAnsiTheme="minorEastAsia"/>
                <w:kern w:val="0"/>
                <w:sz w:val="20"/>
                <w:szCs w:val="21"/>
              </w:rPr>
              <w:t>4000</w:t>
            </w:r>
          </w:p>
        </w:tc>
        <w:tc>
          <w:tcPr>
            <w:tcW w:w="1531" w:type="dxa"/>
            <w:vAlign w:val="center"/>
          </w:tcPr>
          <w:p>
            <w:pPr>
              <w:widowControl/>
              <w:jc w:val="center"/>
              <w:rPr>
                <w:rFonts w:cs="宋体" w:asciiTheme="minorEastAsia" w:hAnsiTheme="minorEastAsia"/>
                <w:kern w:val="0"/>
                <w:sz w:val="20"/>
                <w:szCs w:val="21"/>
              </w:rPr>
            </w:pPr>
            <w:r>
              <w:rPr>
                <w:rFonts w:asciiTheme="minorEastAsia" w:hAnsiTheme="minorEastAsia"/>
                <w:kern w:val="0"/>
                <w:sz w:val="20"/>
                <w:szCs w:val="21"/>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vAlign w:val="center"/>
          </w:tcPr>
          <w:p>
            <w:pPr>
              <w:jc w:val="center"/>
              <w:rPr>
                <w:rFonts w:cs="宋体" w:asciiTheme="minorEastAsia" w:hAnsiTheme="minorEastAsia"/>
                <w:kern w:val="0"/>
                <w:sz w:val="20"/>
                <w:szCs w:val="21"/>
              </w:rPr>
            </w:pPr>
            <w:r>
              <w:rPr>
                <w:rFonts w:hint="eastAsia" w:cs="宋体" w:asciiTheme="minorEastAsia" w:hAnsiTheme="minorEastAsia"/>
                <w:kern w:val="0"/>
                <w:sz w:val="20"/>
                <w:szCs w:val="21"/>
              </w:rPr>
              <w:t>4</w:t>
            </w:r>
          </w:p>
        </w:tc>
        <w:tc>
          <w:tcPr>
            <w:tcW w:w="1150" w:type="dxa"/>
            <w:vAlign w:val="center"/>
          </w:tcPr>
          <w:p>
            <w:pPr>
              <w:widowControl/>
              <w:jc w:val="center"/>
              <w:rPr>
                <w:rFonts w:cs="宋体" w:asciiTheme="minorEastAsia" w:hAnsiTheme="minorEastAsia"/>
                <w:kern w:val="0"/>
                <w:sz w:val="20"/>
                <w:szCs w:val="21"/>
              </w:rPr>
            </w:pPr>
            <w:r>
              <w:rPr>
                <w:rFonts w:hint="eastAsia" w:cs="宋体" w:asciiTheme="minorEastAsia" w:hAnsiTheme="minorEastAsia"/>
                <w:kern w:val="0"/>
                <w:sz w:val="20"/>
                <w:szCs w:val="21"/>
              </w:rPr>
              <w:t>作战靴</w:t>
            </w:r>
          </w:p>
        </w:tc>
        <w:tc>
          <w:tcPr>
            <w:tcW w:w="659" w:type="dxa"/>
            <w:vAlign w:val="center"/>
          </w:tcPr>
          <w:p>
            <w:pPr>
              <w:jc w:val="center"/>
              <w:rPr>
                <w:rFonts w:cs="宋体" w:asciiTheme="minorEastAsia" w:hAnsiTheme="minorEastAsia"/>
                <w:kern w:val="0"/>
                <w:sz w:val="20"/>
                <w:szCs w:val="21"/>
              </w:rPr>
            </w:pPr>
          </w:p>
        </w:tc>
        <w:tc>
          <w:tcPr>
            <w:tcW w:w="466" w:type="dxa"/>
            <w:vAlign w:val="center"/>
          </w:tcPr>
          <w:p>
            <w:pPr>
              <w:jc w:val="center"/>
              <w:rPr>
                <w:rFonts w:cs="宋体" w:asciiTheme="minorEastAsia" w:hAnsiTheme="minorEastAsia"/>
                <w:kern w:val="0"/>
                <w:sz w:val="20"/>
                <w:szCs w:val="21"/>
              </w:rPr>
            </w:pPr>
          </w:p>
        </w:tc>
        <w:tc>
          <w:tcPr>
            <w:tcW w:w="4545" w:type="dxa"/>
            <w:vAlign w:val="center"/>
          </w:tcPr>
          <w:p>
            <w:pPr>
              <w:rPr>
                <w:rFonts w:cs="宋体" w:asciiTheme="minorEastAsia" w:hAnsiTheme="minorEastAsia"/>
                <w:kern w:val="0"/>
                <w:sz w:val="20"/>
                <w:szCs w:val="21"/>
              </w:rPr>
            </w:pPr>
            <w:r>
              <w:rPr>
                <w:rFonts w:hint="eastAsia" w:cs="宋体" w:asciiTheme="minorEastAsia" w:hAnsiTheme="minorEastAsia"/>
                <w:kern w:val="0"/>
                <w:sz w:val="20"/>
                <w:szCs w:val="21"/>
              </w:rPr>
              <w:t>正品新式16黑色作战靴，超轻透气07a作战靴、特战靴陆战靴（超轻款）</w:t>
            </w:r>
            <w:r>
              <w:rPr>
                <w:rFonts w:hint="eastAsia" w:asciiTheme="minorEastAsia" w:hAnsiTheme="minorEastAsia"/>
                <w:kern w:val="0"/>
                <w:sz w:val="20"/>
                <w:szCs w:val="21"/>
              </w:rPr>
              <w:t>★必须提供样品一双。</w:t>
            </w:r>
          </w:p>
          <w:p>
            <w:pPr>
              <w:rPr>
                <w:rFonts w:cs="宋体" w:asciiTheme="minorEastAsia" w:hAnsiTheme="minorEastAsia"/>
                <w:kern w:val="0"/>
                <w:sz w:val="20"/>
                <w:szCs w:val="21"/>
              </w:rPr>
            </w:pPr>
            <w:r>
              <w:rPr>
                <w:rFonts w:hint="eastAsia" w:cs="宋体" w:asciiTheme="minorEastAsia" w:hAnsiTheme="minorEastAsia"/>
                <w:kern w:val="0"/>
                <w:sz w:val="20"/>
                <w:szCs w:val="21"/>
              </w:rPr>
              <w:t>商品毛重：</w:t>
            </w:r>
            <w:r>
              <w:rPr>
                <w:rFonts w:hint="eastAsia" w:asciiTheme="minorEastAsia" w:hAnsiTheme="minorEastAsia"/>
                <w:kern w:val="0"/>
                <w:sz w:val="20"/>
                <w:szCs w:val="21"/>
              </w:rPr>
              <w:t>≤</w:t>
            </w:r>
            <w:r>
              <w:rPr>
                <w:rFonts w:hint="eastAsia" w:cs="宋体" w:asciiTheme="minorEastAsia" w:hAnsiTheme="minorEastAsia"/>
                <w:kern w:val="0"/>
                <w:sz w:val="20"/>
                <w:szCs w:val="21"/>
              </w:rPr>
              <w:t>1kg。</w:t>
            </w:r>
          </w:p>
          <w:p>
            <w:pPr>
              <w:rPr>
                <w:rFonts w:cs="宋体" w:asciiTheme="minorEastAsia" w:hAnsiTheme="minorEastAsia"/>
                <w:kern w:val="0"/>
                <w:sz w:val="20"/>
                <w:szCs w:val="21"/>
              </w:rPr>
            </w:pPr>
            <w:r>
              <w:rPr>
                <w:rFonts w:hint="eastAsia" w:cs="宋体" w:asciiTheme="minorEastAsia" w:hAnsiTheme="minorEastAsia"/>
                <w:kern w:val="0"/>
                <w:sz w:val="20"/>
                <w:szCs w:val="21"/>
              </w:rPr>
              <w:t>尺码：38，39，40，41，42，43，44，45，45以上</w:t>
            </w:r>
          </w:p>
          <w:p>
            <w:pPr>
              <w:rPr>
                <w:rFonts w:cs="宋体" w:asciiTheme="minorEastAsia" w:hAnsiTheme="minorEastAsia"/>
                <w:kern w:val="0"/>
                <w:sz w:val="20"/>
                <w:szCs w:val="21"/>
              </w:rPr>
            </w:pPr>
            <w:r>
              <w:rPr>
                <w:rFonts w:hint="eastAsia" w:cs="宋体" w:asciiTheme="minorEastAsia" w:hAnsiTheme="minorEastAsia"/>
                <w:kern w:val="0"/>
                <w:sz w:val="20"/>
                <w:szCs w:val="21"/>
              </w:rPr>
              <w:t>鞋面材质：皮+布</w:t>
            </w:r>
          </w:p>
          <w:p>
            <w:pPr>
              <w:rPr>
                <w:rFonts w:cs="宋体" w:asciiTheme="minorEastAsia" w:hAnsiTheme="minorEastAsia"/>
                <w:kern w:val="0"/>
                <w:sz w:val="20"/>
                <w:szCs w:val="21"/>
              </w:rPr>
            </w:pPr>
            <w:r>
              <w:rPr>
                <w:rFonts w:hint="eastAsia" w:cs="宋体" w:asciiTheme="minorEastAsia" w:hAnsiTheme="minorEastAsia"/>
                <w:kern w:val="0"/>
                <w:sz w:val="20"/>
                <w:szCs w:val="21"/>
              </w:rPr>
              <w:t>鞋帮高度：高帮</w:t>
            </w:r>
          </w:p>
          <w:p>
            <w:pPr>
              <w:rPr>
                <w:rFonts w:cs="宋体" w:asciiTheme="minorEastAsia" w:hAnsiTheme="minorEastAsia"/>
                <w:kern w:val="0"/>
                <w:sz w:val="20"/>
                <w:szCs w:val="21"/>
              </w:rPr>
            </w:pPr>
            <w:r>
              <w:rPr>
                <w:rFonts w:hint="eastAsia" w:cs="宋体" w:asciiTheme="minorEastAsia" w:hAnsiTheme="minorEastAsia"/>
                <w:kern w:val="0"/>
                <w:sz w:val="20"/>
                <w:szCs w:val="21"/>
              </w:rPr>
              <w:t xml:space="preserve">闭合方式：系带  </w:t>
            </w:r>
          </w:p>
          <w:p>
            <w:pPr>
              <w:rPr>
                <w:rFonts w:cs="宋体" w:asciiTheme="minorEastAsia" w:hAnsiTheme="minorEastAsia"/>
                <w:kern w:val="0"/>
                <w:sz w:val="20"/>
                <w:szCs w:val="21"/>
              </w:rPr>
            </w:pPr>
            <w:r>
              <w:rPr>
                <w:rFonts w:hint="eastAsia" w:cs="宋体" w:asciiTheme="minorEastAsia" w:hAnsiTheme="minorEastAsia"/>
                <w:kern w:val="0"/>
                <w:sz w:val="20"/>
                <w:szCs w:val="21"/>
              </w:rPr>
              <w:t>外底材质：橡胶</w:t>
            </w:r>
          </w:p>
        </w:tc>
        <w:tc>
          <w:tcPr>
            <w:tcW w:w="851" w:type="dxa"/>
            <w:vAlign w:val="center"/>
          </w:tcPr>
          <w:p>
            <w:pPr>
              <w:widowControl/>
              <w:jc w:val="center"/>
              <w:rPr>
                <w:rFonts w:cs="宋体" w:asciiTheme="minorEastAsia" w:hAnsiTheme="minorEastAsia"/>
                <w:kern w:val="0"/>
                <w:sz w:val="20"/>
                <w:szCs w:val="21"/>
              </w:rPr>
            </w:pPr>
            <w:r>
              <w:rPr>
                <w:rFonts w:hint="eastAsia" w:cs="宋体" w:asciiTheme="minorEastAsia" w:hAnsiTheme="minorEastAsia"/>
                <w:kern w:val="0"/>
                <w:sz w:val="20"/>
                <w:szCs w:val="21"/>
              </w:rPr>
              <w:t>2</w:t>
            </w:r>
            <w:r>
              <w:rPr>
                <w:rFonts w:cs="宋体" w:asciiTheme="minorEastAsia" w:hAnsiTheme="minorEastAsia"/>
                <w:kern w:val="0"/>
                <w:sz w:val="20"/>
                <w:szCs w:val="21"/>
              </w:rPr>
              <w:t>0</w:t>
            </w:r>
          </w:p>
        </w:tc>
        <w:tc>
          <w:tcPr>
            <w:tcW w:w="1531" w:type="dxa"/>
            <w:vAlign w:val="center"/>
          </w:tcPr>
          <w:p>
            <w:pPr>
              <w:widowControl/>
              <w:jc w:val="center"/>
              <w:rPr>
                <w:rFonts w:cs="宋体" w:asciiTheme="minorEastAsia" w:hAnsiTheme="minorEastAsia"/>
                <w:kern w:val="0"/>
                <w:sz w:val="20"/>
                <w:szCs w:val="21"/>
              </w:rPr>
            </w:pPr>
            <w:r>
              <w:rPr>
                <w:rFonts w:hint="eastAsia" w:cs="宋体" w:asciiTheme="minorEastAsia" w:hAnsiTheme="minorEastAsia"/>
                <w:kern w:val="0"/>
                <w:sz w:val="20"/>
                <w:szCs w:val="21"/>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vAlign w:val="center"/>
          </w:tcPr>
          <w:p>
            <w:pPr>
              <w:jc w:val="center"/>
              <w:rPr>
                <w:rFonts w:cs="宋体" w:asciiTheme="minorEastAsia" w:hAnsiTheme="minorEastAsia"/>
                <w:kern w:val="0"/>
                <w:sz w:val="20"/>
                <w:szCs w:val="21"/>
              </w:rPr>
            </w:pPr>
            <w:r>
              <w:rPr>
                <w:rFonts w:hint="eastAsia" w:cs="宋体" w:asciiTheme="minorEastAsia" w:hAnsiTheme="minorEastAsia"/>
                <w:kern w:val="0"/>
                <w:sz w:val="20"/>
                <w:szCs w:val="21"/>
              </w:rPr>
              <w:t>5</w:t>
            </w:r>
          </w:p>
        </w:tc>
        <w:tc>
          <w:tcPr>
            <w:tcW w:w="1150" w:type="dxa"/>
            <w:vAlign w:val="center"/>
          </w:tcPr>
          <w:p>
            <w:pPr>
              <w:widowControl/>
              <w:jc w:val="center"/>
              <w:rPr>
                <w:rFonts w:cs="宋体" w:asciiTheme="minorEastAsia" w:hAnsiTheme="minorEastAsia"/>
                <w:kern w:val="0"/>
                <w:sz w:val="20"/>
                <w:szCs w:val="21"/>
              </w:rPr>
            </w:pPr>
            <w:r>
              <w:rPr>
                <w:rFonts w:hint="eastAsia" w:cs="宋体" w:asciiTheme="minorEastAsia" w:hAnsiTheme="minorEastAsia"/>
                <w:kern w:val="0"/>
                <w:sz w:val="20"/>
                <w:szCs w:val="21"/>
              </w:rPr>
              <w:t>汇报表演服</w:t>
            </w:r>
          </w:p>
        </w:tc>
        <w:tc>
          <w:tcPr>
            <w:tcW w:w="659" w:type="dxa"/>
            <w:vAlign w:val="center"/>
          </w:tcPr>
          <w:p>
            <w:pPr>
              <w:jc w:val="center"/>
              <w:rPr>
                <w:rFonts w:cs="宋体" w:asciiTheme="minorEastAsia" w:hAnsiTheme="minorEastAsia"/>
                <w:kern w:val="0"/>
                <w:sz w:val="20"/>
                <w:szCs w:val="21"/>
              </w:rPr>
            </w:pPr>
          </w:p>
        </w:tc>
        <w:tc>
          <w:tcPr>
            <w:tcW w:w="466" w:type="dxa"/>
            <w:vAlign w:val="center"/>
          </w:tcPr>
          <w:p>
            <w:pPr>
              <w:jc w:val="center"/>
              <w:rPr>
                <w:rFonts w:cs="宋体" w:asciiTheme="minorEastAsia" w:hAnsiTheme="minorEastAsia"/>
                <w:kern w:val="0"/>
                <w:sz w:val="20"/>
                <w:szCs w:val="21"/>
              </w:rPr>
            </w:pPr>
          </w:p>
        </w:tc>
        <w:tc>
          <w:tcPr>
            <w:tcW w:w="4545" w:type="dxa"/>
            <w:vAlign w:val="center"/>
          </w:tcPr>
          <w:p>
            <w:pPr>
              <w:rPr>
                <w:rFonts w:cs="宋体" w:asciiTheme="minorEastAsia" w:hAnsiTheme="minorEastAsia"/>
                <w:kern w:val="0"/>
                <w:sz w:val="20"/>
                <w:szCs w:val="21"/>
              </w:rPr>
            </w:pPr>
            <w:r>
              <w:rPr>
                <w:rFonts w:hint="eastAsia" w:cs="宋体" w:asciiTheme="minorEastAsia" w:hAnsiTheme="minorEastAsia"/>
                <w:kern w:val="0"/>
                <w:sz w:val="20"/>
                <w:szCs w:val="21"/>
              </w:rPr>
              <w:t>正品新式5</w:t>
            </w:r>
            <w:r>
              <w:rPr>
                <w:rFonts w:cs="宋体" w:asciiTheme="minorEastAsia" w:hAnsiTheme="minorEastAsia"/>
                <w:kern w:val="0"/>
                <w:sz w:val="20"/>
                <w:szCs w:val="21"/>
              </w:rPr>
              <w:t>11</w:t>
            </w:r>
            <w:r>
              <w:rPr>
                <w:rFonts w:hint="eastAsia" w:cs="宋体" w:asciiTheme="minorEastAsia" w:hAnsiTheme="minorEastAsia"/>
                <w:kern w:val="0"/>
                <w:sz w:val="20"/>
                <w:szCs w:val="21"/>
              </w:rPr>
              <w:t>武能服体能训练服套装（含头盔一顶、短袖短裤一套，长袖长裤一套、白色武装皮带）（</w:t>
            </w:r>
            <w:r>
              <w:rPr>
                <w:rFonts w:hint="eastAsia" w:asciiTheme="minorEastAsia" w:hAnsiTheme="minorEastAsia"/>
                <w:kern w:val="0"/>
                <w:sz w:val="20"/>
                <w:szCs w:val="21"/>
              </w:rPr>
              <w:t>★每件上装附带定制校徽LOGO。</w:t>
            </w:r>
            <w:r>
              <w:rPr>
                <w:rFonts w:hint="eastAsia" w:cs="宋体" w:asciiTheme="minorEastAsia" w:hAnsiTheme="minorEastAsia"/>
                <w:kern w:val="0"/>
                <w:sz w:val="20"/>
                <w:szCs w:val="21"/>
              </w:rPr>
              <w:t>） 175-</w:t>
            </w:r>
            <w:r>
              <w:rPr>
                <w:rFonts w:cs="宋体" w:asciiTheme="minorEastAsia" w:hAnsiTheme="minorEastAsia"/>
                <w:kern w:val="0"/>
                <w:sz w:val="20"/>
                <w:szCs w:val="21"/>
              </w:rPr>
              <w:t>190</w:t>
            </w:r>
            <w:r>
              <w:rPr>
                <w:rFonts w:hint="eastAsia" w:cs="宋体" w:asciiTheme="minorEastAsia" w:hAnsiTheme="minorEastAsia"/>
                <w:kern w:val="0"/>
                <w:sz w:val="20"/>
                <w:szCs w:val="21"/>
              </w:rPr>
              <w:t>/92-96</w:t>
            </w:r>
          </w:p>
          <w:p>
            <w:pPr>
              <w:rPr>
                <w:rFonts w:cs="宋体" w:asciiTheme="minorEastAsia" w:hAnsiTheme="minorEastAsia"/>
                <w:kern w:val="0"/>
                <w:sz w:val="20"/>
                <w:szCs w:val="21"/>
              </w:rPr>
            </w:pPr>
            <w:r>
              <w:rPr>
                <w:rFonts w:hint="eastAsia" w:cs="宋体" w:asciiTheme="minorEastAsia" w:hAnsiTheme="minorEastAsia"/>
                <w:kern w:val="0"/>
                <w:sz w:val="20"/>
                <w:szCs w:val="21"/>
              </w:rPr>
              <w:t>商品毛重：100.00g</w:t>
            </w:r>
          </w:p>
          <w:p>
            <w:pPr>
              <w:rPr>
                <w:rFonts w:cs="宋体" w:asciiTheme="minorEastAsia" w:hAnsiTheme="minorEastAsia"/>
                <w:kern w:val="0"/>
                <w:sz w:val="20"/>
                <w:szCs w:val="21"/>
              </w:rPr>
            </w:pPr>
            <w:r>
              <w:rPr>
                <w:rFonts w:hint="eastAsia" w:cs="宋体" w:asciiTheme="minorEastAsia" w:hAnsiTheme="minorEastAsia"/>
                <w:kern w:val="0"/>
                <w:sz w:val="20"/>
                <w:szCs w:val="21"/>
              </w:rPr>
              <w:t>材质：涤棉</w:t>
            </w:r>
          </w:p>
          <w:p>
            <w:pPr>
              <w:rPr>
                <w:rFonts w:cs="宋体" w:asciiTheme="minorEastAsia" w:hAnsiTheme="minorEastAsia"/>
                <w:kern w:val="0"/>
                <w:sz w:val="20"/>
                <w:szCs w:val="21"/>
              </w:rPr>
            </w:pPr>
            <w:r>
              <w:rPr>
                <w:rFonts w:hint="eastAsia" w:cs="宋体" w:asciiTheme="minorEastAsia" w:hAnsiTheme="minorEastAsia"/>
                <w:kern w:val="0"/>
                <w:sz w:val="20"/>
                <w:szCs w:val="21"/>
              </w:rPr>
              <w:t>花色：规格样式化，定制。</w:t>
            </w:r>
          </w:p>
          <w:p>
            <w:pPr>
              <w:rPr>
                <w:rFonts w:cs="宋体" w:asciiTheme="minorEastAsia" w:hAnsiTheme="minorEastAsia"/>
                <w:kern w:val="0"/>
                <w:sz w:val="20"/>
                <w:szCs w:val="21"/>
              </w:rPr>
            </w:pPr>
            <w:r>
              <w:rPr>
                <w:rFonts w:hint="eastAsia" w:asciiTheme="minorEastAsia" w:hAnsiTheme="minorEastAsia"/>
                <w:kern w:val="0"/>
                <w:sz w:val="20"/>
                <w:szCs w:val="21"/>
              </w:rPr>
              <w:t>★须提供样品一套及质检报告</w:t>
            </w:r>
            <w:bookmarkStart w:id="14" w:name="_GoBack"/>
            <w:bookmarkEnd w:id="14"/>
            <w:r>
              <w:rPr>
                <w:rFonts w:hint="eastAsia" w:asciiTheme="minorEastAsia" w:hAnsiTheme="minorEastAsia"/>
                <w:kern w:val="0"/>
                <w:sz w:val="20"/>
                <w:szCs w:val="21"/>
              </w:rPr>
              <w:t>。</w:t>
            </w:r>
          </w:p>
        </w:tc>
        <w:tc>
          <w:tcPr>
            <w:tcW w:w="851" w:type="dxa"/>
            <w:vAlign w:val="center"/>
          </w:tcPr>
          <w:p>
            <w:pPr>
              <w:widowControl/>
              <w:jc w:val="center"/>
              <w:rPr>
                <w:rFonts w:cs="宋体" w:asciiTheme="minorEastAsia" w:hAnsiTheme="minorEastAsia"/>
                <w:kern w:val="0"/>
                <w:sz w:val="20"/>
                <w:szCs w:val="21"/>
              </w:rPr>
            </w:pPr>
            <w:r>
              <w:rPr>
                <w:rFonts w:hint="eastAsia" w:cs="宋体" w:asciiTheme="minorEastAsia" w:hAnsiTheme="minorEastAsia"/>
                <w:kern w:val="0"/>
                <w:sz w:val="20"/>
                <w:szCs w:val="21"/>
              </w:rPr>
              <w:t>2</w:t>
            </w:r>
            <w:r>
              <w:rPr>
                <w:rFonts w:cs="宋体" w:asciiTheme="minorEastAsia" w:hAnsiTheme="minorEastAsia"/>
                <w:kern w:val="0"/>
                <w:sz w:val="20"/>
                <w:szCs w:val="21"/>
              </w:rPr>
              <w:t>0</w:t>
            </w:r>
          </w:p>
        </w:tc>
        <w:tc>
          <w:tcPr>
            <w:tcW w:w="1531" w:type="dxa"/>
            <w:vAlign w:val="center"/>
          </w:tcPr>
          <w:p>
            <w:pPr>
              <w:widowControl/>
              <w:jc w:val="center"/>
              <w:rPr>
                <w:rFonts w:cs="宋体" w:asciiTheme="minorEastAsia" w:hAnsiTheme="minorEastAsia"/>
                <w:kern w:val="0"/>
                <w:sz w:val="20"/>
                <w:szCs w:val="21"/>
              </w:rPr>
            </w:pPr>
            <w:r>
              <w:rPr>
                <w:rFonts w:hint="eastAsia" w:cs="宋体" w:asciiTheme="minorEastAsia" w:hAnsiTheme="minorEastAsia"/>
                <w:kern w:val="0"/>
                <w:sz w:val="20"/>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vAlign w:val="center"/>
          </w:tcPr>
          <w:p>
            <w:pPr>
              <w:jc w:val="center"/>
              <w:rPr>
                <w:rFonts w:cs="宋体" w:asciiTheme="minorEastAsia" w:hAnsiTheme="minorEastAsia"/>
                <w:kern w:val="0"/>
                <w:sz w:val="20"/>
                <w:szCs w:val="21"/>
              </w:rPr>
            </w:pPr>
            <w:r>
              <w:rPr>
                <w:rFonts w:hint="eastAsia" w:cs="宋体" w:asciiTheme="minorEastAsia" w:hAnsiTheme="minorEastAsia"/>
                <w:kern w:val="0"/>
                <w:sz w:val="20"/>
                <w:szCs w:val="21"/>
              </w:rPr>
              <w:t>6</w:t>
            </w:r>
          </w:p>
        </w:tc>
        <w:tc>
          <w:tcPr>
            <w:tcW w:w="1150" w:type="dxa"/>
            <w:vAlign w:val="center"/>
          </w:tcPr>
          <w:p>
            <w:pPr>
              <w:widowControl/>
              <w:jc w:val="center"/>
              <w:rPr>
                <w:rFonts w:cs="宋体" w:asciiTheme="minorEastAsia" w:hAnsiTheme="minorEastAsia"/>
                <w:kern w:val="0"/>
                <w:sz w:val="20"/>
                <w:szCs w:val="21"/>
              </w:rPr>
            </w:pPr>
            <w:r>
              <w:rPr>
                <w:rFonts w:hint="eastAsia" w:cs="宋体" w:asciiTheme="minorEastAsia" w:hAnsiTheme="minorEastAsia"/>
                <w:kern w:val="0"/>
                <w:sz w:val="20"/>
                <w:szCs w:val="21"/>
              </w:rPr>
              <w:t>汇操表演盾</w:t>
            </w:r>
          </w:p>
        </w:tc>
        <w:tc>
          <w:tcPr>
            <w:tcW w:w="659" w:type="dxa"/>
            <w:vAlign w:val="center"/>
          </w:tcPr>
          <w:p>
            <w:pPr>
              <w:jc w:val="center"/>
              <w:rPr>
                <w:rFonts w:cs="宋体" w:asciiTheme="minorEastAsia" w:hAnsiTheme="minorEastAsia"/>
                <w:kern w:val="0"/>
                <w:sz w:val="20"/>
                <w:szCs w:val="21"/>
              </w:rPr>
            </w:pPr>
          </w:p>
        </w:tc>
        <w:tc>
          <w:tcPr>
            <w:tcW w:w="466" w:type="dxa"/>
            <w:vAlign w:val="center"/>
          </w:tcPr>
          <w:p>
            <w:pPr>
              <w:jc w:val="center"/>
              <w:rPr>
                <w:rFonts w:cs="宋体" w:asciiTheme="minorEastAsia" w:hAnsiTheme="minorEastAsia"/>
                <w:kern w:val="0"/>
                <w:sz w:val="20"/>
                <w:szCs w:val="21"/>
              </w:rPr>
            </w:pPr>
          </w:p>
        </w:tc>
        <w:tc>
          <w:tcPr>
            <w:tcW w:w="4545" w:type="dxa"/>
            <w:vAlign w:val="center"/>
          </w:tcPr>
          <w:p>
            <w:pPr>
              <w:rPr>
                <w:rFonts w:cs="宋体" w:asciiTheme="minorEastAsia" w:hAnsiTheme="minorEastAsia"/>
                <w:kern w:val="0"/>
                <w:sz w:val="20"/>
                <w:szCs w:val="21"/>
              </w:rPr>
            </w:pPr>
            <w:r>
              <w:rPr>
                <w:rFonts w:hint="eastAsia" w:cs="宋体" w:asciiTheme="minorEastAsia" w:hAnsiTheme="minorEastAsia"/>
                <w:kern w:val="0"/>
                <w:sz w:val="20"/>
                <w:szCs w:val="21"/>
              </w:rPr>
              <w:t>材质：PC+EVA减震垫</w:t>
            </w:r>
          </w:p>
          <w:p>
            <w:pPr>
              <w:rPr>
                <w:rFonts w:cs="宋体" w:asciiTheme="minorEastAsia" w:hAnsiTheme="minorEastAsia"/>
                <w:kern w:val="0"/>
                <w:sz w:val="20"/>
                <w:szCs w:val="21"/>
              </w:rPr>
            </w:pPr>
            <w:r>
              <w:rPr>
                <w:rFonts w:hint="eastAsia" w:cs="宋体" w:asciiTheme="minorEastAsia" w:hAnsiTheme="minorEastAsia"/>
                <w:kern w:val="0"/>
                <w:sz w:val="20"/>
                <w:szCs w:val="21"/>
              </w:rPr>
              <w:t>重量：≤2.1kg</w:t>
            </w:r>
          </w:p>
          <w:p>
            <w:pPr>
              <w:rPr>
                <w:rFonts w:cs="宋体" w:asciiTheme="minorEastAsia" w:hAnsiTheme="minorEastAsia"/>
                <w:kern w:val="0"/>
                <w:sz w:val="20"/>
                <w:szCs w:val="21"/>
              </w:rPr>
            </w:pPr>
            <w:r>
              <w:rPr>
                <w:rFonts w:hint="eastAsia" w:cs="宋体" w:asciiTheme="minorEastAsia" w:hAnsiTheme="minorEastAsia"/>
                <w:kern w:val="0"/>
                <w:sz w:val="20"/>
                <w:szCs w:val="21"/>
              </w:rPr>
              <w:t>规格：长900mm ±5 mm ×宽500mm ±5 mm ×厚度2.8mm</w:t>
            </w:r>
          </w:p>
          <w:p>
            <w:pPr>
              <w:rPr>
                <w:rFonts w:cs="宋体" w:asciiTheme="minorEastAsia" w:hAnsiTheme="minorEastAsia"/>
                <w:kern w:val="0"/>
                <w:sz w:val="20"/>
                <w:szCs w:val="21"/>
              </w:rPr>
            </w:pPr>
            <w:r>
              <w:rPr>
                <w:rFonts w:hint="eastAsia" w:cs="宋体" w:asciiTheme="minorEastAsia" w:hAnsiTheme="minorEastAsia"/>
                <w:kern w:val="0"/>
                <w:sz w:val="20"/>
                <w:szCs w:val="21"/>
              </w:rPr>
              <w:t>强度：盾牌表面能承受147J动能的冲击，盾牌表面无破损。</w:t>
            </w:r>
          </w:p>
        </w:tc>
        <w:tc>
          <w:tcPr>
            <w:tcW w:w="851" w:type="dxa"/>
            <w:vAlign w:val="center"/>
          </w:tcPr>
          <w:p>
            <w:pPr>
              <w:widowControl/>
              <w:jc w:val="center"/>
              <w:rPr>
                <w:rFonts w:cs="宋体" w:asciiTheme="minorEastAsia" w:hAnsiTheme="minorEastAsia"/>
                <w:kern w:val="0"/>
                <w:sz w:val="20"/>
                <w:szCs w:val="21"/>
              </w:rPr>
            </w:pPr>
            <w:r>
              <w:rPr>
                <w:rFonts w:hint="eastAsia" w:cs="宋体" w:asciiTheme="minorEastAsia" w:hAnsiTheme="minorEastAsia"/>
                <w:kern w:val="0"/>
                <w:sz w:val="20"/>
                <w:szCs w:val="21"/>
              </w:rPr>
              <w:t>5</w:t>
            </w:r>
            <w:r>
              <w:rPr>
                <w:rFonts w:cs="宋体" w:asciiTheme="minorEastAsia" w:hAnsiTheme="minorEastAsia"/>
                <w:kern w:val="0"/>
                <w:sz w:val="20"/>
                <w:szCs w:val="21"/>
              </w:rPr>
              <w:t>0</w:t>
            </w:r>
          </w:p>
        </w:tc>
        <w:tc>
          <w:tcPr>
            <w:tcW w:w="1531" w:type="dxa"/>
            <w:vAlign w:val="center"/>
          </w:tcPr>
          <w:p>
            <w:pPr>
              <w:widowControl/>
              <w:jc w:val="center"/>
              <w:rPr>
                <w:rFonts w:cs="宋体" w:asciiTheme="minorEastAsia" w:hAnsiTheme="minorEastAsia"/>
                <w:kern w:val="0"/>
                <w:sz w:val="20"/>
                <w:szCs w:val="21"/>
              </w:rPr>
            </w:pPr>
            <w:r>
              <w:rPr>
                <w:rFonts w:hint="eastAsia" w:cs="宋体" w:asciiTheme="minorEastAsia" w:hAnsiTheme="minorEastAsia"/>
                <w:kern w:val="0"/>
                <w:sz w:val="20"/>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vAlign w:val="center"/>
          </w:tcPr>
          <w:p>
            <w:pPr>
              <w:jc w:val="center"/>
              <w:rPr>
                <w:rFonts w:cs="宋体" w:asciiTheme="minorEastAsia" w:hAnsiTheme="minorEastAsia"/>
                <w:kern w:val="0"/>
                <w:sz w:val="20"/>
                <w:szCs w:val="21"/>
              </w:rPr>
            </w:pPr>
            <w:r>
              <w:rPr>
                <w:rFonts w:hint="eastAsia" w:cs="宋体" w:asciiTheme="minorEastAsia" w:hAnsiTheme="minorEastAsia"/>
                <w:kern w:val="0"/>
                <w:sz w:val="20"/>
                <w:szCs w:val="21"/>
              </w:rPr>
              <w:t>7</w:t>
            </w:r>
          </w:p>
        </w:tc>
        <w:tc>
          <w:tcPr>
            <w:tcW w:w="1150" w:type="dxa"/>
            <w:vAlign w:val="center"/>
          </w:tcPr>
          <w:p>
            <w:pPr>
              <w:widowControl/>
              <w:jc w:val="center"/>
              <w:rPr>
                <w:rFonts w:cs="宋体" w:asciiTheme="minorEastAsia" w:hAnsiTheme="minorEastAsia"/>
                <w:kern w:val="0"/>
                <w:sz w:val="20"/>
                <w:szCs w:val="21"/>
              </w:rPr>
            </w:pPr>
            <w:r>
              <w:rPr>
                <w:rFonts w:hint="eastAsia" w:cs="宋体" w:asciiTheme="minorEastAsia" w:hAnsiTheme="minorEastAsia"/>
                <w:kern w:val="0"/>
                <w:sz w:val="20"/>
                <w:szCs w:val="21"/>
              </w:rPr>
              <w:t>汇操表演橡胶棒</w:t>
            </w:r>
          </w:p>
        </w:tc>
        <w:tc>
          <w:tcPr>
            <w:tcW w:w="659" w:type="dxa"/>
            <w:vAlign w:val="center"/>
          </w:tcPr>
          <w:p>
            <w:pPr>
              <w:jc w:val="center"/>
              <w:rPr>
                <w:rFonts w:cs="宋体" w:asciiTheme="minorEastAsia" w:hAnsiTheme="minorEastAsia"/>
                <w:kern w:val="0"/>
                <w:sz w:val="20"/>
                <w:szCs w:val="21"/>
              </w:rPr>
            </w:pPr>
          </w:p>
        </w:tc>
        <w:tc>
          <w:tcPr>
            <w:tcW w:w="466" w:type="dxa"/>
            <w:vAlign w:val="center"/>
          </w:tcPr>
          <w:p>
            <w:pPr>
              <w:jc w:val="center"/>
              <w:rPr>
                <w:rFonts w:cs="宋体" w:asciiTheme="minorEastAsia" w:hAnsiTheme="minorEastAsia"/>
                <w:kern w:val="0"/>
                <w:sz w:val="20"/>
                <w:szCs w:val="21"/>
              </w:rPr>
            </w:pPr>
          </w:p>
        </w:tc>
        <w:tc>
          <w:tcPr>
            <w:tcW w:w="4545" w:type="dxa"/>
            <w:vAlign w:val="center"/>
          </w:tcPr>
          <w:p>
            <w:pPr>
              <w:rPr>
                <w:rFonts w:cs="宋体" w:asciiTheme="minorEastAsia" w:hAnsiTheme="minorEastAsia"/>
                <w:kern w:val="0"/>
                <w:sz w:val="20"/>
                <w:szCs w:val="21"/>
              </w:rPr>
            </w:pPr>
            <w:r>
              <w:rPr>
                <w:rFonts w:hint="eastAsia" w:cs="宋体" w:asciiTheme="minorEastAsia" w:hAnsiTheme="minorEastAsia"/>
                <w:kern w:val="0"/>
                <w:sz w:val="20"/>
                <w:szCs w:val="21"/>
              </w:rPr>
              <w:t>材质：橡胶棍采用黑色高强力无味天然橡胶生产。产品无臭味笔直，表面纯黑、光滑无颗粒纹路清晰、图案鲜明。内部为弹簧钢骨架经久耐用，可反复弯曲不变形。</w:t>
            </w:r>
          </w:p>
          <w:p>
            <w:pPr>
              <w:rPr>
                <w:rFonts w:cs="宋体" w:asciiTheme="minorEastAsia" w:hAnsiTheme="minorEastAsia"/>
                <w:kern w:val="0"/>
                <w:sz w:val="20"/>
                <w:szCs w:val="21"/>
              </w:rPr>
            </w:pPr>
            <w:r>
              <w:rPr>
                <w:rFonts w:hint="eastAsia" w:cs="宋体" w:asciiTheme="minorEastAsia" w:hAnsiTheme="minorEastAsia"/>
                <w:kern w:val="0"/>
                <w:sz w:val="20"/>
                <w:szCs w:val="21"/>
              </w:rPr>
              <w:t>长度400mm-500mm左右</w:t>
            </w:r>
          </w:p>
          <w:p>
            <w:pPr>
              <w:rPr>
                <w:rFonts w:cs="宋体" w:asciiTheme="minorEastAsia" w:hAnsiTheme="minorEastAsia"/>
                <w:kern w:val="0"/>
                <w:sz w:val="20"/>
                <w:szCs w:val="21"/>
              </w:rPr>
            </w:pPr>
            <w:r>
              <w:rPr>
                <w:rFonts w:hint="eastAsia" w:cs="宋体" w:asciiTheme="minorEastAsia" w:hAnsiTheme="minorEastAsia"/>
                <w:kern w:val="0"/>
                <w:sz w:val="20"/>
                <w:szCs w:val="21"/>
              </w:rPr>
              <w:t>直径30mm左右</w:t>
            </w:r>
          </w:p>
          <w:p>
            <w:pPr>
              <w:rPr>
                <w:rFonts w:cs="宋体" w:asciiTheme="minorEastAsia" w:hAnsiTheme="minorEastAsia"/>
                <w:kern w:val="0"/>
                <w:sz w:val="20"/>
                <w:szCs w:val="21"/>
              </w:rPr>
            </w:pPr>
            <w:r>
              <w:rPr>
                <w:rFonts w:hint="eastAsia" w:cs="宋体" w:asciiTheme="minorEastAsia" w:hAnsiTheme="minorEastAsia"/>
                <w:kern w:val="0"/>
                <w:sz w:val="20"/>
                <w:szCs w:val="21"/>
              </w:rPr>
              <w:t>颜色：黑色</w:t>
            </w:r>
          </w:p>
          <w:p>
            <w:pPr>
              <w:rPr>
                <w:rFonts w:cs="宋体" w:asciiTheme="minorEastAsia" w:hAnsiTheme="minorEastAsia"/>
                <w:kern w:val="0"/>
                <w:sz w:val="20"/>
                <w:szCs w:val="21"/>
              </w:rPr>
            </w:pPr>
            <w:r>
              <w:rPr>
                <w:rFonts w:hint="eastAsia" w:cs="宋体" w:asciiTheme="minorEastAsia" w:hAnsiTheme="minorEastAsia"/>
                <w:kern w:val="0"/>
                <w:sz w:val="20"/>
                <w:szCs w:val="21"/>
              </w:rPr>
              <w:t>商品毛重：300.00g左右</w:t>
            </w:r>
          </w:p>
        </w:tc>
        <w:tc>
          <w:tcPr>
            <w:tcW w:w="851" w:type="dxa"/>
            <w:vAlign w:val="center"/>
          </w:tcPr>
          <w:p>
            <w:pPr>
              <w:widowControl/>
              <w:jc w:val="center"/>
              <w:rPr>
                <w:rFonts w:cs="宋体" w:asciiTheme="minorEastAsia" w:hAnsiTheme="minorEastAsia"/>
                <w:kern w:val="0"/>
                <w:sz w:val="20"/>
                <w:szCs w:val="21"/>
              </w:rPr>
            </w:pPr>
            <w:r>
              <w:rPr>
                <w:rFonts w:hint="eastAsia" w:cs="宋体" w:asciiTheme="minorEastAsia" w:hAnsiTheme="minorEastAsia"/>
                <w:kern w:val="0"/>
                <w:sz w:val="20"/>
                <w:szCs w:val="21"/>
              </w:rPr>
              <w:t>5</w:t>
            </w:r>
            <w:r>
              <w:rPr>
                <w:rFonts w:cs="宋体" w:asciiTheme="minorEastAsia" w:hAnsiTheme="minorEastAsia"/>
                <w:kern w:val="0"/>
                <w:sz w:val="20"/>
                <w:szCs w:val="21"/>
              </w:rPr>
              <w:t>0</w:t>
            </w:r>
          </w:p>
        </w:tc>
        <w:tc>
          <w:tcPr>
            <w:tcW w:w="1531" w:type="dxa"/>
            <w:vAlign w:val="center"/>
          </w:tcPr>
          <w:p>
            <w:pPr>
              <w:widowControl/>
              <w:jc w:val="center"/>
              <w:rPr>
                <w:rFonts w:cs="宋体" w:asciiTheme="minorEastAsia" w:hAnsiTheme="minorEastAsia"/>
                <w:kern w:val="0"/>
                <w:sz w:val="20"/>
                <w:szCs w:val="21"/>
              </w:rPr>
            </w:pPr>
            <w:r>
              <w:rPr>
                <w:rFonts w:hint="eastAsia" w:cs="宋体" w:asciiTheme="minorEastAsia" w:hAnsiTheme="minorEastAsia"/>
                <w:kern w:val="0"/>
                <w:sz w:val="20"/>
                <w:szCs w:val="21"/>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vAlign w:val="center"/>
          </w:tcPr>
          <w:p>
            <w:pPr>
              <w:jc w:val="center"/>
              <w:rPr>
                <w:rFonts w:cs="宋体" w:asciiTheme="minorEastAsia" w:hAnsiTheme="minorEastAsia"/>
                <w:kern w:val="0"/>
                <w:sz w:val="20"/>
                <w:szCs w:val="21"/>
              </w:rPr>
            </w:pPr>
            <w:r>
              <w:rPr>
                <w:rFonts w:hint="eastAsia" w:cs="宋体" w:asciiTheme="minorEastAsia" w:hAnsiTheme="minorEastAsia"/>
                <w:kern w:val="0"/>
                <w:sz w:val="20"/>
                <w:szCs w:val="21"/>
              </w:rPr>
              <w:t>8</w:t>
            </w:r>
          </w:p>
        </w:tc>
        <w:tc>
          <w:tcPr>
            <w:tcW w:w="1150" w:type="dxa"/>
            <w:vAlign w:val="center"/>
          </w:tcPr>
          <w:p>
            <w:pPr>
              <w:widowControl/>
              <w:jc w:val="center"/>
              <w:rPr>
                <w:rFonts w:cs="宋体" w:asciiTheme="minorEastAsia" w:hAnsiTheme="minorEastAsia"/>
                <w:kern w:val="0"/>
                <w:sz w:val="20"/>
                <w:szCs w:val="21"/>
              </w:rPr>
            </w:pPr>
            <w:r>
              <w:rPr>
                <w:rFonts w:hint="eastAsia" w:cs="宋体" w:asciiTheme="minorEastAsia" w:hAnsiTheme="minorEastAsia"/>
                <w:kern w:val="0"/>
                <w:sz w:val="20"/>
                <w:szCs w:val="21"/>
              </w:rPr>
              <w:t>表演用具陈列架</w:t>
            </w:r>
          </w:p>
        </w:tc>
        <w:tc>
          <w:tcPr>
            <w:tcW w:w="659" w:type="dxa"/>
            <w:vAlign w:val="center"/>
          </w:tcPr>
          <w:p>
            <w:pPr>
              <w:jc w:val="center"/>
              <w:rPr>
                <w:rFonts w:cs="宋体" w:asciiTheme="minorEastAsia" w:hAnsiTheme="minorEastAsia"/>
                <w:kern w:val="0"/>
                <w:sz w:val="20"/>
                <w:szCs w:val="21"/>
              </w:rPr>
            </w:pPr>
          </w:p>
        </w:tc>
        <w:tc>
          <w:tcPr>
            <w:tcW w:w="466" w:type="dxa"/>
            <w:vAlign w:val="center"/>
          </w:tcPr>
          <w:p>
            <w:pPr>
              <w:jc w:val="center"/>
              <w:rPr>
                <w:rFonts w:cs="宋体" w:asciiTheme="minorEastAsia" w:hAnsiTheme="minorEastAsia"/>
                <w:kern w:val="0"/>
                <w:sz w:val="20"/>
                <w:szCs w:val="21"/>
              </w:rPr>
            </w:pPr>
          </w:p>
        </w:tc>
        <w:tc>
          <w:tcPr>
            <w:tcW w:w="4545" w:type="dxa"/>
            <w:vAlign w:val="center"/>
          </w:tcPr>
          <w:p>
            <w:pPr>
              <w:rPr>
                <w:rFonts w:cs="宋体" w:asciiTheme="minorEastAsia" w:hAnsiTheme="minorEastAsia"/>
                <w:kern w:val="0"/>
                <w:sz w:val="20"/>
                <w:szCs w:val="21"/>
              </w:rPr>
            </w:pPr>
            <w:r>
              <w:rPr>
                <w:rFonts w:hint="eastAsia" w:cs="宋体" w:asciiTheme="minorEastAsia" w:hAnsiTheme="minorEastAsia"/>
                <w:kern w:val="0"/>
                <w:sz w:val="20"/>
                <w:szCs w:val="21"/>
              </w:rPr>
              <w:t xml:space="preserve">材质：加厚方管 </w:t>
            </w:r>
          </w:p>
          <w:p>
            <w:pPr>
              <w:rPr>
                <w:rFonts w:cs="宋体" w:asciiTheme="minorEastAsia" w:hAnsiTheme="minorEastAsia"/>
                <w:kern w:val="0"/>
                <w:sz w:val="20"/>
                <w:szCs w:val="21"/>
              </w:rPr>
            </w:pPr>
            <w:r>
              <w:rPr>
                <w:rFonts w:hint="eastAsia" w:cs="宋体" w:asciiTheme="minorEastAsia" w:hAnsiTheme="minorEastAsia"/>
                <w:kern w:val="0"/>
                <w:sz w:val="20"/>
                <w:szCs w:val="21"/>
              </w:rPr>
              <w:t xml:space="preserve">尺寸：能够摆放所有表演物品 </w:t>
            </w:r>
          </w:p>
          <w:p>
            <w:pPr>
              <w:rPr>
                <w:rFonts w:asciiTheme="minorEastAsia" w:hAnsiTheme="minorEastAsia"/>
                <w:kern w:val="0"/>
                <w:sz w:val="20"/>
                <w:szCs w:val="21"/>
              </w:rPr>
            </w:pPr>
            <w:r>
              <w:rPr>
                <w:rFonts w:hint="eastAsia" w:cs="宋体" w:asciiTheme="minorEastAsia" w:hAnsiTheme="minorEastAsia"/>
                <w:kern w:val="0"/>
                <w:sz w:val="20"/>
                <w:szCs w:val="21"/>
              </w:rPr>
              <w:t>重量</w:t>
            </w:r>
            <w:r>
              <w:rPr>
                <w:rFonts w:hint="eastAsia" w:asciiTheme="minorEastAsia" w:hAnsiTheme="minorEastAsia"/>
                <w:kern w:val="0"/>
                <w:sz w:val="20"/>
                <w:szCs w:val="21"/>
              </w:rPr>
              <w:t>≥15kg</w:t>
            </w:r>
          </w:p>
          <w:p>
            <w:pPr>
              <w:rPr>
                <w:rFonts w:cs="宋体" w:asciiTheme="minorEastAsia" w:hAnsiTheme="minorEastAsia"/>
                <w:kern w:val="0"/>
                <w:sz w:val="20"/>
                <w:szCs w:val="21"/>
              </w:rPr>
            </w:pPr>
            <w:r>
              <w:rPr>
                <w:rFonts w:hint="eastAsia" w:asciiTheme="minorEastAsia" w:hAnsiTheme="minorEastAsia"/>
                <w:kern w:val="0"/>
                <w:sz w:val="20"/>
                <w:szCs w:val="21"/>
              </w:rPr>
              <w:t>特点：布局合理、安装简单、多种组合</w:t>
            </w:r>
          </w:p>
        </w:tc>
        <w:tc>
          <w:tcPr>
            <w:tcW w:w="851" w:type="dxa"/>
            <w:vAlign w:val="center"/>
          </w:tcPr>
          <w:p>
            <w:pPr>
              <w:widowControl/>
              <w:jc w:val="center"/>
              <w:rPr>
                <w:rFonts w:cs="宋体" w:asciiTheme="minorEastAsia" w:hAnsiTheme="minorEastAsia"/>
                <w:kern w:val="0"/>
                <w:sz w:val="20"/>
                <w:szCs w:val="21"/>
              </w:rPr>
            </w:pPr>
            <w:r>
              <w:rPr>
                <w:rFonts w:hint="eastAsia" w:cs="宋体" w:asciiTheme="minorEastAsia" w:hAnsiTheme="minorEastAsia"/>
                <w:kern w:val="0"/>
                <w:sz w:val="20"/>
                <w:szCs w:val="21"/>
              </w:rPr>
              <w:t>10</w:t>
            </w:r>
          </w:p>
        </w:tc>
        <w:tc>
          <w:tcPr>
            <w:tcW w:w="1531" w:type="dxa"/>
            <w:vAlign w:val="center"/>
          </w:tcPr>
          <w:p>
            <w:pPr>
              <w:widowControl/>
              <w:jc w:val="center"/>
              <w:rPr>
                <w:rFonts w:cs="宋体" w:asciiTheme="minorEastAsia" w:hAnsiTheme="minorEastAsia"/>
                <w:kern w:val="0"/>
                <w:sz w:val="20"/>
                <w:szCs w:val="21"/>
              </w:rPr>
            </w:pPr>
            <w:r>
              <w:rPr>
                <w:rFonts w:hint="eastAsia" w:cs="宋体" w:asciiTheme="minorEastAsia" w:hAnsiTheme="minorEastAsia"/>
                <w:kern w:val="0"/>
                <w:sz w:val="20"/>
                <w:szCs w:val="21"/>
              </w:rPr>
              <w:t>个</w:t>
            </w:r>
          </w:p>
        </w:tc>
      </w:tr>
    </w:tbl>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color w:val="auto"/>
          <w:sz w:val="24"/>
        </w:rPr>
      </w:pPr>
      <w:r>
        <w:rPr>
          <w:rFonts w:hint="eastAsia" w:ascii="宋体" w:hAnsi="宋体"/>
          <w:b/>
          <w:color w:val="auto"/>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ascii="宋体" w:hAnsi="宋体"/>
          <w:color w:val="auto"/>
          <w:sz w:val="24"/>
        </w:rPr>
      </w:pPr>
      <w:r>
        <w:rPr>
          <w:rFonts w:hint="eastAsia" w:ascii="宋体" w:hAnsi="宋体"/>
          <w:color w:val="auto"/>
          <w:sz w:val="24"/>
        </w:rPr>
        <w:t>本项目所涉及产品，服装类在质量保质期内若出现缩水、退色、破损（人为因素除外）等质量问题，器材类产品在质量保质期内发生破损（人为因素除外），供应商须在3日内无条件进行产品更换。产品质量保质期为</w:t>
      </w:r>
      <w:r>
        <w:rPr>
          <w:rFonts w:hint="eastAsia" w:ascii="宋体" w:hAnsi="宋体"/>
          <w:color w:val="auto"/>
          <w:sz w:val="24"/>
          <w:lang w:eastAsia="zh-CN"/>
        </w:rPr>
        <w:t>在</w:t>
      </w:r>
      <w:r>
        <w:rPr>
          <w:rFonts w:hint="eastAsia" w:ascii="宋体" w:hAnsi="宋体"/>
          <w:color w:val="auto"/>
          <w:sz w:val="24"/>
        </w:rPr>
        <w:t>产品验收合格</w:t>
      </w:r>
      <w:r>
        <w:rPr>
          <w:rFonts w:hint="eastAsia" w:ascii="宋体" w:hAnsi="宋体"/>
          <w:color w:val="auto"/>
          <w:sz w:val="24"/>
          <w:lang w:eastAsia="zh-CN"/>
        </w:rPr>
        <w:t>且</w:t>
      </w:r>
      <w:r>
        <w:rPr>
          <w:rFonts w:hint="eastAsia" w:ascii="宋体" w:hAnsi="宋体"/>
          <w:color w:val="auto"/>
          <w:sz w:val="24"/>
        </w:rPr>
        <w:t>双方签字并交付使用之日起半年。</w:t>
      </w:r>
    </w:p>
    <w:p>
      <w:pPr>
        <w:autoSpaceDE w:val="0"/>
        <w:autoSpaceDN w:val="0"/>
        <w:adjustRightInd w:val="0"/>
        <w:snapToGrid w:val="0"/>
        <w:spacing w:line="400" w:lineRule="exact"/>
        <w:ind w:right="-178" w:rightChars="-85"/>
        <w:textAlignment w:val="bottom"/>
        <w:rPr>
          <w:rFonts w:ascii="宋体" w:hAnsi="宋体"/>
          <w:b/>
          <w:color w:val="auto"/>
          <w:sz w:val="24"/>
        </w:rPr>
      </w:pPr>
    </w:p>
    <w:p>
      <w:pPr>
        <w:numPr>
          <w:ilvl w:val="0"/>
          <w:numId w:val="3"/>
        </w:numPr>
        <w:spacing w:line="360" w:lineRule="auto"/>
        <w:ind w:left="-181" w:leftChars="-86" w:firstLine="482" w:firstLineChars="200"/>
        <w:contextualSpacing/>
        <w:rPr>
          <w:rFonts w:ascii="宋体" w:hAnsi="宋体"/>
          <w:b/>
          <w:color w:val="auto"/>
          <w:sz w:val="24"/>
        </w:rPr>
      </w:pPr>
      <w:bookmarkStart w:id="2" w:name="_Toc416681035"/>
      <w:bookmarkEnd w:id="2"/>
      <w:r>
        <w:rPr>
          <w:rFonts w:hint="eastAsia" w:ascii="宋体" w:hAnsi="宋体"/>
          <w:b/>
          <w:color w:val="auto"/>
          <w:sz w:val="24"/>
        </w:rPr>
        <w:t>其他要求：</w:t>
      </w:r>
    </w:p>
    <w:p>
      <w:pPr>
        <w:spacing w:line="400" w:lineRule="exact"/>
        <w:ind w:firstLine="480" w:firstLineChars="200"/>
        <w:rPr>
          <w:color w:val="auto"/>
          <w:sz w:val="24"/>
        </w:rPr>
      </w:pPr>
      <w:r>
        <w:rPr>
          <w:rFonts w:hint="eastAsia"/>
          <w:color w:val="auto"/>
          <w:sz w:val="24"/>
        </w:rPr>
        <w:t>1、供应商必须根据学生身高、体重提供适宜型号进行供货，同时提供充足的货源满足个别型号特别的学生需求。</w:t>
      </w:r>
    </w:p>
    <w:p>
      <w:pPr>
        <w:spacing w:line="400" w:lineRule="exact"/>
        <w:ind w:firstLine="480" w:firstLineChars="200"/>
        <w:rPr>
          <w:color w:val="auto"/>
          <w:sz w:val="24"/>
        </w:rPr>
      </w:pPr>
      <w:r>
        <w:rPr>
          <w:rFonts w:hint="eastAsia"/>
          <w:color w:val="auto"/>
          <w:sz w:val="24"/>
        </w:rPr>
        <w:t>2、供应商须根据学院新生报到情况在规定时间内完成供货，同时根据学院安排进行现场发货，</w:t>
      </w:r>
      <w:r>
        <w:rPr>
          <w:rFonts w:hint="eastAsia"/>
          <w:color w:val="auto"/>
          <w:sz w:val="24"/>
          <w:lang w:val="en-US" w:eastAsia="zh-CN"/>
        </w:rPr>
        <w:t>3</w:t>
      </w:r>
      <w:r>
        <w:rPr>
          <w:rFonts w:hint="eastAsia"/>
          <w:color w:val="auto"/>
          <w:sz w:val="24"/>
        </w:rPr>
        <w:t>天内完成型号不符学生的服装更换和调配。所提供的样品必须与项目标书采购人样品一致，中标单位样品将进行留存并在实际交货时需对照，如出现样品跟实际供货不一样将取消中标资格。</w:t>
      </w:r>
    </w:p>
    <w:p>
      <w:pPr>
        <w:spacing w:line="400" w:lineRule="exact"/>
        <w:ind w:firstLine="480" w:firstLineChars="200"/>
        <w:rPr>
          <w:rFonts w:ascii="宋体" w:hAnsi="宋体"/>
          <w:b/>
          <w:color w:val="auto"/>
          <w:sz w:val="24"/>
        </w:rPr>
      </w:pPr>
      <w:r>
        <w:rPr>
          <w:rFonts w:hint="eastAsia"/>
          <w:color w:val="auto"/>
          <w:sz w:val="24"/>
        </w:rPr>
        <w:t>3、</w:t>
      </w:r>
      <w:r>
        <w:rPr>
          <w:color w:val="auto"/>
          <w:sz w:val="24"/>
        </w:rPr>
        <w:t>技术资料</w:t>
      </w:r>
      <w:r>
        <w:rPr>
          <w:rFonts w:hint="eastAsia"/>
          <w:color w:val="auto"/>
          <w:sz w:val="24"/>
        </w:rPr>
        <w:t>：供应商</w:t>
      </w:r>
      <w:r>
        <w:rPr>
          <w:color w:val="auto"/>
          <w:sz w:val="24"/>
        </w:rPr>
        <w:t>必须保证</w:t>
      </w:r>
      <w:r>
        <w:rPr>
          <w:rFonts w:hint="eastAsia"/>
          <w:color w:val="auto"/>
          <w:sz w:val="24"/>
        </w:rPr>
        <w:t>响应</w:t>
      </w:r>
      <w:r>
        <w:rPr>
          <w:color w:val="auto"/>
          <w:sz w:val="24"/>
        </w:rPr>
        <w:t>文件所提供的全部技术资料（包括：投标货物原厂原版彩印技术样本、使用保养说明书、图纸、各种试验报告和鉴定证书、货物获奖证书等）真实可靠，不得</w:t>
      </w:r>
      <w:r>
        <w:rPr>
          <w:rFonts w:hint="eastAsia"/>
          <w:color w:val="auto"/>
          <w:sz w:val="24"/>
        </w:rPr>
        <w:t>用虚假材料进行响应</w:t>
      </w:r>
      <w:r>
        <w:rPr>
          <w:color w:val="auto"/>
          <w:sz w:val="24"/>
        </w:rPr>
        <w:t>，并接受</w:t>
      </w:r>
      <w:r>
        <w:rPr>
          <w:rFonts w:hint="eastAsia"/>
          <w:color w:val="auto"/>
          <w:sz w:val="24"/>
        </w:rPr>
        <w:t>评标委员会</w:t>
      </w:r>
      <w:r>
        <w:rPr>
          <w:color w:val="auto"/>
          <w:sz w:val="24"/>
        </w:rPr>
        <w:t>对其中任何资料进一步审查和采购人认可的第3方测试</w:t>
      </w:r>
      <w:r>
        <w:rPr>
          <w:rFonts w:hint="eastAsia"/>
          <w:color w:val="auto"/>
          <w:sz w:val="24"/>
        </w:rPr>
        <w:t>机构</w:t>
      </w:r>
      <w:r>
        <w:rPr>
          <w:color w:val="auto"/>
          <w:sz w:val="24"/>
        </w:rPr>
        <w:t>对货物进行测试的要求。</w:t>
      </w:r>
      <w:r>
        <w:rPr>
          <w:rFonts w:hint="eastAsia"/>
          <w:color w:val="auto"/>
          <w:sz w:val="24"/>
        </w:rPr>
        <w:t>如有虚假应标，将视为无效投标，并追究相关法律责任。</w:t>
      </w:r>
    </w:p>
    <w:p>
      <w:pPr>
        <w:spacing w:line="360" w:lineRule="auto"/>
        <w:rPr>
          <w:rFonts w:ascii="宋体" w:hAnsi="宋体"/>
          <w:b/>
          <w:color w:val="auto"/>
          <w:sz w:val="24"/>
        </w:rPr>
      </w:pPr>
      <w:r>
        <w:rPr>
          <w:rFonts w:hint="eastAsia" w:ascii="宋体" w:hAnsi="宋体"/>
          <w:b/>
          <w:color w:val="auto"/>
          <w:sz w:val="24"/>
        </w:rPr>
        <w:t>二、完成时间及付款方式</w:t>
      </w:r>
    </w:p>
    <w:p>
      <w:pPr>
        <w:spacing w:line="360" w:lineRule="auto"/>
        <w:ind w:firstLine="480" w:firstLineChars="200"/>
        <w:rPr>
          <w:rFonts w:ascii="宋体" w:hAnsi="宋体"/>
          <w:color w:val="auto"/>
          <w:sz w:val="24"/>
        </w:rPr>
      </w:pPr>
      <w:r>
        <w:rPr>
          <w:rFonts w:hint="eastAsia" w:ascii="宋体" w:hAnsi="宋体"/>
          <w:color w:val="auto"/>
          <w:sz w:val="24"/>
        </w:rPr>
        <w:t>1．合同签订后，供应商应在接到采购人通知10</w:t>
      </w:r>
      <w:r>
        <w:rPr>
          <w:rFonts w:hint="eastAsia" w:ascii="宋体" w:hAnsi="宋体"/>
          <w:color w:val="auto"/>
          <w:sz w:val="24"/>
          <w:u w:val="single"/>
        </w:rPr>
        <w:t>天内</w:t>
      </w:r>
      <w:r>
        <w:rPr>
          <w:rFonts w:hint="eastAsia" w:ascii="宋体" w:hAnsi="宋体"/>
          <w:color w:val="auto"/>
          <w:sz w:val="24"/>
        </w:rPr>
        <w:t>完成项目的所需货物的供货、发放、调配，如不能按期按投标要求供货，供应商按中标报价的3倍进行赔偿。</w:t>
      </w:r>
    </w:p>
    <w:p>
      <w:pPr>
        <w:spacing w:line="360" w:lineRule="auto"/>
        <w:ind w:firstLine="480" w:firstLineChars="200"/>
        <w:rPr>
          <w:rFonts w:ascii="宋体" w:hAnsi="宋体"/>
          <w:color w:val="auto"/>
          <w:sz w:val="24"/>
        </w:rPr>
      </w:pPr>
      <w:r>
        <w:rPr>
          <w:rFonts w:hint="eastAsia" w:ascii="宋体" w:hAnsi="宋体"/>
          <w:color w:val="auto"/>
          <w:sz w:val="24"/>
        </w:rPr>
        <w:t>2．供应商按采购人要求完成货物的供应、发放、调配，并经采购人验收合格后付合同金额。成交金额即为合同金额，除非采购货物的数量发生变更，否则不允许变更合同金额。</w:t>
      </w:r>
    </w:p>
    <w:p>
      <w:pPr>
        <w:spacing w:line="360" w:lineRule="auto"/>
        <w:rPr>
          <w:rFonts w:ascii="宋体" w:hAnsi="宋体"/>
          <w:b/>
          <w:bCs/>
          <w:color w:val="auto"/>
          <w:sz w:val="24"/>
        </w:rPr>
      </w:pPr>
      <w:r>
        <w:rPr>
          <w:rFonts w:hint="eastAsia" w:ascii="宋体" w:hAnsi="宋体"/>
          <w:b/>
          <w:bCs/>
          <w:color w:val="auto"/>
          <w:sz w:val="24"/>
          <w:lang w:eastAsia="zh-CN"/>
        </w:rPr>
        <w:t>三</w:t>
      </w:r>
      <w:r>
        <w:rPr>
          <w:rFonts w:hint="eastAsia" w:ascii="宋体" w:hAnsi="宋体"/>
          <w:b/>
          <w:bCs/>
          <w:color w:val="auto"/>
          <w:sz w:val="24"/>
        </w:rPr>
        <w:t>、对</w:t>
      </w:r>
      <w:bookmarkStart w:id="3" w:name="_Toc307216486"/>
      <w:r>
        <w:rPr>
          <w:rFonts w:hint="eastAsia" w:ascii="宋体" w:hAnsi="宋体"/>
          <w:b/>
          <w:bCs/>
          <w:color w:val="auto"/>
          <w:sz w:val="24"/>
        </w:rPr>
        <w:t>询价文件的质疑</w:t>
      </w:r>
    </w:p>
    <w:p>
      <w:pPr>
        <w:spacing w:line="360" w:lineRule="auto"/>
        <w:ind w:firstLine="480" w:firstLineChars="200"/>
        <w:rPr>
          <w:rFonts w:ascii="宋体" w:hAnsi="宋体"/>
          <w:color w:val="auto"/>
          <w:sz w:val="24"/>
        </w:rPr>
      </w:pPr>
      <w:r>
        <w:rPr>
          <w:rFonts w:hint="eastAsia" w:ascii="宋体" w:hAnsi="宋体"/>
          <w:color w:val="auto"/>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lang w:eastAsia="zh-CN"/>
        </w:rPr>
        <w:t>四</w:t>
      </w:r>
      <w:r>
        <w:rPr>
          <w:rFonts w:hint="eastAsia" w:ascii="宋体" w:hAnsi="宋体"/>
          <w:b/>
          <w:bCs/>
          <w:sz w:val="24"/>
        </w:rPr>
        <w:t>、响应文件的编制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hint="eastAsia"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ind w:firstLine="460" w:firstLineChars="192"/>
        <w:rPr>
          <w:rFonts w:hint="eastAsia" w:ascii="宋体" w:hAnsi="宋体" w:eastAsia="宋体"/>
          <w:sz w:val="24"/>
          <w:lang w:eastAsia="zh-CN"/>
        </w:rPr>
      </w:pPr>
      <w:r>
        <w:rPr>
          <w:rFonts w:hint="eastAsia" w:ascii="宋体" w:hAnsi="宋体"/>
          <w:sz w:val="24"/>
          <w:lang w:val="en-US" w:eastAsia="zh-CN"/>
        </w:rPr>
        <w:t>8.响应文件</w:t>
      </w:r>
      <w:r>
        <w:rPr>
          <w:rFonts w:hint="eastAsia" w:ascii="宋体" w:hAnsi="宋体"/>
          <w:sz w:val="24"/>
        </w:rPr>
        <w:t>电子版</w:t>
      </w:r>
      <w:r>
        <w:rPr>
          <w:rFonts w:hint="eastAsia" w:ascii="宋体" w:hAnsi="宋体"/>
          <w:sz w:val="24"/>
          <w:lang w:val="en-US"/>
        </w:rPr>
        <w:t>U</w:t>
      </w:r>
      <w:r>
        <w:rPr>
          <w:rFonts w:hint="eastAsia" w:ascii="宋体" w:hAnsi="宋体"/>
          <w:sz w:val="24"/>
        </w:rPr>
        <w:t>盘一份</w:t>
      </w:r>
      <w:r>
        <w:rPr>
          <w:rFonts w:hint="eastAsia" w:ascii="宋体" w:hAnsi="宋体"/>
          <w:sz w:val="24"/>
          <w:lang w:eastAsia="zh-CN"/>
        </w:rPr>
        <w:t>，</w:t>
      </w:r>
      <w:r>
        <w:rPr>
          <w:rFonts w:hint="eastAsia" w:ascii="宋体" w:hAnsi="宋体"/>
          <w:sz w:val="24"/>
        </w:rPr>
        <w:t>须单独封装</w:t>
      </w:r>
      <w:r>
        <w:rPr>
          <w:rFonts w:hint="eastAsia" w:ascii="宋体" w:hAnsi="宋体"/>
          <w:sz w:val="24"/>
          <w:lang w:eastAsia="zh-CN"/>
        </w:rPr>
        <w:t>。</w:t>
      </w:r>
    </w:p>
    <w:p>
      <w:pPr>
        <w:tabs>
          <w:tab w:val="left" w:pos="1080"/>
        </w:tabs>
        <w:spacing w:line="360" w:lineRule="auto"/>
        <w:rPr>
          <w:rFonts w:ascii="宋体" w:hAnsi="宋体"/>
          <w:b/>
          <w:sz w:val="24"/>
        </w:rPr>
      </w:pPr>
      <w:r>
        <w:rPr>
          <w:rFonts w:hint="eastAsia" w:ascii="宋体" w:hAnsi="宋体"/>
          <w:b/>
          <w:sz w:val="24"/>
          <w:lang w:eastAsia="zh-CN"/>
        </w:rPr>
        <w:t>五</w:t>
      </w:r>
      <w:r>
        <w:rPr>
          <w:rFonts w:hint="eastAsia" w:ascii="宋体" w:hAnsi="宋体"/>
          <w:b/>
          <w:sz w:val="24"/>
        </w:rPr>
        <w:t>、响应文件的密封及标记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lang w:eastAsia="zh-CN"/>
        </w:rPr>
        <w:t>六</w:t>
      </w:r>
      <w:r>
        <w:rPr>
          <w:rFonts w:hint="eastAsia" w:ascii="宋体" w:hAnsi="宋体"/>
          <w:b/>
          <w:bCs/>
          <w:sz w:val="24"/>
        </w:rPr>
        <w:t>、响应文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lang w:eastAsia="zh-CN"/>
        </w:rPr>
        <w:t>七</w:t>
      </w:r>
      <w:r>
        <w:rPr>
          <w:rFonts w:hint="eastAsia" w:ascii="宋体" w:hAnsi="宋体"/>
          <w:b/>
          <w:bCs/>
          <w:sz w:val="24"/>
        </w:rPr>
        <w:t>、公开“报价一览表”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lang w:eastAsia="zh-CN"/>
        </w:rPr>
        <w:t>八</w:t>
      </w:r>
      <w:r>
        <w:rPr>
          <w:rFonts w:hint="eastAsia" w:ascii="宋体" w:hAnsi="宋体"/>
          <w:b/>
          <w:sz w:val="24"/>
        </w:rPr>
        <w:t>、评审程序与标准：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6473298"/>
      <w:bookmarkStart w:id="10" w:name="_Toc238276242"/>
      <w:bookmarkStart w:id="11" w:name="_Toc265109445"/>
      <w:bookmarkStart w:id="12" w:name="_Toc294609003"/>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4"/>
        </w:numPr>
        <w:rPr>
          <w:rFonts w:ascii="宋体" w:hAnsi="宋体"/>
          <w:sz w:val="24"/>
          <w:szCs w:val="24"/>
        </w:rPr>
      </w:pPr>
      <w:r>
        <w:rPr>
          <w:rFonts w:hint="eastAsia" w:ascii="宋体" w:hAnsi="宋体"/>
          <w:sz w:val="24"/>
          <w:szCs w:val="24"/>
        </w:rPr>
        <w:t>所有价格均用人民币表示，单位为元。</w:t>
      </w:r>
    </w:p>
    <w:p>
      <w:pPr>
        <w:pStyle w:val="5"/>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附件五</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4、类似项目业绩证明</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5、技术参数证明文件</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6、供应商认为应提供的其他材料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1AE7"/>
    <w:rsid w:val="001D4838"/>
    <w:rsid w:val="001D4CD7"/>
    <w:rsid w:val="001D55B8"/>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50BD"/>
    <w:rsid w:val="0041681A"/>
    <w:rsid w:val="004169BD"/>
    <w:rsid w:val="0041774E"/>
    <w:rsid w:val="00423A32"/>
    <w:rsid w:val="004275D8"/>
    <w:rsid w:val="004347CF"/>
    <w:rsid w:val="00434EEC"/>
    <w:rsid w:val="004359FC"/>
    <w:rsid w:val="00436109"/>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1781"/>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322F"/>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53B3D"/>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69DF"/>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87DAD"/>
    <w:rsid w:val="00F9254D"/>
    <w:rsid w:val="00F95146"/>
    <w:rsid w:val="00F96FAC"/>
    <w:rsid w:val="00F97180"/>
    <w:rsid w:val="00FA75B2"/>
    <w:rsid w:val="00FB339F"/>
    <w:rsid w:val="00FB7553"/>
    <w:rsid w:val="00FC46F2"/>
    <w:rsid w:val="00FD47E7"/>
    <w:rsid w:val="00FF63FD"/>
    <w:rsid w:val="024C2861"/>
    <w:rsid w:val="04765BFE"/>
    <w:rsid w:val="04C11398"/>
    <w:rsid w:val="098C501E"/>
    <w:rsid w:val="0A412F0D"/>
    <w:rsid w:val="0B1B470A"/>
    <w:rsid w:val="0C8D0B1C"/>
    <w:rsid w:val="0DB2633E"/>
    <w:rsid w:val="0E170F1D"/>
    <w:rsid w:val="1096558D"/>
    <w:rsid w:val="167C7678"/>
    <w:rsid w:val="16CE0DE2"/>
    <w:rsid w:val="180C163C"/>
    <w:rsid w:val="22E13702"/>
    <w:rsid w:val="29175E93"/>
    <w:rsid w:val="29C651C2"/>
    <w:rsid w:val="2BD831ED"/>
    <w:rsid w:val="30ED3773"/>
    <w:rsid w:val="30F454E0"/>
    <w:rsid w:val="32082D80"/>
    <w:rsid w:val="3A7D7082"/>
    <w:rsid w:val="3B0418F4"/>
    <w:rsid w:val="3C800FC9"/>
    <w:rsid w:val="3E842D9E"/>
    <w:rsid w:val="41E83D03"/>
    <w:rsid w:val="42497455"/>
    <w:rsid w:val="469902C4"/>
    <w:rsid w:val="4BF27BEA"/>
    <w:rsid w:val="531410DD"/>
    <w:rsid w:val="5398783B"/>
    <w:rsid w:val="553E2EC3"/>
    <w:rsid w:val="56666A83"/>
    <w:rsid w:val="59575F32"/>
    <w:rsid w:val="59A565CA"/>
    <w:rsid w:val="59F903C5"/>
    <w:rsid w:val="5B0A7487"/>
    <w:rsid w:val="5CA2370E"/>
    <w:rsid w:val="62472877"/>
    <w:rsid w:val="650B258F"/>
    <w:rsid w:val="65B03214"/>
    <w:rsid w:val="6959727F"/>
    <w:rsid w:val="6FA636AF"/>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17</Pages>
  <Words>1178</Words>
  <Characters>6719</Characters>
  <Lines>55</Lines>
  <Paragraphs>15</Paragraphs>
  <TotalTime>4</TotalTime>
  <ScaleCrop>false</ScaleCrop>
  <LinksUpToDate>false</LinksUpToDate>
  <CharactersWithSpaces>7882</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Administrator</cp:lastModifiedBy>
  <cp:lastPrinted>2019-03-28T00:30:00Z</cp:lastPrinted>
  <dcterms:modified xsi:type="dcterms:W3CDTF">2020-09-23T15:45:00Z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