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4A50A">
      <w:pPr>
        <w:jc w:val="center"/>
        <w:rPr>
          <w:sz w:val="48"/>
          <w:szCs w:val="48"/>
        </w:rPr>
      </w:pPr>
      <w:bookmarkStart w:id="8" w:name="_GoBack"/>
      <w:r>
        <w:rPr>
          <w:rFonts w:hint="eastAsia"/>
          <w:sz w:val="48"/>
          <w:szCs w:val="48"/>
        </w:rPr>
        <w:t>兰州职业技术学院招标</w:t>
      </w:r>
      <w:r>
        <w:rPr>
          <w:rFonts w:hint="eastAsia"/>
          <w:sz w:val="48"/>
          <w:szCs w:val="48"/>
          <w:u w:val="single"/>
        </w:rPr>
        <w:t>雁儿湾校区消防设备采购</w:t>
      </w:r>
      <w:r>
        <w:rPr>
          <w:rFonts w:hint="eastAsia"/>
          <w:sz w:val="48"/>
          <w:szCs w:val="48"/>
        </w:rPr>
        <w:t>项目</w:t>
      </w:r>
      <w:bookmarkEnd w:id="8"/>
      <w:r>
        <w:rPr>
          <w:rFonts w:hint="eastAsia"/>
          <w:sz w:val="48"/>
          <w:szCs w:val="48"/>
        </w:rPr>
        <w:t>设备明细表</w:t>
      </w:r>
    </w:p>
    <w:p w14:paraId="0AB4E33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系别、使用单位</w:t>
      </w:r>
      <w:r>
        <w:rPr>
          <w:rFonts w:hint="eastAsia"/>
          <w:sz w:val="22"/>
          <w:szCs w:val="28"/>
        </w:rPr>
        <w:t>（加盖公章并签字）</w:t>
      </w:r>
      <w:r>
        <w:rPr>
          <w:rFonts w:hint="eastAsia"/>
          <w:sz w:val="28"/>
          <w:szCs w:val="28"/>
        </w:rPr>
        <w:t>：                                          项目负责人联系方式：李宝奇15193103624</w:t>
      </w:r>
    </w:p>
    <w:tbl>
      <w:tblPr>
        <w:tblStyle w:val="6"/>
        <w:tblW w:w="13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1474"/>
        <w:gridCol w:w="936"/>
        <w:gridCol w:w="2466"/>
        <w:gridCol w:w="4486"/>
        <w:gridCol w:w="1059"/>
        <w:gridCol w:w="1117"/>
        <w:gridCol w:w="1060"/>
      </w:tblGrid>
      <w:tr w14:paraId="4EA5F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" w:type="dxa"/>
          </w:tcPr>
          <w:p w14:paraId="263B40C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74" w:type="dxa"/>
          </w:tcPr>
          <w:p w14:paraId="01E6A5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设备名称</w:t>
            </w:r>
          </w:p>
        </w:tc>
        <w:tc>
          <w:tcPr>
            <w:tcW w:w="936" w:type="dxa"/>
          </w:tcPr>
          <w:p w14:paraId="722262F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2466" w:type="dxa"/>
          </w:tcPr>
          <w:p w14:paraId="4BD4BBD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4486" w:type="dxa"/>
          </w:tcPr>
          <w:p w14:paraId="63B14F0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1059" w:type="dxa"/>
          </w:tcPr>
          <w:p w14:paraId="69A5114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1117" w:type="dxa"/>
          </w:tcPr>
          <w:p w14:paraId="4AD0DEC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1060" w:type="dxa"/>
          </w:tcPr>
          <w:p w14:paraId="0D1DF79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14:paraId="21DC5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" w:type="dxa"/>
          </w:tcPr>
          <w:p w14:paraId="4937F35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474" w:type="dxa"/>
            <w:vAlign w:val="center"/>
          </w:tcPr>
          <w:p w14:paraId="1C54BC92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应急照明备用电池</w:t>
            </w:r>
          </w:p>
        </w:tc>
        <w:tc>
          <w:tcPr>
            <w:tcW w:w="936" w:type="dxa"/>
          </w:tcPr>
          <w:p w14:paraId="2B55DD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6" w:type="dxa"/>
          </w:tcPr>
          <w:p w14:paraId="4E482A2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Tahoma" w:hAnsi="Tahoma" w:eastAsia="宋体" w:cs="Tahoma"/>
                <w:color w:val="666666"/>
                <w:kern w:val="0"/>
                <w:sz w:val="18"/>
                <w:szCs w:val="18"/>
              </w:rPr>
              <w:t>HB120012</w:t>
            </w:r>
          </w:p>
        </w:tc>
        <w:tc>
          <w:tcPr>
            <w:tcW w:w="4486" w:type="dxa"/>
          </w:tcPr>
          <w:p w14:paraId="6DD25130">
            <w:pPr>
              <w:widowControl/>
              <w:shd w:val="clear" w:color="auto" w:fill="FFFFFF"/>
              <w:spacing w:after="75"/>
              <w:ind w:left="720"/>
              <w:jc w:val="left"/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</w:pPr>
            <w:r>
              <w:rPr>
                <w:rFonts w:hint="eastAsia" w:ascii="Tahoma" w:hAnsi="Tahoma" w:eastAsia="宋体" w:cs="Tahoma"/>
                <w:color w:val="666666"/>
                <w:kern w:val="0"/>
                <w:sz w:val="18"/>
                <w:szCs w:val="18"/>
              </w:rPr>
              <w:t>36v铁锂电池包HB120012</w:t>
            </w:r>
          </w:p>
        </w:tc>
        <w:tc>
          <w:tcPr>
            <w:tcW w:w="1059" w:type="dxa"/>
            <w:vAlign w:val="center"/>
          </w:tcPr>
          <w:p w14:paraId="0A16AA48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17" w:type="dxa"/>
            <w:vAlign w:val="center"/>
          </w:tcPr>
          <w:p w14:paraId="7D58881B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块</w:t>
            </w:r>
          </w:p>
        </w:tc>
        <w:tc>
          <w:tcPr>
            <w:tcW w:w="1060" w:type="dxa"/>
          </w:tcPr>
          <w:p w14:paraId="4BD360F0">
            <w:pPr>
              <w:jc w:val="center"/>
              <w:rPr>
                <w:sz w:val="28"/>
                <w:szCs w:val="28"/>
              </w:rPr>
            </w:pPr>
          </w:p>
        </w:tc>
      </w:tr>
      <w:tr w14:paraId="64D0C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" w:type="dxa"/>
          </w:tcPr>
          <w:p w14:paraId="31D9FFD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474" w:type="dxa"/>
            <w:vAlign w:val="center"/>
          </w:tcPr>
          <w:p w14:paraId="470C12B3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壁挂机备用电池</w:t>
            </w:r>
          </w:p>
        </w:tc>
        <w:tc>
          <w:tcPr>
            <w:tcW w:w="936" w:type="dxa"/>
          </w:tcPr>
          <w:p w14:paraId="0946D0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6" w:type="dxa"/>
          </w:tcPr>
          <w:p w14:paraId="4401D039">
            <w:pPr>
              <w:jc w:val="center"/>
              <w:rPr>
                <w:sz w:val="28"/>
                <w:szCs w:val="28"/>
              </w:rPr>
            </w:pPr>
            <w:r>
              <w:t>12M14AC蓄电池</w:t>
            </w:r>
          </w:p>
        </w:tc>
        <w:tc>
          <w:tcPr>
            <w:tcW w:w="4486" w:type="dxa"/>
          </w:tcPr>
          <w:p w14:paraId="356435D8">
            <w:pPr>
              <w:widowControl/>
              <w:numPr>
                <w:ilvl w:val="0"/>
                <w:numId w:val="1"/>
              </w:numPr>
              <w:shd w:val="clear" w:color="auto" w:fill="FFFFFF"/>
              <w:spacing w:after="75"/>
              <w:ind w:left="0"/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</w:pPr>
            <w:r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  <w:t>12M14AC蓄电池</w:t>
            </w:r>
          </w:p>
        </w:tc>
        <w:tc>
          <w:tcPr>
            <w:tcW w:w="1059" w:type="dxa"/>
            <w:vAlign w:val="center"/>
          </w:tcPr>
          <w:p w14:paraId="1CD80B49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17" w:type="dxa"/>
            <w:vAlign w:val="center"/>
          </w:tcPr>
          <w:p w14:paraId="787B8052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块</w:t>
            </w:r>
          </w:p>
        </w:tc>
        <w:tc>
          <w:tcPr>
            <w:tcW w:w="1060" w:type="dxa"/>
          </w:tcPr>
          <w:p w14:paraId="2888ED5D">
            <w:pPr>
              <w:jc w:val="center"/>
              <w:rPr>
                <w:sz w:val="28"/>
                <w:szCs w:val="28"/>
              </w:rPr>
            </w:pPr>
          </w:p>
        </w:tc>
      </w:tr>
      <w:tr w14:paraId="317D4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" w:type="dxa"/>
          </w:tcPr>
          <w:p w14:paraId="49A1E51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474" w:type="dxa"/>
            <w:vAlign w:val="center"/>
          </w:tcPr>
          <w:p w14:paraId="59810DE2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高位水箱探头</w:t>
            </w:r>
          </w:p>
        </w:tc>
        <w:tc>
          <w:tcPr>
            <w:tcW w:w="936" w:type="dxa"/>
          </w:tcPr>
          <w:p w14:paraId="4B22E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6" w:type="dxa"/>
          </w:tcPr>
          <w:p w14:paraId="23E0CD5A">
            <w:pPr>
              <w:jc w:val="center"/>
              <w:rPr>
                <w:color w:val="FF0000"/>
                <w:sz w:val="28"/>
                <w:szCs w:val="28"/>
              </w:rPr>
            </w:pPr>
            <w:r>
              <w:t>T93液位探头</w:t>
            </w:r>
          </w:p>
        </w:tc>
        <w:tc>
          <w:tcPr>
            <w:tcW w:w="4486" w:type="dxa"/>
          </w:tcPr>
          <w:p w14:paraId="1FCCFD05">
            <w:pPr>
              <w:widowControl/>
              <w:shd w:val="clear" w:color="auto" w:fill="FFFFFF"/>
              <w:spacing w:after="75"/>
              <w:ind w:left="-360"/>
              <w:jc w:val="center"/>
              <w:rPr>
                <w:rFonts w:ascii="Tahoma" w:hAnsi="Tahoma" w:eastAsia="宋体" w:cs="Tahoma"/>
                <w:color w:val="FF0000"/>
                <w:kern w:val="0"/>
                <w:sz w:val="18"/>
                <w:szCs w:val="18"/>
              </w:rPr>
            </w:pPr>
            <w:r>
              <w:t>T93液位探头5米</w:t>
            </w:r>
          </w:p>
        </w:tc>
        <w:tc>
          <w:tcPr>
            <w:tcW w:w="1059" w:type="dxa"/>
            <w:vAlign w:val="center"/>
          </w:tcPr>
          <w:p w14:paraId="7D0B93B6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17" w:type="dxa"/>
            <w:vAlign w:val="center"/>
          </w:tcPr>
          <w:p w14:paraId="53C7CB9F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个</w:t>
            </w:r>
          </w:p>
        </w:tc>
        <w:tc>
          <w:tcPr>
            <w:tcW w:w="1060" w:type="dxa"/>
          </w:tcPr>
          <w:p w14:paraId="1AA1AD97">
            <w:pPr>
              <w:jc w:val="center"/>
              <w:rPr>
                <w:sz w:val="28"/>
                <w:szCs w:val="28"/>
              </w:rPr>
            </w:pPr>
          </w:p>
        </w:tc>
      </w:tr>
      <w:tr w14:paraId="3D1D4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" w:type="dxa"/>
          </w:tcPr>
          <w:p w14:paraId="68C30DC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474" w:type="dxa"/>
            <w:vAlign w:val="center"/>
          </w:tcPr>
          <w:p w14:paraId="3A4216A0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闭门器</w:t>
            </w:r>
          </w:p>
        </w:tc>
        <w:tc>
          <w:tcPr>
            <w:tcW w:w="936" w:type="dxa"/>
          </w:tcPr>
          <w:p w14:paraId="235F3D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6" w:type="dxa"/>
          </w:tcPr>
          <w:p w14:paraId="1C5848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6" w:type="dxa"/>
          </w:tcPr>
          <w:p w14:paraId="784D60F9">
            <w:pPr>
              <w:widowControl/>
              <w:numPr>
                <w:ilvl w:val="0"/>
                <w:numId w:val="1"/>
              </w:numPr>
              <w:shd w:val="clear" w:color="auto" w:fill="FFFFFF"/>
              <w:spacing w:after="75"/>
              <w:ind w:left="0"/>
              <w:jc w:val="left"/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</w:pPr>
            <w:r>
              <w:rPr>
                <w:rFonts w:hint="eastAsia" w:ascii="Tahoma" w:hAnsi="Tahoma" w:eastAsia="宋体" w:cs="Tahoma"/>
                <w:color w:val="666666"/>
                <w:kern w:val="0"/>
                <w:sz w:val="18"/>
                <w:szCs w:val="18"/>
              </w:rPr>
              <w:t>不定位、铝合金通用性闭门器，小号，门重</w:t>
            </w:r>
            <w:r>
              <w:rPr>
                <w:rFonts w:hint="eastAsia" w:ascii="宋体" w:hAnsi="宋体" w:eastAsia="宋体" w:cs="Tahoma"/>
                <w:color w:val="666666"/>
                <w:kern w:val="0"/>
                <w:sz w:val="18"/>
                <w:szCs w:val="18"/>
              </w:rPr>
              <w:t>≤</w:t>
            </w:r>
            <w:r>
              <w:rPr>
                <w:rFonts w:hint="eastAsia" w:ascii="Tahoma" w:hAnsi="Tahoma" w:eastAsia="宋体" w:cs="Tahoma"/>
                <w:color w:val="666666"/>
                <w:kern w:val="0"/>
                <w:sz w:val="18"/>
                <w:szCs w:val="18"/>
              </w:rPr>
              <w:t>35KG</w:t>
            </w:r>
          </w:p>
        </w:tc>
        <w:tc>
          <w:tcPr>
            <w:tcW w:w="1059" w:type="dxa"/>
            <w:vAlign w:val="center"/>
          </w:tcPr>
          <w:p w14:paraId="611CB9D8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17" w:type="dxa"/>
            <w:vAlign w:val="center"/>
          </w:tcPr>
          <w:p w14:paraId="40393347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套</w:t>
            </w:r>
          </w:p>
        </w:tc>
        <w:tc>
          <w:tcPr>
            <w:tcW w:w="1060" w:type="dxa"/>
          </w:tcPr>
          <w:p w14:paraId="62E0F25E">
            <w:pPr>
              <w:jc w:val="center"/>
              <w:rPr>
                <w:sz w:val="28"/>
                <w:szCs w:val="28"/>
              </w:rPr>
            </w:pPr>
          </w:p>
        </w:tc>
      </w:tr>
      <w:tr w14:paraId="082CA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" w:type="dxa"/>
          </w:tcPr>
          <w:p w14:paraId="347BC8F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474" w:type="dxa"/>
            <w:vAlign w:val="center"/>
          </w:tcPr>
          <w:p w14:paraId="58C7EF9E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bookmarkStart w:id="0" w:name="OLE_LINK6"/>
            <w:bookmarkStart w:id="1" w:name="OLE_LINK8"/>
            <w:bookmarkStart w:id="2" w:name="OLE_LINK7"/>
            <w:bookmarkStart w:id="3" w:name="OLE_LINK5"/>
            <w:r>
              <w:rPr>
                <w:rFonts w:ascii="Droid Sans Fallback" w:hAnsi="Droid Sans Fallback"/>
              </w:rPr>
              <w:t>电气火灾监控器备用电池</w:t>
            </w:r>
            <w:bookmarkEnd w:id="0"/>
            <w:bookmarkEnd w:id="1"/>
            <w:bookmarkEnd w:id="2"/>
            <w:bookmarkEnd w:id="3"/>
          </w:p>
        </w:tc>
        <w:tc>
          <w:tcPr>
            <w:tcW w:w="936" w:type="dxa"/>
          </w:tcPr>
          <w:p w14:paraId="34C3A8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6" w:type="dxa"/>
          </w:tcPr>
          <w:p w14:paraId="206A5158">
            <w:pPr>
              <w:jc w:val="center"/>
              <w:rPr>
                <w:sz w:val="28"/>
                <w:szCs w:val="28"/>
              </w:rPr>
            </w:pPr>
            <w:r>
              <w:t>12.8V4AH</w:t>
            </w:r>
          </w:p>
        </w:tc>
        <w:tc>
          <w:tcPr>
            <w:tcW w:w="4486" w:type="dxa"/>
          </w:tcPr>
          <w:p w14:paraId="0F05A410">
            <w:pPr>
              <w:widowControl/>
              <w:numPr>
                <w:ilvl w:val="0"/>
                <w:numId w:val="1"/>
              </w:numPr>
              <w:shd w:val="clear" w:color="auto" w:fill="FFFFFF"/>
              <w:spacing w:after="75"/>
              <w:ind w:left="0"/>
              <w:jc w:val="left"/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D384E"/>
                <w:spacing w:val="5"/>
                <w:shd w:val="clear" w:color="auto" w:fill="FFFFFF"/>
              </w:rPr>
              <w:t>铅酸蓄电池，电压规格为12V，需与监控器电源电压匹配，电池寿命</w:t>
            </w:r>
            <w:r>
              <w:rPr>
                <w:rFonts w:hint="eastAsia" w:cs="Arial" w:asciiTheme="minorEastAsia" w:hAnsiTheme="minorEastAsia"/>
                <w:color w:val="2D384E"/>
                <w:spacing w:val="5"/>
                <w:shd w:val="clear" w:color="auto" w:fill="FFFFFF"/>
              </w:rPr>
              <w:t>≥</w:t>
            </w:r>
            <w:r>
              <w:rPr>
                <w:rFonts w:hint="eastAsia" w:ascii="Arial" w:hAnsi="Arial" w:cs="Arial"/>
                <w:color w:val="2D384E"/>
                <w:spacing w:val="5"/>
                <w:shd w:val="clear" w:color="auto" w:fill="FFFFFF"/>
              </w:rPr>
              <w:t>3年</w:t>
            </w:r>
          </w:p>
        </w:tc>
        <w:tc>
          <w:tcPr>
            <w:tcW w:w="1059" w:type="dxa"/>
            <w:vAlign w:val="center"/>
          </w:tcPr>
          <w:p w14:paraId="5C195C06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17" w:type="dxa"/>
            <w:vAlign w:val="center"/>
          </w:tcPr>
          <w:p w14:paraId="42D6E1E4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块</w:t>
            </w:r>
          </w:p>
        </w:tc>
        <w:tc>
          <w:tcPr>
            <w:tcW w:w="1060" w:type="dxa"/>
          </w:tcPr>
          <w:p w14:paraId="3FF4B56E">
            <w:pPr>
              <w:jc w:val="center"/>
              <w:rPr>
                <w:sz w:val="28"/>
                <w:szCs w:val="28"/>
              </w:rPr>
            </w:pPr>
          </w:p>
        </w:tc>
      </w:tr>
      <w:tr w14:paraId="7C146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" w:type="dxa"/>
          </w:tcPr>
          <w:p w14:paraId="173439F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474" w:type="dxa"/>
            <w:vAlign w:val="center"/>
          </w:tcPr>
          <w:p w14:paraId="085CDFD8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室内消火栓软管卷盘</w:t>
            </w:r>
          </w:p>
        </w:tc>
        <w:tc>
          <w:tcPr>
            <w:tcW w:w="936" w:type="dxa"/>
          </w:tcPr>
          <w:p w14:paraId="4316D5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6" w:type="dxa"/>
          </w:tcPr>
          <w:p w14:paraId="1C07C095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2D384E"/>
                <w:spacing w:val="5"/>
                <w:shd w:val="clear" w:color="auto" w:fill="FFFFFF"/>
              </w:rPr>
              <w:t>JPS0.8-19/25</w:t>
            </w:r>
          </w:p>
        </w:tc>
        <w:tc>
          <w:tcPr>
            <w:tcW w:w="4486" w:type="dxa"/>
          </w:tcPr>
          <w:p w14:paraId="53E3D413">
            <w:pPr>
              <w:widowControl/>
              <w:numPr>
                <w:ilvl w:val="0"/>
                <w:numId w:val="1"/>
              </w:numPr>
              <w:shd w:val="clear" w:color="auto" w:fill="FFFFFF"/>
              <w:spacing w:after="75"/>
              <w:ind w:left="0"/>
              <w:jc w:val="left"/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</w:pPr>
            <w:r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  <w:t>长度</w:t>
            </w:r>
            <w:r>
              <w:rPr>
                <w:rFonts w:hint="eastAsia" w:ascii="Tahoma" w:hAnsi="Tahoma" w:eastAsia="宋体" w:cs="Tahoma"/>
                <w:color w:val="666666"/>
                <w:kern w:val="0"/>
                <w:sz w:val="18"/>
                <w:szCs w:val="18"/>
              </w:rPr>
              <w:t>≥25米，三层软管，适配室内消火栓，</w:t>
            </w:r>
            <w:r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  <w:t>额定工作压力</w:t>
            </w:r>
            <w:r>
              <w:rPr>
                <w:rFonts w:hint="eastAsia" w:ascii="Tahoma" w:hAnsi="Tahoma" w:eastAsia="宋体" w:cs="Tahoma"/>
                <w:color w:val="666666"/>
                <w:kern w:val="0"/>
                <w:sz w:val="18"/>
                <w:szCs w:val="18"/>
              </w:rPr>
              <w:t>≥</w:t>
            </w:r>
            <w:r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  <w:t>0.8MPa，</w:t>
            </w:r>
            <w:r>
              <w:rPr>
                <w:rFonts w:hint="eastAsia" w:ascii="Tahoma" w:hAnsi="Tahoma" w:eastAsia="宋体" w:cs="Tahoma"/>
                <w:color w:val="666666"/>
                <w:kern w:val="0"/>
                <w:sz w:val="18"/>
                <w:szCs w:val="18"/>
              </w:rPr>
              <w:t>有3C质量认证和出厂检验合格证</w:t>
            </w:r>
          </w:p>
        </w:tc>
        <w:tc>
          <w:tcPr>
            <w:tcW w:w="1059" w:type="dxa"/>
            <w:vAlign w:val="center"/>
          </w:tcPr>
          <w:p w14:paraId="7EBEC5CD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17" w:type="dxa"/>
            <w:vAlign w:val="center"/>
          </w:tcPr>
          <w:p w14:paraId="7A75774D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盘</w:t>
            </w:r>
          </w:p>
        </w:tc>
        <w:tc>
          <w:tcPr>
            <w:tcW w:w="1060" w:type="dxa"/>
          </w:tcPr>
          <w:p w14:paraId="6DF60363">
            <w:pPr>
              <w:jc w:val="center"/>
              <w:rPr>
                <w:sz w:val="28"/>
                <w:szCs w:val="28"/>
              </w:rPr>
            </w:pPr>
          </w:p>
        </w:tc>
      </w:tr>
      <w:tr w14:paraId="45373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" w:type="dxa"/>
          </w:tcPr>
          <w:p w14:paraId="3BB6F33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474" w:type="dxa"/>
            <w:vAlign w:val="center"/>
          </w:tcPr>
          <w:p w14:paraId="7346DBBC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单杠梯</w:t>
            </w:r>
          </w:p>
        </w:tc>
        <w:tc>
          <w:tcPr>
            <w:tcW w:w="936" w:type="dxa"/>
          </w:tcPr>
          <w:p w14:paraId="636767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6" w:type="dxa"/>
          </w:tcPr>
          <w:p w14:paraId="531783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6" w:type="dxa"/>
          </w:tcPr>
          <w:p w14:paraId="0C4DFDAE">
            <w:pPr>
              <w:widowControl/>
              <w:numPr>
                <w:ilvl w:val="0"/>
                <w:numId w:val="1"/>
              </w:numPr>
              <w:shd w:val="clear" w:color="auto" w:fill="FFFFFF"/>
              <w:spacing w:after="75"/>
              <w:ind w:left="0"/>
              <w:jc w:val="left"/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</w:pPr>
            <w:r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  <w:t>工作长度</w:t>
            </w:r>
            <w:r>
              <w:rPr>
                <w:rFonts w:hint="eastAsia" w:ascii="Tahoma" w:hAnsi="Tahoma" w:eastAsia="宋体" w:cs="Tahoma"/>
                <w:color w:val="666666"/>
                <w:kern w:val="0"/>
                <w:sz w:val="18"/>
                <w:szCs w:val="18"/>
              </w:rPr>
              <w:t>≥2</w:t>
            </w:r>
            <w:r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  <w:t>米，可</w:t>
            </w:r>
            <w:r>
              <w:rPr>
                <w:rFonts w:hint="eastAsia" w:ascii="Tahoma" w:hAnsi="Tahoma" w:eastAsia="宋体" w:cs="Tahoma"/>
                <w:color w:val="666666"/>
                <w:kern w:val="0"/>
                <w:sz w:val="18"/>
                <w:szCs w:val="18"/>
              </w:rPr>
              <w:t>折叠伸缩，材质为加厚铝合金，全三角片加固</w:t>
            </w:r>
          </w:p>
        </w:tc>
        <w:tc>
          <w:tcPr>
            <w:tcW w:w="1059" w:type="dxa"/>
            <w:vAlign w:val="center"/>
          </w:tcPr>
          <w:p w14:paraId="75BB6E0A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17" w:type="dxa"/>
            <w:vAlign w:val="center"/>
          </w:tcPr>
          <w:p w14:paraId="5D1AF40A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个</w:t>
            </w:r>
          </w:p>
        </w:tc>
        <w:tc>
          <w:tcPr>
            <w:tcW w:w="1060" w:type="dxa"/>
          </w:tcPr>
          <w:p w14:paraId="0B707086">
            <w:pPr>
              <w:jc w:val="center"/>
              <w:rPr>
                <w:sz w:val="28"/>
                <w:szCs w:val="28"/>
              </w:rPr>
            </w:pPr>
          </w:p>
        </w:tc>
      </w:tr>
      <w:tr w14:paraId="4EA1A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" w:type="dxa"/>
          </w:tcPr>
          <w:p w14:paraId="5F948A1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474" w:type="dxa"/>
            <w:vAlign w:val="center"/>
          </w:tcPr>
          <w:p w14:paraId="64005579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bookmarkStart w:id="4" w:name="OLE_LINK1"/>
            <w:bookmarkStart w:id="5" w:name="OLE_LINK2"/>
            <w:r>
              <w:rPr>
                <w:rFonts w:ascii="Droid Sans Fallback" w:hAnsi="Droid Sans Fallback"/>
              </w:rPr>
              <w:t>消防轻型安全绳</w:t>
            </w:r>
            <w:bookmarkEnd w:id="4"/>
            <w:bookmarkEnd w:id="5"/>
          </w:p>
        </w:tc>
        <w:tc>
          <w:tcPr>
            <w:tcW w:w="936" w:type="dxa"/>
          </w:tcPr>
          <w:p w14:paraId="0E5925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6" w:type="dxa"/>
          </w:tcPr>
          <w:p w14:paraId="01854A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6" w:type="dxa"/>
          </w:tcPr>
          <w:p w14:paraId="24BA7993">
            <w:pPr>
              <w:widowControl/>
              <w:numPr>
                <w:ilvl w:val="0"/>
                <w:numId w:val="1"/>
              </w:numPr>
              <w:shd w:val="clear" w:color="auto" w:fill="FFFFFF"/>
              <w:spacing w:after="75"/>
              <w:ind w:left="0"/>
              <w:jc w:val="left"/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</w:pPr>
            <w:r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  <w:t>加粗内芯，耐高温，需有消防检测合格证，长度</w:t>
            </w:r>
            <w:r>
              <w:rPr>
                <w:rFonts w:hint="eastAsia" w:ascii="宋体" w:hAnsi="宋体" w:eastAsia="宋体" w:cs="Tahoma"/>
                <w:color w:val="666666"/>
                <w:kern w:val="0"/>
                <w:sz w:val="18"/>
                <w:szCs w:val="18"/>
              </w:rPr>
              <w:t>≥</w:t>
            </w:r>
            <w:r>
              <w:rPr>
                <w:rFonts w:hint="eastAsia" w:ascii="Tahoma" w:hAnsi="Tahoma" w:eastAsia="宋体" w:cs="Tahoma"/>
                <w:color w:val="666666"/>
                <w:kern w:val="0"/>
                <w:sz w:val="18"/>
                <w:szCs w:val="18"/>
              </w:rPr>
              <w:t>15米</w:t>
            </w:r>
          </w:p>
        </w:tc>
        <w:tc>
          <w:tcPr>
            <w:tcW w:w="1059" w:type="dxa"/>
            <w:vAlign w:val="center"/>
          </w:tcPr>
          <w:p w14:paraId="61E2FFBF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7" w:type="dxa"/>
            <w:vAlign w:val="center"/>
          </w:tcPr>
          <w:p w14:paraId="75F9B255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条</w:t>
            </w:r>
          </w:p>
        </w:tc>
        <w:tc>
          <w:tcPr>
            <w:tcW w:w="1060" w:type="dxa"/>
          </w:tcPr>
          <w:p w14:paraId="1A3142C0">
            <w:pPr>
              <w:jc w:val="center"/>
              <w:rPr>
                <w:sz w:val="28"/>
                <w:szCs w:val="28"/>
              </w:rPr>
            </w:pPr>
          </w:p>
        </w:tc>
      </w:tr>
      <w:tr w14:paraId="30B4F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" w:type="dxa"/>
          </w:tcPr>
          <w:p w14:paraId="38EC26C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474" w:type="dxa"/>
            <w:vAlign w:val="center"/>
          </w:tcPr>
          <w:p w14:paraId="619ACB52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bookmarkStart w:id="6" w:name="OLE_LINK4"/>
            <w:bookmarkStart w:id="7" w:name="OLE_LINK3"/>
            <w:r>
              <w:rPr>
                <w:rFonts w:ascii="Droid Sans Fallback" w:hAnsi="Droid Sans Fallback"/>
              </w:rPr>
              <w:t>对讲机</w:t>
            </w:r>
            <w:bookmarkEnd w:id="6"/>
            <w:bookmarkEnd w:id="7"/>
          </w:p>
        </w:tc>
        <w:tc>
          <w:tcPr>
            <w:tcW w:w="936" w:type="dxa"/>
          </w:tcPr>
          <w:p w14:paraId="318600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6" w:type="dxa"/>
          </w:tcPr>
          <w:p w14:paraId="3DD250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6" w:type="dxa"/>
          </w:tcPr>
          <w:p w14:paraId="3DA2EE5C">
            <w:pPr>
              <w:widowControl/>
              <w:numPr>
                <w:ilvl w:val="0"/>
                <w:numId w:val="1"/>
              </w:numPr>
              <w:shd w:val="clear" w:color="auto" w:fill="FFFFFF"/>
              <w:spacing w:after="75"/>
              <w:ind w:left="0"/>
              <w:jc w:val="left"/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</w:pPr>
            <w:r>
              <w:rPr>
                <w:rFonts w:hint="eastAsia" w:ascii="Tahoma" w:hAnsi="Tahoma" w:eastAsia="宋体" w:cs="Tahoma"/>
                <w:color w:val="666666"/>
                <w:kern w:val="0"/>
                <w:sz w:val="18"/>
                <w:szCs w:val="18"/>
              </w:rPr>
              <w:t>信道数量</w:t>
            </w:r>
            <w:r>
              <w:rPr>
                <w:rFonts w:hint="eastAsia" w:ascii="宋体" w:hAnsi="宋体" w:eastAsia="宋体" w:cs="Tahoma"/>
                <w:color w:val="666666"/>
                <w:kern w:val="0"/>
                <w:sz w:val="18"/>
                <w:szCs w:val="18"/>
              </w:rPr>
              <w:t>≥</w:t>
            </w:r>
            <w:r>
              <w:rPr>
                <w:rFonts w:hint="eastAsia" w:ascii="Tahoma" w:hAnsi="Tahoma" w:eastAsia="宋体" w:cs="Tahoma"/>
                <w:color w:val="666666"/>
                <w:kern w:val="0"/>
                <w:sz w:val="18"/>
                <w:szCs w:val="18"/>
              </w:rPr>
              <w:t>16个，电池容量2001-4000mAh，电池类型锂电池，产品尺寸≥225mm*50mm*30mm</w:t>
            </w:r>
          </w:p>
        </w:tc>
        <w:tc>
          <w:tcPr>
            <w:tcW w:w="1059" w:type="dxa"/>
            <w:vAlign w:val="center"/>
          </w:tcPr>
          <w:p w14:paraId="0A2F0CA7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17" w:type="dxa"/>
            <w:vAlign w:val="center"/>
          </w:tcPr>
          <w:p w14:paraId="630E2DC8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个</w:t>
            </w:r>
          </w:p>
        </w:tc>
        <w:tc>
          <w:tcPr>
            <w:tcW w:w="1060" w:type="dxa"/>
          </w:tcPr>
          <w:p w14:paraId="173483ED">
            <w:pPr>
              <w:jc w:val="center"/>
              <w:rPr>
                <w:sz w:val="28"/>
                <w:szCs w:val="28"/>
              </w:rPr>
            </w:pPr>
          </w:p>
        </w:tc>
      </w:tr>
      <w:tr w14:paraId="5CA0B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" w:type="dxa"/>
          </w:tcPr>
          <w:p w14:paraId="5AEF8B2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474" w:type="dxa"/>
            <w:vAlign w:val="center"/>
          </w:tcPr>
          <w:p w14:paraId="3CD19ED6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CAN联网卡</w:t>
            </w:r>
          </w:p>
        </w:tc>
        <w:tc>
          <w:tcPr>
            <w:tcW w:w="936" w:type="dxa"/>
          </w:tcPr>
          <w:p w14:paraId="354FE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6" w:type="dxa"/>
          </w:tcPr>
          <w:p w14:paraId="68A4C515">
            <w:pPr>
              <w:jc w:val="center"/>
              <w:rPr>
                <w:sz w:val="28"/>
                <w:szCs w:val="28"/>
              </w:rPr>
            </w:pPr>
            <w:r>
              <w:t>GST-LWK5000联网接口卡</w:t>
            </w:r>
          </w:p>
        </w:tc>
        <w:tc>
          <w:tcPr>
            <w:tcW w:w="4486" w:type="dxa"/>
          </w:tcPr>
          <w:p w14:paraId="5BACE2DA">
            <w:pPr>
              <w:widowControl/>
              <w:numPr>
                <w:ilvl w:val="0"/>
                <w:numId w:val="1"/>
              </w:numPr>
              <w:shd w:val="clear" w:color="auto" w:fill="FFFFFF"/>
              <w:spacing w:after="75"/>
              <w:ind w:left="0"/>
              <w:jc w:val="left"/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</w:pPr>
            <w:r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  <w:t>需与海湾主机GST-5000匹配</w:t>
            </w:r>
          </w:p>
        </w:tc>
        <w:tc>
          <w:tcPr>
            <w:tcW w:w="1059" w:type="dxa"/>
            <w:vAlign w:val="center"/>
          </w:tcPr>
          <w:p w14:paraId="2E5EB839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17" w:type="dxa"/>
            <w:vAlign w:val="center"/>
          </w:tcPr>
          <w:p w14:paraId="70E21BED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块</w:t>
            </w:r>
          </w:p>
        </w:tc>
        <w:tc>
          <w:tcPr>
            <w:tcW w:w="1060" w:type="dxa"/>
          </w:tcPr>
          <w:p w14:paraId="79FDF7B5">
            <w:pPr>
              <w:jc w:val="center"/>
              <w:rPr>
                <w:sz w:val="28"/>
                <w:szCs w:val="28"/>
              </w:rPr>
            </w:pPr>
          </w:p>
        </w:tc>
      </w:tr>
      <w:tr w14:paraId="5306B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8" w:type="dxa"/>
          </w:tcPr>
          <w:p w14:paraId="27319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474" w:type="dxa"/>
            <w:vAlign w:val="center"/>
          </w:tcPr>
          <w:p w14:paraId="29F057FD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壁挂机打印机</w:t>
            </w:r>
          </w:p>
        </w:tc>
        <w:tc>
          <w:tcPr>
            <w:tcW w:w="936" w:type="dxa"/>
          </w:tcPr>
          <w:p w14:paraId="76E9EE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6" w:type="dxa"/>
          </w:tcPr>
          <w:p w14:paraId="0D367872">
            <w:pPr>
              <w:jc w:val="center"/>
              <w:rPr>
                <w:sz w:val="28"/>
                <w:szCs w:val="28"/>
              </w:rPr>
            </w:pPr>
            <w:r>
              <w:t>热敏打印机SP-M40PK</w:t>
            </w:r>
          </w:p>
        </w:tc>
        <w:tc>
          <w:tcPr>
            <w:tcW w:w="4486" w:type="dxa"/>
          </w:tcPr>
          <w:p w14:paraId="1B636BCC">
            <w:pPr>
              <w:widowControl/>
              <w:numPr>
                <w:ilvl w:val="0"/>
                <w:numId w:val="1"/>
              </w:numPr>
              <w:shd w:val="clear" w:color="auto" w:fill="FFFFFF"/>
              <w:spacing w:after="75"/>
              <w:ind w:left="0"/>
              <w:jc w:val="left"/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</w:pPr>
            <w:r>
              <w:rPr>
                <w:rFonts w:ascii="Tahoma" w:hAnsi="Tahoma" w:eastAsia="宋体" w:cs="Tahoma"/>
                <w:color w:val="666666"/>
                <w:kern w:val="0"/>
                <w:sz w:val="18"/>
                <w:szCs w:val="18"/>
              </w:rPr>
              <w:t>需与海湾壁挂主机GST-5000匹配</w:t>
            </w:r>
          </w:p>
        </w:tc>
        <w:tc>
          <w:tcPr>
            <w:tcW w:w="1059" w:type="dxa"/>
            <w:vAlign w:val="center"/>
          </w:tcPr>
          <w:p w14:paraId="255AC671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17" w:type="dxa"/>
            <w:vAlign w:val="center"/>
          </w:tcPr>
          <w:p w14:paraId="1B29873C">
            <w:pPr>
              <w:jc w:val="center"/>
              <w:rPr>
                <w:rFonts w:hint="eastAsia" w:ascii="Droid Sans Fallback" w:hAnsi="Droid Sans Fallback" w:eastAsia="宋体" w:cs="宋体"/>
                <w:sz w:val="24"/>
                <w:szCs w:val="24"/>
              </w:rPr>
            </w:pPr>
            <w:r>
              <w:rPr>
                <w:rFonts w:ascii="Droid Sans Fallback" w:hAnsi="Droid Sans Fallback"/>
              </w:rPr>
              <w:t>台</w:t>
            </w:r>
          </w:p>
        </w:tc>
        <w:tc>
          <w:tcPr>
            <w:tcW w:w="1060" w:type="dxa"/>
          </w:tcPr>
          <w:p w14:paraId="2CA7B5B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07A5113">
      <w:pPr>
        <w:jc w:val="left"/>
        <w:rPr>
          <w:sz w:val="28"/>
          <w:szCs w:val="28"/>
        </w:rPr>
      </w:pPr>
    </w:p>
    <w:sectPr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roid Sans Fallbac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F87AC4"/>
    <w:multiLevelType w:val="multilevel"/>
    <w:tmpl w:val="54F87AC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2A"/>
    <w:rsid w:val="00027C8A"/>
    <w:rsid w:val="000467D2"/>
    <w:rsid w:val="000539EE"/>
    <w:rsid w:val="000662DC"/>
    <w:rsid w:val="000736C8"/>
    <w:rsid w:val="000A33B6"/>
    <w:rsid w:val="000B5E42"/>
    <w:rsid w:val="000F5A4F"/>
    <w:rsid w:val="001F7D33"/>
    <w:rsid w:val="0024300D"/>
    <w:rsid w:val="002657AE"/>
    <w:rsid w:val="002B5F82"/>
    <w:rsid w:val="002D6765"/>
    <w:rsid w:val="00305777"/>
    <w:rsid w:val="003517A9"/>
    <w:rsid w:val="003B50DA"/>
    <w:rsid w:val="00401DD5"/>
    <w:rsid w:val="00441F67"/>
    <w:rsid w:val="004656A9"/>
    <w:rsid w:val="004A5268"/>
    <w:rsid w:val="004C54F5"/>
    <w:rsid w:val="004E680C"/>
    <w:rsid w:val="00502D4C"/>
    <w:rsid w:val="00542726"/>
    <w:rsid w:val="006005BC"/>
    <w:rsid w:val="00603DE7"/>
    <w:rsid w:val="006641A7"/>
    <w:rsid w:val="006B5914"/>
    <w:rsid w:val="006D19FF"/>
    <w:rsid w:val="006F56D4"/>
    <w:rsid w:val="006F6C46"/>
    <w:rsid w:val="0076398A"/>
    <w:rsid w:val="0077773D"/>
    <w:rsid w:val="007B6A87"/>
    <w:rsid w:val="007D4623"/>
    <w:rsid w:val="00811808"/>
    <w:rsid w:val="00820F11"/>
    <w:rsid w:val="00827927"/>
    <w:rsid w:val="00834DFC"/>
    <w:rsid w:val="00894E68"/>
    <w:rsid w:val="008A1A84"/>
    <w:rsid w:val="008D4BC4"/>
    <w:rsid w:val="008E560D"/>
    <w:rsid w:val="00946489"/>
    <w:rsid w:val="00972AB4"/>
    <w:rsid w:val="009C41DC"/>
    <w:rsid w:val="009F3D27"/>
    <w:rsid w:val="00A751DF"/>
    <w:rsid w:val="00AE4C41"/>
    <w:rsid w:val="00B66F09"/>
    <w:rsid w:val="00B962AC"/>
    <w:rsid w:val="00BA541A"/>
    <w:rsid w:val="00BF68E4"/>
    <w:rsid w:val="00C15A29"/>
    <w:rsid w:val="00C23C3C"/>
    <w:rsid w:val="00C74F4C"/>
    <w:rsid w:val="00CA680C"/>
    <w:rsid w:val="00D20DBE"/>
    <w:rsid w:val="00D279B1"/>
    <w:rsid w:val="00D831F2"/>
    <w:rsid w:val="00D85814"/>
    <w:rsid w:val="00DA460B"/>
    <w:rsid w:val="00E04D10"/>
    <w:rsid w:val="00E26CFE"/>
    <w:rsid w:val="00E326AB"/>
    <w:rsid w:val="00E41CD9"/>
    <w:rsid w:val="00E54178"/>
    <w:rsid w:val="00E77390"/>
    <w:rsid w:val="00E85375"/>
    <w:rsid w:val="00EC5742"/>
    <w:rsid w:val="00EC6C7B"/>
    <w:rsid w:val="00ED192A"/>
    <w:rsid w:val="00F0186F"/>
    <w:rsid w:val="00F211E5"/>
    <w:rsid w:val="00F27358"/>
    <w:rsid w:val="00F70A40"/>
    <w:rsid w:val="00FA3FF1"/>
    <w:rsid w:val="00FD62F4"/>
    <w:rsid w:val="19BD6E97"/>
    <w:rsid w:val="34B86B21"/>
    <w:rsid w:val="7933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kern w:val="2"/>
      <w:sz w:val="18"/>
      <w:szCs w:val="18"/>
    </w:rPr>
  </w:style>
  <w:style w:type="character" w:customStyle="1" w:styleId="10">
    <w:name w:val="标题 4 Char"/>
    <w:basedOn w:val="7"/>
    <w:link w:val="2"/>
    <w:qFormat/>
    <w:uiPriority w:val="9"/>
    <w:rPr>
      <w:rFonts w:ascii="宋体" w:hAnsi="宋体" w:eastAsia="宋体" w:cs="宋体"/>
      <w:b/>
      <w:bCs/>
      <w:sz w:val="24"/>
      <w:szCs w:val="24"/>
    </w:rPr>
  </w:style>
  <w:style w:type="character" w:customStyle="1" w:styleId="11">
    <w:name w:val="qk-md-text"/>
    <w:basedOn w:val="7"/>
    <w:qFormat/>
    <w:uiPriority w:val="0"/>
  </w:style>
  <w:style w:type="character" w:customStyle="1" w:styleId="12">
    <w:name w:val="qk-md-html-tag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470</Words>
  <Characters>657</Characters>
  <Lines>5</Lines>
  <Paragraphs>1</Paragraphs>
  <TotalTime>4</TotalTime>
  <ScaleCrop>false</ScaleCrop>
  <LinksUpToDate>false</LinksUpToDate>
  <CharactersWithSpaces>699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2025-06-09T08:08:00Z</dcterms:created>
  <dc:creator>王柏龙</dc:creator>
  <cp:lastModifiedBy>李登昕</cp:lastModifiedBy>
  <cp:lastPrinted>2024-12-27T03:07:00Z</cp:lastPrinted>
  <dcterms:modified xsi:type="dcterms:W3CDTF">2025-06-12T06:52:37Z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eyJoZGlkIjoiY2M5YmRiMTA4NjM5OTgzYzQ4Zjg1MmUzYTMyNjMxNjYiLCJ1c2VySWQiOiIxNjk0MDI5NjA5In0=</vt:lpwstr>
  </property>
  <property fmtid="{D5CDD505-2E9C-101B-9397-08002B2CF9AE}" pid="4" name="ICV">
    <vt:lpwstr>FD4FFCE7392A4C079425DB163C029978_13</vt:lpwstr>
  </property>
</Properties>
</file>