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云教材建设</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048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云教材建设</w:t>
      </w:r>
      <w:r>
        <w:rPr>
          <w:rFonts w:hint="eastAsia" w:ascii="宋体" w:hAnsi="宋体"/>
          <w:sz w:val="24"/>
        </w:rPr>
        <w:t>需要，现拟对</w:t>
      </w:r>
      <w:r>
        <w:rPr>
          <w:rFonts w:hint="eastAsia"/>
          <w:sz w:val="24"/>
        </w:rPr>
        <w:t>兰州职业技术学院</w:t>
      </w:r>
      <w:r>
        <w:rPr>
          <w:rFonts w:hint="eastAsia"/>
          <w:sz w:val="24"/>
          <w:lang w:val="en-US" w:eastAsia="zh-CN"/>
        </w:rPr>
        <w:t>云教材建设</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048</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云教材建设</w:t>
      </w:r>
      <w:r>
        <w:rPr>
          <w:rFonts w:hint="eastAsia"/>
          <w:sz w:val="24"/>
        </w:rPr>
        <w:t>项目</w:t>
      </w:r>
      <w:bookmarkStart w:id="14" w:name="_GoBack"/>
      <w:bookmarkEnd w:id="14"/>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云教材建设</w:t>
      </w:r>
      <w:r>
        <w:rPr>
          <w:rFonts w:hint="eastAsia"/>
          <w:sz w:val="24"/>
        </w:rPr>
        <w:t>项目</w:t>
      </w:r>
    </w:p>
    <w:p>
      <w:pPr>
        <w:ind w:firstLine="960" w:firstLineChars="400"/>
        <w:jc w:val="left"/>
        <w:rPr>
          <w:rFonts w:hint="eastAsia"/>
          <w:sz w:val="24"/>
          <w:lang w:val="en-US" w:eastAsia="zh-CN"/>
        </w:rPr>
      </w:pPr>
      <w:r>
        <w:rPr>
          <w:rFonts w:hint="eastAsia"/>
          <w:sz w:val="24"/>
          <w:lang w:val="en-US" w:eastAsia="zh-CN"/>
        </w:rPr>
        <w:t>总预算金额：185000元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w:t>
      </w:r>
      <w:r>
        <w:rPr>
          <w:rFonts w:hint="eastAsia" w:ascii="宋体" w:hAnsi="宋体"/>
          <w:sz w:val="24"/>
          <w:lang w:val="en-US" w:eastAsia="zh-CN"/>
        </w:rPr>
        <w:t>下午14</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75"/>
        <w:gridCol w:w="5957"/>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649" w:type="dxa"/>
            <w:shd w:val="clear" w:color="auto" w:fill="auto"/>
            <w:vAlign w:val="center"/>
          </w:tcPr>
          <w:p>
            <w:pPr>
              <w:spacing w:line="400" w:lineRule="exact"/>
              <w:jc w:val="center"/>
              <w:rPr>
                <w:bCs/>
              </w:rPr>
            </w:pPr>
            <w:r>
              <w:rPr>
                <w:rFonts w:hint="eastAsia"/>
                <w:bCs/>
              </w:rPr>
              <w:t>序号</w:t>
            </w:r>
          </w:p>
        </w:tc>
        <w:tc>
          <w:tcPr>
            <w:tcW w:w="1075" w:type="dxa"/>
            <w:shd w:val="clear" w:color="auto" w:fill="auto"/>
            <w:vAlign w:val="center"/>
          </w:tcPr>
          <w:p>
            <w:pPr>
              <w:spacing w:line="400" w:lineRule="exact"/>
              <w:jc w:val="center"/>
              <w:rPr>
                <w:bCs/>
              </w:rPr>
            </w:pPr>
            <w:r>
              <w:rPr>
                <w:rFonts w:hint="eastAsia"/>
                <w:bCs/>
              </w:rPr>
              <w:t>名称</w:t>
            </w:r>
          </w:p>
        </w:tc>
        <w:tc>
          <w:tcPr>
            <w:tcW w:w="5957" w:type="dxa"/>
            <w:shd w:val="clear" w:color="auto" w:fill="auto"/>
            <w:vAlign w:val="center"/>
          </w:tcPr>
          <w:p>
            <w:pPr>
              <w:spacing w:line="400" w:lineRule="exact"/>
              <w:jc w:val="center"/>
              <w:rPr>
                <w:bCs/>
              </w:rPr>
            </w:pPr>
            <w:r>
              <w:rPr>
                <w:rFonts w:hint="eastAsia"/>
                <w:bCs/>
              </w:rPr>
              <w:t>技术参数及要求</w:t>
            </w:r>
          </w:p>
        </w:tc>
        <w:tc>
          <w:tcPr>
            <w:tcW w:w="1044" w:type="dxa"/>
            <w:shd w:val="clear" w:color="auto" w:fill="auto"/>
            <w:vAlign w:val="center"/>
          </w:tcPr>
          <w:p>
            <w:pPr>
              <w:spacing w:line="400" w:lineRule="exact"/>
              <w:jc w:val="center"/>
              <w:rPr>
                <w:bCs/>
              </w:rPr>
            </w:pPr>
            <w:r>
              <w:rPr>
                <w:rFonts w:hint="eastAsia"/>
                <w:bC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649" w:type="dxa"/>
            <w:shd w:val="clear" w:color="auto" w:fill="auto"/>
            <w:vAlign w:val="center"/>
          </w:tcPr>
          <w:p>
            <w:pPr>
              <w:spacing w:line="400" w:lineRule="exact"/>
              <w:jc w:val="center"/>
              <w:rPr>
                <w:bCs/>
              </w:rPr>
            </w:pPr>
            <w:r>
              <w:rPr>
                <w:rFonts w:hint="eastAsia"/>
                <w:bCs/>
              </w:rPr>
              <w:t>1</w:t>
            </w:r>
          </w:p>
        </w:tc>
        <w:tc>
          <w:tcPr>
            <w:tcW w:w="1075" w:type="dxa"/>
            <w:shd w:val="clear" w:color="auto" w:fill="auto"/>
            <w:vAlign w:val="center"/>
          </w:tcPr>
          <w:p>
            <w:pPr>
              <w:pStyle w:val="49"/>
              <w:widowControl/>
              <w:spacing w:line="288" w:lineRule="auto"/>
              <w:rPr>
                <w:rFonts w:hint="default"/>
                <w:lang w:val="zh-TW"/>
              </w:rPr>
            </w:pPr>
            <w:r>
              <w:rPr>
                <w:rFonts w:ascii="Times New Roman" w:hAnsi="Times New Roman" w:cs="Times New Roman"/>
                <w:color w:val="auto"/>
                <w:kern w:val="0"/>
                <w:sz w:val="24"/>
                <w:szCs w:val="24"/>
                <w:lang w:val="zh-TW" w:eastAsia="zh-TW"/>
              </w:rPr>
              <w:t>云教材在线编辑器</w:t>
            </w:r>
          </w:p>
        </w:tc>
        <w:tc>
          <w:tcPr>
            <w:tcW w:w="5957" w:type="dxa"/>
            <w:shd w:val="clear" w:color="auto" w:fill="auto"/>
            <w:vAlign w:val="center"/>
          </w:tcPr>
          <w:p>
            <w:pPr>
              <w:pStyle w:val="50"/>
              <w:widowControl/>
              <w:spacing w:line="288" w:lineRule="auto"/>
              <w:ind w:firstLine="400"/>
              <w:jc w:val="left"/>
              <w:rPr>
                <w:rFonts w:hint="default" w:ascii="Times New Roman" w:hAnsi="Times New Roman" w:cs="Times New Roman"/>
                <w:color w:val="auto"/>
                <w:kern w:val="0"/>
                <w:sz w:val="24"/>
                <w:szCs w:val="24"/>
                <w:lang w:eastAsia="zh-CN"/>
              </w:rPr>
            </w:pPr>
            <w:r>
              <w:rPr>
                <w:rFonts w:ascii="Times New Roman" w:hAnsi="Times New Roman" w:cs="Times New Roman"/>
                <w:color w:val="auto"/>
                <w:kern w:val="0"/>
                <w:sz w:val="24"/>
                <w:szCs w:val="24"/>
              </w:rPr>
              <w:t>云教材在线编辑器是一线老师用来在线编辑校本云教材的快速工具，编辑器具有简单</w:t>
            </w:r>
            <w:r>
              <w:rPr>
                <w:rFonts w:ascii="Times New Roman" w:hAnsi="Times New Roman" w:cs="Times New Roman"/>
                <w:color w:val="auto"/>
                <w:kern w:val="0"/>
                <w:sz w:val="24"/>
                <w:szCs w:val="24"/>
                <w:lang w:eastAsia="zh-CN"/>
              </w:rPr>
              <w:t>、便捷、高效、普及的特点，老师经过简单培训，就可以快速上手使用。云教材编辑器需要在制作中心工作人员授权的情况下使用，编辑器可以输出标准HTML源代码，利用制作与发布平台进行出版前的精加工和交互优化。</w:t>
            </w:r>
          </w:p>
          <w:p>
            <w:pPr>
              <w:pStyle w:val="50"/>
              <w:widowControl/>
              <w:spacing w:line="288" w:lineRule="auto"/>
              <w:ind w:firstLine="240" w:firstLineChars="1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★1</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一次打包跨平台跨终端自适应</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云教材在线编辑器编辑云教材之后，只需一次打包，即可在苹果手机、苹果平板、安卓手机、安卓平板、以及Windows云教材客户端中阅读学习。内容排版自适应。</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2</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支持插入各种富媒体内容和交互练习组件</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支持在教材中插入视频、音频、画廊、单张图片、公式、扩展阅读等，可以支持插入单选、多选、填空、简答题。</w:t>
            </w:r>
          </w:p>
          <w:p>
            <w:pPr>
              <w:pStyle w:val="50"/>
              <w:widowControl/>
              <w:spacing w:line="288" w:lineRule="auto"/>
              <w:ind w:firstLine="240" w:firstLineChars="1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★3</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智能识别大段文本的题干和选项</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可以根据用户输入的大段文本进行自动解析题干、选项以及问题解析。</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4</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支持矢量公式</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5</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支持图片自动裁剪和缩放</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6</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可以导出为HTML源代码到云教材制作平台。</w:t>
            </w:r>
          </w:p>
          <w:p>
            <w:pPr>
              <w:pStyle w:val="50"/>
              <w:widowControl/>
              <w:spacing w:line="288" w:lineRule="auto"/>
              <w:ind w:firstLine="240" w:firstLineChars="1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★7</w:t>
            </w:r>
            <w:r>
              <w:rPr>
                <w:rFonts w:ascii="Times New Roman" w:hAnsi="Times New Roman" w:cs="Times New Roman"/>
                <w:color w:val="auto"/>
                <w:kern w:val="0"/>
                <w:sz w:val="24"/>
                <w:szCs w:val="24"/>
                <w:lang w:eastAsia="zh-CN"/>
              </w:rPr>
              <w:t>.</w:t>
            </w:r>
            <w:r>
              <w:rPr>
                <w:rFonts w:ascii="Times New Roman" w:hAnsi="Times New Roman" w:cs="Times New Roman"/>
                <w:color w:val="auto"/>
                <w:kern w:val="0"/>
                <w:sz w:val="24"/>
                <w:szCs w:val="24"/>
              </w:rPr>
              <w:t>加密保护</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编辑完的教材内容在打包的时候可以对源代码和图片素材进行加密，保护作者权益。</w:t>
            </w:r>
          </w:p>
          <w:p>
            <w:pPr>
              <w:pStyle w:val="50"/>
              <w:widowControl/>
              <w:spacing w:line="288" w:lineRule="auto"/>
              <w:ind w:firstLine="400"/>
              <w:jc w:val="left"/>
              <w:rPr>
                <w:rFonts w:hint="default" w:ascii="Times New Roman" w:hAnsi="Times New Roman" w:cs="Times New Roman"/>
                <w:color w:val="auto"/>
                <w:kern w:val="0"/>
                <w:sz w:val="24"/>
                <w:szCs w:val="24"/>
              </w:rPr>
            </w:pPr>
            <w:r>
              <w:rPr>
                <w:rFonts w:ascii="Times New Roman" w:hAnsi="Times New Roman" w:cs="Times New Roman"/>
                <w:color w:val="auto"/>
                <w:kern w:val="0"/>
                <w:sz w:val="24"/>
                <w:szCs w:val="24"/>
              </w:rPr>
              <w:t>★8）审核功能</w:t>
            </w:r>
          </w:p>
          <w:p>
            <w:pPr>
              <w:pStyle w:val="50"/>
              <w:widowControl/>
              <w:spacing w:line="288" w:lineRule="auto"/>
              <w:ind w:firstLine="400"/>
              <w:jc w:val="left"/>
              <w:rPr>
                <w:rFonts w:hint="default"/>
              </w:rPr>
            </w:pPr>
            <w:r>
              <w:rPr>
                <w:rFonts w:ascii="Times New Roman" w:hAnsi="Times New Roman" w:cs="Times New Roman"/>
                <w:color w:val="auto"/>
                <w:kern w:val="0"/>
                <w:sz w:val="24"/>
                <w:szCs w:val="24"/>
              </w:rPr>
              <w:t>在编辑器中有审核功能，教师编写的内容可以由中心负责审核，审核通过之后才可以进行打包和发布。</w:t>
            </w:r>
          </w:p>
        </w:tc>
        <w:tc>
          <w:tcPr>
            <w:tcW w:w="1044" w:type="dxa"/>
            <w:shd w:val="clear" w:color="auto" w:fill="auto"/>
            <w:vAlign w:val="center"/>
          </w:tcPr>
          <w:p>
            <w:pPr>
              <w:spacing w:line="400" w:lineRule="exact"/>
              <w:jc w:val="center"/>
              <w:rPr>
                <w:rFonts w:eastAsia="宋体"/>
                <w:bCs/>
                <w:lang w:eastAsia="zh-CN"/>
              </w:rPr>
            </w:pPr>
            <w:r>
              <w:rPr>
                <w:rFonts w:hint="eastAsia" w:eastAsia="宋体"/>
                <w:bCs/>
                <w:lang w:eastAsia="zh-CN"/>
              </w:rPr>
              <w:t>9</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94609003"/>
      <w:bookmarkStart w:id="12" w:name="_Toc236473298"/>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3"/>
        </w:numPr>
        <w:rPr>
          <w:rFonts w:ascii="宋体" w:hAnsi="宋体"/>
          <w:sz w:val="24"/>
          <w:szCs w:val="24"/>
        </w:rPr>
      </w:pPr>
      <w:r>
        <w:rPr>
          <w:rFonts w:hint="eastAsia" w:ascii="宋体" w:hAnsi="宋体"/>
          <w:sz w:val="24"/>
          <w:szCs w:val="24"/>
        </w:rPr>
        <w:t>所有价格均用人民币表示，单位为元。</w:t>
      </w:r>
    </w:p>
    <w:p>
      <w:pPr>
        <w:pStyle w:val="6"/>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4872D33"/>
    <w:rsid w:val="064D6604"/>
    <w:rsid w:val="086A6908"/>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22D4CC1"/>
    <w:rsid w:val="531410DD"/>
    <w:rsid w:val="5398783B"/>
    <w:rsid w:val="553E2EC3"/>
    <w:rsid w:val="56666A83"/>
    <w:rsid w:val="5744431F"/>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1B67843"/>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 w:val="28"/>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8"/>
    <w:next w:val="8"/>
    <w:qFormat/>
    <w:uiPriority w:val="0"/>
    <w:rPr>
      <w:b/>
      <w:bCs/>
    </w:rPr>
  </w:style>
  <w:style w:type="paragraph" w:styleId="19">
    <w:name w:val="Body Text First Indent 2"/>
    <w:basedOn w:val="9"/>
    <w:qFormat/>
    <w:uiPriority w:val="99"/>
    <w:pPr>
      <w:spacing w:after="120"/>
      <w:ind w:left="420" w:leftChars="200" w:firstLine="420" w:firstLineChars="200"/>
    </w:p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2"/>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6"/>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2"/>
    <w:link w:val="5"/>
    <w:semiHidden/>
    <w:qFormat/>
    <w:uiPriority w:val="0"/>
    <w:rPr>
      <w:b/>
      <w:bCs/>
      <w:kern w:val="2"/>
      <w:sz w:val="32"/>
      <w:szCs w:val="32"/>
    </w:rPr>
  </w:style>
  <w:style w:type="character" w:customStyle="1" w:styleId="42">
    <w:name w:val="NormalCharacter"/>
    <w:semiHidden/>
    <w:qFormat/>
    <w:uiPriority w:val="0"/>
  </w:style>
  <w:style w:type="character" w:customStyle="1" w:styleId="43">
    <w:name w:val="UserStyle_0"/>
    <w:semiHidden/>
    <w:qFormat/>
    <w:uiPriority w:val="0"/>
    <w:rPr>
      <w:rFonts w:ascii="Calibri" w:hAnsi="Calibri" w:eastAsia="宋体"/>
      <w:kern w:val="2"/>
      <w:sz w:val="21"/>
      <w:szCs w:val="24"/>
      <w:lang w:val="en-US" w:eastAsia="zh-CN" w:bidi="ar-SA"/>
    </w:rPr>
  </w:style>
  <w:style w:type="character" w:customStyle="1" w:styleId="44">
    <w:name w:val="font91"/>
    <w:basedOn w:val="22"/>
    <w:qFormat/>
    <w:uiPriority w:val="0"/>
    <w:rPr>
      <w:rFonts w:ascii="宋体" w:hAnsi="宋体" w:eastAsia="宋体" w:cs="宋体"/>
      <w:color w:val="000000"/>
      <w:sz w:val="20"/>
      <w:szCs w:val="20"/>
      <w:u w:val="none"/>
    </w:rPr>
  </w:style>
  <w:style w:type="character" w:customStyle="1" w:styleId="45">
    <w:name w:val="font51"/>
    <w:basedOn w:val="22"/>
    <w:qFormat/>
    <w:uiPriority w:val="0"/>
    <w:rPr>
      <w:rFonts w:hint="eastAsia" w:ascii="宋体" w:hAnsi="宋体" w:eastAsia="宋体" w:cs="宋体"/>
      <w:color w:val="000000"/>
      <w:sz w:val="20"/>
      <w:szCs w:val="20"/>
      <w:u w:val="none"/>
    </w:rPr>
  </w:style>
  <w:style w:type="character" w:customStyle="1" w:styleId="46">
    <w:name w:val="font41"/>
    <w:basedOn w:val="22"/>
    <w:qFormat/>
    <w:uiPriority w:val="0"/>
    <w:rPr>
      <w:rFonts w:hint="eastAsia" w:ascii="宋体" w:hAnsi="宋体" w:eastAsia="宋体" w:cs="宋体"/>
      <w:color w:val="000000"/>
      <w:sz w:val="24"/>
      <w:szCs w:val="24"/>
      <w:u w:val="none"/>
    </w:rPr>
  </w:style>
  <w:style w:type="character" w:customStyle="1" w:styleId="47">
    <w:name w:val="font181"/>
    <w:basedOn w:val="22"/>
    <w:qFormat/>
    <w:uiPriority w:val="0"/>
    <w:rPr>
      <w:rFonts w:hint="eastAsia" w:ascii="宋体" w:hAnsi="宋体" w:eastAsia="宋体" w:cs="宋体"/>
      <w:color w:val="000000"/>
      <w:sz w:val="28"/>
      <w:szCs w:val="28"/>
      <w:u w:val="none"/>
    </w:rPr>
  </w:style>
  <w:style w:type="paragraph" w:customStyle="1" w:styleId="48">
    <w:name w:val="列表段落1"/>
    <w:basedOn w:val="1"/>
    <w:qFormat/>
    <w:uiPriority w:val="34"/>
    <w:pPr>
      <w:ind w:firstLine="420" w:firstLineChars="200"/>
    </w:pPr>
    <w:rPr>
      <w:rFonts w:ascii="宋体"/>
      <w:kern w:val="0"/>
      <w:sz w:val="34"/>
      <w:szCs w:val="20"/>
    </w:rPr>
  </w:style>
  <w:style w:type="paragraph" w:customStyle="1" w:styleId="49">
    <w:name w:val="正文 A"/>
    <w:qFormat/>
    <w:uiPriority w:val="0"/>
    <w:pPr>
      <w:widowControl w:val="0"/>
      <w:spacing w:line="300" w:lineRule="auto"/>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50">
    <w:name w:val="正文1"/>
    <w:qFormat/>
    <w:uiPriority w:val="0"/>
    <w:pPr>
      <w:widowControl w:val="0"/>
      <w:jc w:val="both"/>
    </w:pPr>
    <w:rPr>
      <w:rFonts w:hint="eastAsia" w:ascii="Arial Unicode MS" w:hAnsi="Arial Unicode MS" w:eastAsia="Arial Unicode MS" w:cs="Arial Unicode MS"/>
      <w:color w:val="000000"/>
      <w:kern w:val="2"/>
      <w:sz w:val="21"/>
      <w:szCs w:val="21"/>
      <w:u w:color="000000"/>
      <w:lang w:val="zh-TW" w:eastAsia="zh-TW"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0</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2021-11-23T12:46:13Z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