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1164E"/>
    <w:p w14:paraId="73A49C0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              设备维修更换清单</w:t>
      </w:r>
    </w:p>
    <w:tbl>
      <w:tblPr>
        <w:tblStyle w:val="5"/>
        <w:tblW w:w="8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175"/>
        <w:gridCol w:w="813"/>
        <w:gridCol w:w="3976"/>
        <w:gridCol w:w="669"/>
        <w:gridCol w:w="709"/>
      </w:tblGrid>
      <w:tr w14:paraId="3C77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tblHeader/>
          <w:jc w:val="center"/>
        </w:trPr>
        <w:tc>
          <w:tcPr>
            <w:tcW w:w="673" w:type="dxa"/>
            <w:vAlign w:val="center"/>
          </w:tcPr>
          <w:p w14:paraId="59AA0B6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序号</w:t>
            </w:r>
          </w:p>
        </w:tc>
        <w:tc>
          <w:tcPr>
            <w:tcW w:w="1175" w:type="dxa"/>
            <w:vAlign w:val="center"/>
          </w:tcPr>
          <w:p w14:paraId="64E6F8F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名称</w:t>
            </w:r>
          </w:p>
        </w:tc>
        <w:tc>
          <w:tcPr>
            <w:tcW w:w="813" w:type="dxa"/>
            <w:vAlign w:val="center"/>
          </w:tcPr>
          <w:p w14:paraId="6BBFA51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型号</w:t>
            </w:r>
          </w:p>
        </w:tc>
        <w:tc>
          <w:tcPr>
            <w:tcW w:w="3976" w:type="dxa"/>
            <w:vAlign w:val="center"/>
          </w:tcPr>
          <w:p w14:paraId="63A84AE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参数</w:t>
            </w:r>
          </w:p>
        </w:tc>
        <w:tc>
          <w:tcPr>
            <w:tcW w:w="669" w:type="dxa"/>
            <w:vAlign w:val="center"/>
          </w:tcPr>
          <w:p w14:paraId="44EE91A5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单位</w:t>
            </w:r>
          </w:p>
        </w:tc>
        <w:tc>
          <w:tcPr>
            <w:tcW w:w="709" w:type="dxa"/>
            <w:vAlign w:val="center"/>
          </w:tcPr>
          <w:p w14:paraId="67EB99FB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数量</w:t>
            </w:r>
          </w:p>
        </w:tc>
      </w:tr>
      <w:tr w14:paraId="3121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112E3B9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</w:p>
        </w:tc>
        <w:tc>
          <w:tcPr>
            <w:tcW w:w="1175" w:type="dxa"/>
            <w:vAlign w:val="center"/>
          </w:tcPr>
          <w:p w14:paraId="28A0527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HDMI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延长器</w:t>
            </w:r>
          </w:p>
        </w:tc>
        <w:tc>
          <w:tcPr>
            <w:tcW w:w="813" w:type="dxa"/>
            <w:vAlign w:val="center"/>
          </w:tcPr>
          <w:p w14:paraId="6CF01422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7009C</w:t>
            </w:r>
          </w:p>
        </w:tc>
        <w:tc>
          <w:tcPr>
            <w:tcW w:w="3976" w:type="dxa"/>
            <w:vAlign w:val="center"/>
          </w:tcPr>
          <w:p w14:paraId="453495D1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分辨率 最高达1080P@60Hz (1920x1080)，支持3D 使用单根网线最远可达 50米，画质清晰无损传输技术无压缩传输，带宽达255MHz，信号稳定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光电转换，信号无损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特色功能音频支持支持高清音频支持高清音频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芯片与信号优化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内置高性能芯片，有效优化线路，避免失真、拖尾、雪花屏1；接收端带EQ自动调节按钮，可补偿信号衰减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供电与集成支持POC供电（集电源、控制、视频传输于一体）支持红外(IR)遥控透传、RS232串口控制等</w:t>
            </w:r>
          </w:p>
        </w:tc>
        <w:tc>
          <w:tcPr>
            <w:tcW w:w="669" w:type="dxa"/>
            <w:vAlign w:val="center"/>
          </w:tcPr>
          <w:p w14:paraId="1510F5B9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套</w:t>
            </w:r>
          </w:p>
        </w:tc>
        <w:tc>
          <w:tcPr>
            <w:tcW w:w="709" w:type="dxa"/>
            <w:vAlign w:val="center"/>
          </w:tcPr>
          <w:p w14:paraId="2CE00E8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5</w:t>
            </w:r>
          </w:p>
        </w:tc>
      </w:tr>
      <w:tr w14:paraId="6D20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636F37A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bookmarkStart w:id="0" w:name="_GoBack"/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2</w:t>
            </w:r>
          </w:p>
        </w:tc>
        <w:tc>
          <w:tcPr>
            <w:tcW w:w="1175" w:type="dxa"/>
            <w:vAlign w:val="center"/>
          </w:tcPr>
          <w:p w14:paraId="24E2067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0"/>
                <w:szCs w:val="21"/>
                <w:lang w:val="en-US" w:eastAsia="zh-CN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HDMI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公转VGA母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转接头</w:t>
            </w:r>
          </w:p>
        </w:tc>
        <w:tc>
          <w:tcPr>
            <w:tcW w:w="813" w:type="dxa"/>
            <w:vAlign w:val="center"/>
          </w:tcPr>
          <w:p w14:paraId="6A2A3AB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子母</w:t>
            </w:r>
          </w:p>
        </w:tc>
        <w:tc>
          <w:tcPr>
            <w:tcW w:w="3976" w:type="dxa"/>
            <w:vAlign w:val="center"/>
          </w:tcPr>
          <w:p w14:paraId="21D73AE5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输入端</w:t>
            </w: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t>: HDMI公头(为标准的Type A接口，19针)输出端: VGA母头(15针，D-Sub接口)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支持分辨率</w:t>
            </w: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t>: 1080P@60Hz (1920x1080)，并向下兼容720P、480P等常见分辨率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t>信号转换: 将HDMI数字视频信号转换为VGA模拟信号。注意: 这是一个数模转换过程，并非简单的接口转接，因此内部需要转换芯片。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独立音频输出</w:t>
            </w: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t>: 绝大多数型号都带有一个独立的 5mm音频接口，用于输出模拟音频信号。供电需求: 需要连接额外的USB供电线（从设备取电）以确保稳定工作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t>芯片性能: 采用专用的数模转换芯片</w:t>
            </w:r>
          </w:p>
        </w:tc>
        <w:tc>
          <w:tcPr>
            <w:tcW w:w="669" w:type="dxa"/>
            <w:vAlign w:val="center"/>
          </w:tcPr>
          <w:p w14:paraId="1125430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14:paraId="14E0761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</w:p>
        </w:tc>
      </w:tr>
      <w:bookmarkEnd w:id="0"/>
      <w:tr w14:paraId="7E46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4F016A2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3</w:t>
            </w:r>
          </w:p>
        </w:tc>
        <w:tc>
          <w:tcPr>
            <w:tcW w:w="1175" w:type="dxa"/>
            <w:vAlign w:val="center"/>
          </w:tcPr>
          <w:p w14:paraId="123FA6D4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VGA数据线</w:t>
            </w:r>
          </w:p>
        </w:tc>
        <w:tc>
          <w:tcPr>
            <w:tcW w:w="813" w:type="dxa"/>
            <w:vAlign w:val="center"/>
          </w:tcPr>
          <w:p w14:paraId="10326F71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1.5米</w:t>
            </w:r>
          </w:p>
        </w:tc>
        <w:tc>
          <w:tcPr>
            <w:tcW w:w="3976" w:type="dxa"/>
            <w:vAlign w:val="center"/>
          </w:tcPr>
          <w:p w14:paraId="2785490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t>接口类型: 15针 D-sub 接口（DE-15），梯形设计，带防呆设计接口颜色: 蓝色</w:t>
            </w: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br w:type="textWrapping"/>
            </w:r>
            <w:r>
              <w:rPr>
                <w:rFonts w:hint="default" w:ascii="宋体" w:hAnsi="宋体" w:eastAsia="宋体"/>
                <w:color w:val="000000"/>
                <w:sz w:val="20"/>
                <w:szCs w:val="21"/>
              </w:rPr>
              <w:t>固定方式: 接口两侧带紧固螺钉RGB信号: 针脚1（红）、2（绿）、3（蓝），负责传输三原色模拟信号（0.7V峰峰值）。同步信号: 针脚13（行同步/HSYNC）、14（场同步/VSYNC），控制图像稳定和刷新。接地线:5个接地针脚（5,6,7,8,10），以减少信号干扰。DDC通道: 针脚12（SDA）和15（SCL），用于显示器与电脑通信，实现即插即用。内部线芯: 3根RGB彩色分量信号线、2根同步信号线屏蔽设计: 优质线缆采用铝箔+编织网的双重或三重屏蔽结构接口材质: 镀金接口，抗氧化、耐插拔，信号传输更稳定。支持分辨率:最高支持2048×1536，信号类型: 模拟信号</w:t>
            </w:r>
          </w:p>
          <w:p w14:paraId="2C742D5A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</w:p>
        </w:tc>
        <w:tc>
          <w:tcPr>
            <w:tcW w:w="669" w:type="dxa"/>
            <w:vAlign w:val="center"/>
          </w:tcPr>
          <w:p w14:paraId="43619BD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根</w:t>
            </w:r>
          </w:p>
        </w:tc>
        <w:tc>
          <w:tcPr>
            <w:tcW w:w="709" w:type="dxa"/>
            <w:vAlign w:val="center"/>
          </w:tcPr>
          <w:p w14:paraId="2AC3D6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6</w:t>
            </w:r>
          </w:p>
        </w:tc>
      </w:tr>
      <w:tr w14:paraId="628C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770F17F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4</w:t>
            </w:r>
          </w:p>
        </w:tc>
        <w:tc>
          <w:tcPr>
            <w:tcW w:w="1175" w:type="dxa"/>
            <w:vAlign w:val="center"/>
          </w:tcPr>
          <w:p w14:paraId="624A6BA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HDMI数据线</w:t>
            </w:r>
          </w:p>
        </w:tc>
        <w:tc>
          <w:tcPr>
            <w:tcW w:w="813" w:type="dxa"/>
            <w:vAlign w:val="center"/>
          </w:tcPr>
          <w:p w14:paraId="250C80EB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5米</w:t>
            </w:r>
          </w:p>
        </w:tc>
        <w:tc>
          <w:tcPr>
            <w:tcW w:w="3976" w:type="dxa"/>
            <w:vAlign w:val="center"/>
          </w:tcPr>
          <w:p w14:paraId="793D1AD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宋体" w:eastAsia="宋体"/>
                <w:color w:val="00000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单股7支镀锡铜芯，1层铝箔，2层镀锡铜地线，3层铝箔，4层铝镁编织网</w:t>
            </w:r>
          </w:p>
        </w:tc>
        <w:tc>
          <w:tcPr>
            <w:tcW w:w="669" w:type="dxa"/>
            <w:vAlign w:val="center"/>
          </w:tcPr>
          <w:p w14:paraId="10E1AEB4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根</w:t>
            </w:r>
          </w:p>
        </w:tc>
        <w:tc>
          <w:tcPr>
            <w:tcW w:w="709" w:type="dxa"/>
            <w:vAlign w:val="center"/>
          </w:tcPr>
          <w:p w14:paraId="186A8D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2</w:t>
            </w:r>
          </w:p>
        </w:tc>
      </w:tr>
      <w:tr w14:paraId="087B9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0715080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5</w:t>
            </w:r>
          </w:p>
        </w:tc>
        <w:tc>
          <w:tcPr>
            <w:tcW w:w="1175" w:type="dxa"/>
            <w:vAlign w:val="center"/>
          </w:tcPr>
          <w:p w14:paraId="313B0B8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HDMI数据线</w:t>
            </w:r>
          </w:p>
        </w:tc>
        <w:tc>
          <w:tcPr>
            <w:tcW w:w="813" w:type="dxa"/>
            <w:vAlign w:val="center"/>
          </w:tcPr>
          <w:p w14:paraId="18991574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3米</w:t>
            </w:r>
          </w:p>
        </w:tc>
        <w:tc>
          <w:tcPr>
            <w:tcW w:w="3976" w:type="dxa"/>
            <w:vAlign w:val="center"/>
          </w:tcPr>
          <w:p w14:paraId="7A151963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单股7支镀锡铜芯，1层铝箔，2层镀锡铜地线，3层铝箔，4层铝镁编织网</w:t>
            </w:r>
          </w:p>
        </w:tc>
        <w:tc>
          <w:tcPr>
            <w:tcW w:w="669" w:type="dxa"/>
            <w:vAlign w:val="center"/>
          </w:tcPr>
          <w:p w14:paraId="767F9FA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根</w:t>
            </w:r>
          </w:p>
        </w:tc>
        <w:tc>
          <w:tcPr>
            <w:tcW w:w="709" w:type="dxa"/>
            <w:vAlign w:val="center"/>
          </w:tcPr>
          <w:p w14:paraId="5EDF02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3</w:t>
            </w:r>
          </w:p>
        </w:tc>
      </w:tr>
      <w:tr w14:paraId="3048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13E5C1C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6</w:t>
            </w:r>
          </w:p>
        </w:tc>
        <w:tc>
          <w:tcPr>
            <w:tcW w:w="1175" w:type="dxa"/>
            <w:vAlign w:val="center"/>
          </w:tcPr>
          <w:p w14:paraId="0AA194E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HDMI数据线</w:t>
            </w:r>
          </w:p>
        </w:tc>
        <w:tc>
          <w:tcPr>
            <w:tcW w:w="813" w:type="dxa"/>
            <w:vAlign w:val="center"/>
          </w:tcPr>
          <w:p w14:paraId="2317E97D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1.5米</w:t>
            </w:r>
          </w:p>
        </w:tc>
        <w:tc>
          <w:tcPr>
            <w:tcW w:w="3976" w:type="dxa"/>
            <w:vAlign w:val="center"/>
          </w:tcPr>
          <w:p w14:paraId="758A31EA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单股7支镀锡铜芯，1层铝箔，2层镀锡铜地线，3层铝箔，4层铝镁编织网</w:t>
            </w:r>
          </w:p>
        </w:tc>
        <w:tc>
          <w:tcPr>
            <w:tcW w:w="669" w:type="dxa"/>
            <w:vAlign w:val="center"/>
          </w:tcPr>
          <w:p w14:paraId="2856611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根</w:t>
            </w:r>
          </w:p>
        </w:tc>
        <w:tc>
          <w:tcPr>
            <w:tcW w:w="709" w:type="dxa"/>
            <w:vAlign w:val="center"/>
          </w:tcPr>
          <w:p w14:paraId="48E0AF8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8</w:t>
            </w:r>
          </w:p>
        </w:tc>
      </w:tr>
      <w:tr w14:paraId="2ABC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2B763A3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7</w:t>
            </w:r>
          </w:p>
        </w:tc>
        <w:tc>
          <w:tcPr>
            <w:tcW w:w="1175" w:type="dxa"/>
            <w:vAlign w:val="center"/>
          </w:tcPr>
          <w:p w14:paraId="54B01129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切换分配器</w:t>
            </w:r>
          </w:p>
        </w:tc>
        <w:tc>
          <w:tcPr>
            <w:tcW w:w="813" w:type="dxa"/>
            <w:vAlign w:val="center"/>
          </w:tcPr>
          <w:p w14:paraId="61960255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HD2-4</w:t>
            </w:r>
          </w:p>
        </w:tc>
        <w:tc>
          <w:tcPr>
            <w:tcW w:w="3976" w:type="dxa"/>
            <w:vAlign w:val="center"/>
          </w:tcPr>
          <w:p w14:paraId="085346F8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型号：MT-HD2-4；规格：2HDMI入、4HDMI出；协议HDMI1.4/HDCP1.4；分辨率4K30Hz/1080P；控制：按键+红外；金属机身；配套电源、遥控；</w:t>
            </w:r>
          </w:p>
        </w:tc>
        <w:tc>
          <w:tcPr>
            <w:tcW w:w="669" w:type="dxa"/>
            <w:vAlign w:val="center"/>
          </w:tcPr>
          <w:p w14:paraId="47528006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14:paraId="6D91D8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2</w:t>
            </w:r>
          </w:p>
        </w:tc>
      </w:tr>
      <w:tr w14:paraId="62F6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1B9F40C9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8</w:t>
            </w:r>
          </w:p>
        </w:tc>
        <w:tc>
          <w:tcPr>
            <w:tcW w:w="1175" w:type="dxa"/>
            <w:vAlign w:val="center"/>
          </w:tcPr>
          <w:p w14:paraId="2DF6ABCE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音箱线</w:t>
            </w:r>
          </w:p>
        </w:tc>
        <w:tc>
          <w:tcPr>
            <w:tcW w:w="813" w:type="dxa"/>
            <w:vAlign w:val="center"/>
          </w:tcPr>
          <w:p w14:paraId="5E42AA5E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</w:p>
        </w:tc>
        <w:tc>
          <w:tcPr>
            <w:tcW w:w="3976" w:type="dxa"/>
            <w:vAlign w:val="center"/>
          </w:tcPr>
          <w:p w14:paraId="78EEF60D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2芯多股无氧铜OFC、PVC绝缘护套，红黑分色标识正负极，低阻抗信号衰减小，国标足米，适配功放与音箱连接</w:t>
            </w:r>
          </w:p>
        </w:tc>
        <w:tc>
          <w:tcPr>
            <w:tcW w:w="669" w:type="dxa"/>
            <w:vAlign w:val="center"/>
          </w:tcPr>
          <w:p w14:paraId="2B292BFB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根</w:t>
            </w:r>
          </w:p>
        </w:tc>
        <w:tc>
          <w:tcPr>
            <w:tcW w:w="709" w:type="dxa"/>
            <w:vAlign w:val="center"/>
          </w:tcPr>
          <w:p w14:paraId="5B4E676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2</w:t>
            </w:r>
          </w:p>
        </w:tc>
      </w:tr>
      <w:tr w14:paraId="0EC11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2625DEE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9</w:t>
            </w:r>
          </w:p>
        </w:tc>
        <w:tc>
          <w:tcPr>
            <w:tcW w:w="1175" w:type="dxa"/>
            <w:vAlign w:val="center"/>
          </w:tcPr>
          <w:p w14:paraId="74A8B0E2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网络播放器</w:t>
            </w:r>
          </w:p>
        </w:tc>
        <w:tc>
          <w:tcPr>
            <w:tcW w:w="813" w:type="dxa"/>
            <w:vAlign w:val="center"/>
          </w:tcPr>
          <w:p w14:paraId="2793793F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天猫盒</w:t>
            </w:r>
          </w:p>
        </w:tc>
        <w:tc>
          <w:tcPr>
            <w:tcW w:w="3976" w:type="dxa"/>
            <w:vAlign w:val="center"/>
          </w:tcPr>
          <w:p w14:paraId="0F4527BB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四核64位处理器，1G运存+16G闪存，安卓定制TV系统；支持4K@60Hz硬解，HDMI+AV+USB接口；2.4G无线WiFi，手机无线投屏；标配红外遥控、电源适配器</w:t>
            </w:r>
          </w:p>
        </w:tc>
        <w:tc>
          <w:tcPr>
            <w:tcW w:w="669" w:type="dxa"/>
            <w:vAlign w:val="center"/>
          </w:tcPr>
          <w:p w14:paraId="0E4D906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14:paraId="5BE7A0F1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</w:p>
        </w:tc>
      </w:tr>
      <w:tr w14:paraId="1841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0D4CF757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10</w:t>
            </w:r>
          </w:p>
        </w:tc>
        <w:tc>
          <w:tcPr>
            <w:tcW w:w="1175" w:type="dxa"/>
            <w:vAlign w:val="center"/>
          </w:tcPr>
          <w:p w14:paraId="73DE0334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无线路由器</w:t>
            </w:r>
          </w:p>
        </w:tc>
        <w:tc>
          <w:tcPr>
            <w:tcW w:w="813" w:type="dxa"/>
            <w:vAlign w:val="center"/>
          </w:tcPr>
          <w:p w14:paraId="044937F5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AC1200</w:t>
            </w:r>
          </w:p>
        </w:tc>
        <w:tc>
          <w:tcPr>
            <w:tcW w:w="3976" w:type="dxa"/>
            <w:vAlign w:val="center"/>
          </w:tcPr>
          <w:p w14:paraId="6B43D7F0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AC1200双频，2.4G+5G合计1200M，四天线；全千兆网口（1WAN+4LAN），支持易展组网、APP管理、WPS一键配对，IPv6、QoS控速，</w:t>
            </w:r>
          </w:p>
        </w:tc>
        <w:tc>
          <w:tcPr>
            <w:tcW w:w="669" w:type="dxa"/>
            <w:vAlign w:val="center"/>
          </w:tcPr>
          <w:p w14:paraId="6EB986FC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14:paraId="0A3239D7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</w:p>
        </w:tc>
      </w:tr>
      <w:tr w14:paraId="3F0F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14BED4D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11</w:t>
            </w:r>
          </w:p>
        </w:tc>
        <w:tc>
          <w:tcPr>
            <w:tcW w:w="1175" w:type="dxa"/>
            <w:vAlign w:val="center"/>
          </w:tcPr>
          <w:p w14:paraId="6886BDE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网线</w:t>
            </w:r>
          </w:p>
        </w:tc>
        <w:tc>
          <w:tcPr>
            <w:tcW w:w="813" w:type="dxa"/>
            <w:vAlign w:val="center"/>
          </w:tcPr>
          <w:p w14:paraId="0EBD9477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ascii="宋体" w:hAnsi="宋体" w:eastAsia="宋体"/>
                <w:color w:val="000000"/>
                <w:sz w:val="20"/>
                <w:szCs w:val="21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类</w:t>
            </w:r>
          </w:p>
        </w:tc>
        <w:tc>
          <w:tcPr>
            <w:tcW w:w="3976" w:type="dxa"/>
            <w:vAlign w:val="center"/>
          </w:tcPr>
          <w:p w14:paraId="56BF01AE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4对8芯无氧铜，CAT6，十字骨架，UTP非屏蔽，千兆/万兆短距传输。</w:t>
            </w:r>
          </w:p>
        </w:tc>
        <w:tc>
          <w:tcPr>
            <w:tcW w:w="669" w:type="dxa"/>
            <w:vAlign w:val="center"/>
          </w:tcPr>
          <w:p w14:paraId="13D6507E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米</w:t>
            </w:r>
          </w:p>
        </w:tc>
        <w:tc>
          <w:tcPr>
            <w:tcW w:w="709" w:type="dxa"/>
            <w:vAlign w:val="center"/>
          </w:tcPr>
          <w:p w14:paraId="66E75A89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150</w:t>
            </w:r>
          </w:p>
        </w:tc>
      </w:tr>
      <w:tr w14:paraId="362B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38457202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12</w:t>
            </w:r>
          </w:p>
        </w:tc>
        <w:tc>
          <w:tcPr>
            <w:tcW w:w="1175" w:type="dxa"/>
            <w:vAlign w:val="center"/>
          </w:tcPr>
          <w:p w14:paraId="2E1D19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RUTANSI</w:t>
            </w:r>
          </w:p>
        </w:tc>
        <w:tc>
          <w:tcPr>
            <w:tcW w:w="813" w:type="dxa"/>
            <w:vAlign w:val="center"/>
          </w:tcPr>
          <w:p w14:paraId="64AB9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RX-D3922</w:t>
            </w:r>
          </w:p>
        </w:tc>
        <w:tc>
          <w:tcPr>
            <w:tcW w:w="3976" w:type="dxa"/>
            <w:vAlign w:val="center"/>
          </w:tcPr>
          <w:p w14:paraId="4475F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RX-D3922 U段红外对频拖二会议接收机简介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两通道接收信号,每通道有200个信道可选，每个信道以0.25MHz步进；每通道用49.75MHZ;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采用红外自动对频技术，振荡方式：锁相环频率合成；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UHF频段传输信号，常用频率范围：600MHz，可选频率范围500/700/800MHz；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同一场合可供20套机同时使用，即可同时使用20台接收机和40个发射器；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LCD屏显示工作信道、工作频点、接收信号、音频信号，各通道配备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独立的音量调节旋钮.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接收机背面设置2条橡胶接收天线，增强接收的信号，外观大方得体；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RX-D820 无线会议麦克风发射器简介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咪管长筒设计清晰度高、噪音小，拾音距离可达30-50CM；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• 话筒耗电量为80mA，使用1.5V电池（3粒）供电，可连续使用6-8小时；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• 使用距离: 空旷环境：80-100米 复杂环境：50-80米  接收机参数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振荡方式: 锁相环频率合成频率范围：UHF 500MHz～900MH频率稳定性：±0.001%最大频率偏：±50KHz调制方式：FM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信噪比：&gt;105dB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失真度:&lt;0.5%@1KHz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灵敏度：1.2/UV @S/N=12dB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电源供应：DC:12V～17V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音频输出：独立0～400mV     混合0～300mV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射器参数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电源供应：1.5V电池（3粒）话筒耗电量：80mA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载波频率：UHF 500MHz～900MHz频率稳定度：±25KHz信噪比：&gt;105dB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邻频干扰比：&gt;80dB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动态范围：≥100dB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类型(Type)：电容式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极性模式：单一指向性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频率响应：40Hz～20KHz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话筒灵敏度：-45±2dB@1KHz</w:t>
            </w:r>
          </w:p>
        </w:tc>
        <w:tc>
          <w:tcPr>
            <w:tcW w:w="669" w:type="dxa"/>
            <w:vAlign w:val="center"/>
          </w:tcPr>
          <w:p w14:paraId="3D9BC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vAlign w:val="center"/>
          </w:tcPr>
          <w:p w14:paraId="662A7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62E3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16AA6331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13</w:t>
            </w:r>
          </w:p>
        </w:tc>
        <w:tc>
          <w:tcPr>
            <w:tcW w:w="1175" w:type="dxa"/>
            <w:vAlign w:val="center"/>
          </w:tcPr>
          <w:p w14:paraId="74AEA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MICAL</w:t>
            </w:r>
          </w:p>
        </w:tc>
        <w:tc>
          <w:tcPr>
            <w:tcW w:w="813" w:type="dxa"/>
            <w:vAlign w:val="center"/>
          </w:tcPr>
          <w:p w14:paraId="7EFB8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A6</w:t>
            </w:r>
          </w:p>
        </w:tc>
        <w:tc>
          <w:tcPr>
            <w:tcW w:w="3976" w:type="dxa"/>
            <w:vAlign w:val="center"/>
          </w:tcPr>
          <w:p w14:paraId="62E8D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话筒特点：适用场所会议室,手持采用最新镀钛工艺，不易刮花掉漆，解决包房之前手持刮花，掉色情况,针对KTV场所独特设计的线路方案，抗干扰能力强，不易窜频或断频，可同时使用100个包房发射机载波频率范615MHZ---66数200CH频率间隔         250-300KHZ频带宽度           50-60MHZ动态范围           ＞110dB载波误差           ±0.005%调变偏移度        ±48KHZ副谐波             ＜-60dBc射频输出功率        10mv电源消耗  ≤100MA@3V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电源供应         UM3,AA1.5v×2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功能显示方式 LCD单体             Dynamic  microphon</w:t>
            </w:r>
          </w:p>
        </w:tc>
        <w:tc>
          <w:tcPr>
            <w:tcW w:w="669" w:type="dxa"/>
            <w:vAlign w:val="center"/>
          </w:tcPr>
          <w:p w14:paraId="6D0B9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vAlign w:val="center"/>
          </w:tcPr>
          <w:p w14:paraId="22AD2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0723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2F919B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4</w:t>
            </w:r>
          </w:p>
        </w:tc>
        <w:tc>
          <w:tcPr>
            <w:tcW w:w="1175" w:type="dxa"/>
            <w:vAlign w:val="center"/>
          </w:tcPr>
          <w:p w14:paraId="51A7DD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视频控制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显示</w:t>
            </w:r>
          </w:p>
        </w:tc>
        <w:tc>
          <w:tcPr>
            <w:tcW w:w="813" w:type="dxa"/>
            <w:vAlign w:val="center"/>
          </w:tcPr>
          <w:p w14:paraId="0974DC99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m6600</w:t>
            </w:r>
          </w:p>
        </w:tc>
        <w:tc>
          <w:tcPr>
            <w:tcW w:w="3976" w:type="dxa"/>
            <w:vAlign w:val="center"/>
          </w:tcPr>
          <w:p w14:paraId="260EEB84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CPU  15 — 9400CPU内存  4 G；硬盘  1000G机械硬</w:t>
            </w:r>
          </w:p>
          <w:p w14:paraId="061E4E4C">
            <w:pPr>
              <w:snapToGrid w:val="0"/>
              <w:ind w:left="0" w:leftChars="0" w:right="0" w:rightChars="0" w:firstLine="0" w:firstLineChars="0"/>
              <w:jc w:val="left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610/ 2 G独立显卡；24 寸显示器</w:t>
            </w:r>
          </w:p>
        </w:tc>
        <w:tc>
          <w:tcPr>
            <w:tcW w:w="669" w:type="dxa"/>
            <w:vAlign w:val="center"/>
          </w:tcPr>
          <w:p w14:paraId="514765B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14:paraId="39B97B30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</w:p>
        </w:tc>
      </w:tr>
      <w:tr w14:paraId="28AF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44C2CA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5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315662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4进8出数字音频处理器</w:t>
            </w:r>
          </w:p>
        </w:tc>
        <w:tc>
          <w:tcPr>
            <w:tcW w:w="813" w:type="dxa"/>
            <w:shd w:val="clear" w:color="auto" w:fill="FFFFFF"/>
            <w:vAlign w:val="center"/>
          </w:tcPr>
          <w:p w14:paraId="38ABC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DLM408PLUS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4BFF6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DLM408Plus数字音频处理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点：◆4输入/8输出数字信号处理器。◆配置网络级联接口，可级联多台；◆可通过面板按键任意切换输入输出；◆配置RS-232接口，可连接中控；◆输入通道具备入增益，8频段参量均衡器和延时功能。◆输出通道具备输出选择，8频段参量均衡器，高低通分频器，延时，增益，限幅和静音功能。◆前面板的操作界面易于使用，并提供免费的计算机界面，透过网络接口编辑设备参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参数：◆频响：20Hz-20kHz,+/-0.5dB◆总谐波失真：&lt;0.01% at 0dBu 1kHz◆讯噪比：&gt;110dBu◆最大输入电平：+20dBu◆最大输出电平（辅助）：+20dBu◆串音：﹣87dBu◆噪声门：◆范围：-84dBu——0dBu◆抑制时间：0.5ms——200ms◆释放时间：5ms——2s◆压缩限幅器：◆范围：-30dBu——﹢20dBu◆抑制时间：10ms——150ms◆释放时间：10ms——1s◆比例：1：1——24：1◆增益：0dBu——﹢24dBu◆均衡器：◆低音：21Hz——19.2KHz  +/- 24dB◆中低音：21Hz——19.2KHz  +/- 24dB◆中高音：21Hz——19.2KHz  +/- 24dB◆高音：21Hz——19.2KHz  +/- 24dB◆数字音频：◆ADC动态范围：114dB◆DAC动态范围：114dB◆处理器：32bit，sigma-delta转换器◆ 48KHz的采样率◆输入:8通道模拟◆1MΩ/立体声,500kΩ/单声道◆输出:8通道模拟◆阻抗：&lt;500Ω◆电源:AC220-240V,50/60Hz◆实物尺寸(深×宽×高):350×480×44mm◆外箱尺寸(深×宽×高):377×556×107mm◆净重:1.9Kg◆毛重:3.1Kg</w:t>
            </w:r>
          </w:p>
        </w:tc>
        <w:tc>
          <w:tcPr>
            <w:tcW w:w="669" w:type="dxa"/>
            <w:vAlign w:val="center"/>
          </w:tcPr>
          <w:p w14:paraId="33C51824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14:paraId="628D1701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</w:p>
        </w:tc>
      </w:tr>
      <w:tr w14:paraId="78FB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491D86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6</w:t>
            </w:r>
          </w:p>
        </w:tc>
        <w:tc>
          <w:tcPr>
            <w:tcW w:w="1175" w:type="dxa"/>
            <w:vAlign w:val="center"/>
          </w:tcPr>
          <w:p w14:paraId="41C4A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高亮度平板</w:t>
            </w:r>
          </w:p>
        </w:tc>
        <w:tc>
          <w:tcPr>
            <w:tcW w:w="813" w:type="dxa"/>
            <w:vAlign w:val="center"/>
          </w:tcPr>
          <w:p w14:paraId="2B4CA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60W</w:t>
            </w:r>
          </w:p>
        </w:tc>
        <w:tc>
          <w:tcPr>
            <w:tcW w:w="3976" w:type="dxa"/>
            <w:vAlign w:val="center"/>
          </w:tcPr>
          <w:p w14:paraId="6C312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尺寸600mm*600mm，功率60w</w:t>
            </w:r>
          </w:p>
        </w:tc>
        <w:tc>
          <w:tcPr>
            <w:tcW w:w="669" w:type="dxa"/>
            <w:vAlign w:val="center"/>
          </w:tcPr>
          <w:p w14:paraId="215FF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9" w:type="dxa"/>
            <w:vAlign w:val="center"/>
          </w:tcPr>
          <w:p w14:paraId="04400A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</w:tr>
      <w:tr w14:paraId="153F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673" w:type="dxa"/>
            <w:vAlign w:val="center"/>
          </w:tcPr>
          <w:p w14:paraId="528E4D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7</w:t>
            </w:r>
          </w:p>
        </w:tc>
        <w:tc>
          <w:tcPr>
            <w:tcW w:w="1175" w:type="dxa"/>
            <w:vAlign w:val="center"/>
          </w:tcPr>
          <w:p w14:paraId="0402A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地插</w:t>
            </w:r>
          </w:p>
        </w:tc>
        <w:tc>
          <w:tcPr>
            <w:tcW w:w="813" w:type="dxa"/>
            <w:vAlign w:val="center"/>
          </w:tcPr>
          <w:p w14:paraId="4537A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单门</w:t>
            </w:r>
          </w:p>
        </w:tc>
        <w:tc>
          <w:tcPr>
            <w:tcW w:w="3976" w:type="dxa"/>
            <w:vAlign w:val="center"/>
          </w:tcPr>
          <w:p w14:paraId="21E37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尺寸86mm*86mm，10A</w:t>
            </w:r>
          </w:p>
        </w:tc>
        <w:tc>
          <w:tcPr>
            <w:tcW w:w="669" w:type="dxa"/>
            <w:vAlign w:val="center"/>
          </w:tcPr>
          <w:p w14:paraId="2A2760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09" w:type="dxa"/>
            <w:vAlign w:val="center"/>
          </w:tcPr>
          <w:p w14:paraId="316F4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/>
                <w:color w:val="0000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 w14:paraId="0E46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09D22B1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18</w:t>
            </w:r>
          </w:p>
        </w:tc>
        <w:tc>
          <w:tcPr>
            <w:tcW w:w="1175" w:type="dxa"/>
            <w:vAlign w:val="center"/>
          </w:tcPr>
          <w:p w14:paraId="704D6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Led维修</w:t>
            </w:r>
          </w:p>
        </w:tc>
        <w:tc>
          <w:tcPr>
            <w:tcW w:w="813" w:type="dxa"/>
            <w:vAlign w:val="center"/>
          </w:tcPr>
          <w:p w14:paraId="3E439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76" w:type="dxa"/>
            <w:vAlign w:val="center"/>
          </w:tcPr>
          <w:p w14:paraId="32E2E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更换主板及屏幕</w:t>
            </w:r>
          </w:p>
        </w:tc>
        <w:tc>
          <w:tcPr>
            <w:tcW w:w="669" w:type="dxa"/>
            <w:vAlign w:val="center"/>
          </w:tcPr>
          <w:p w14:paraId="4BC9F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09" w:type="dxa"/>
            <w:vAlign w:val="center"/>
          </w:tcPr>
          <w:p w14:paraId="275D0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23D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73" w:type="dxa"/>
            <w:vAlign w:val="center"/>
          </w:tcPr>
          <w:p w14:paraId="4425A0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1"/>
                <w:lang w:val="en-US" w:eastAsia="zh-CN"/>
              </w:rPr>
              <w:t>19</w:t>
            </w:r>
          </w:p>
        </w:tc>
        <w:tc>
          <w:tcPr>
            <w:tcW w:w="1175" w:type="dxa"/>
            <w:vAlign w:val="center"/>
          </w:tcPr>
          <w:p w14:paraId="3E633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  <w:t>拆除及搬迁维修</w:t>
            </w:r>
          </w:p>
        </w:tc>
        <w:tc>
          <w:tcPr>
            <w:tcW w:w="813" w:type="dxa"/>
            <w:vAlign w:val="center"/>
          </w:tcPr>
          <w:p w14:paraId="10CD9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76" w:type="dxa"/>
            <w:vAlign w:val="center"/>
          </w:tcPr>
          <w:p w14:paraId="42427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大屏，电视，投影，窗帘，电路维修等 </w:t>
            </w:r>
          </w:p>
        </w:tc>
        <w:tc>
          <w:tcPr>
            <w:tcW w:w="669" w:type="dxa"/>
            <w:vAlign w:val="center"/>
          </w:tcPr>
          <w:p w14:paraId="3AB70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09" w:type="dxa"/>
            <w:vAlign w:val="center"/>
          </w:tcPr>
          <w:p w14:paraId="2B314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</w:tbl>
    <w:p w14:paraId="08F5C4D2">
      <w:pPr>
        <w:rPr>
          <w:rFonts w:ascii="方正小标宋简体" w:eastAsia="方正小标宋简体"/>
          <w:sz w:val="44"/>
          <w:szCs w:val="44"/>
        </w:rPr>
      </w:pPr>
    </w:p>
    <w:p w14:paraId="395B0A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37D9C5EE-F802-434E-BEBC-E12803CDE5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FA912E8-9A3C-4A1D-9D38-DFF92F2FBD1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C1"/>
    <w:rsid w:val="00064D31"/>
    <w:rsid w:val="000822FF"/>
    <w:rsid w:val="002013FF"/>
    <w:rsid w:val="002773BE"/>
    <w:rsid w:val="003D20C1"/>
    <w:rsid w:val="003E7DBD"/>
    <w:rsid w:val="004702BE"/>
    <w:rsid w:val="004D6DBD"/>
    <w:rsid w:val="005067C1"/>
    <w:rsid w:val="005B65E1"/>
    <w:rsid w:val="00615860"/>
    <w:rsid w:val="00633D49"/>
    <w:rsid w:val="00671F6C"/>
    <w:rsid w:val="00713BE7"/>
    <w:rsid w:val="007B0177"/>
    <w:rsid w:val="00832666"/>
    <w:rsid w:val="00871979"/>
    <w:rsid w:val="00984326"/>
    <w:rsid w:val="009B1013"/>
    <w:rsid w:val="00C010B6"/>
    <w:rsid w:val="00C40944"/>
    <w:rsid w:val="00CE5D6A"/>
    <w:rsid w:val="00CF2FBB"/>
    <w:rsid w:val="00D16FBD"/>
    <w:rsid w:val="00D95427"/>
    <w:rsid w:val="00E1184C"/>
    <w:rsid w:val="00F11208"/>
    <w:rsid w:val="024F0C79"/>
    <w:rsid w:val="02CF5A58"/>
    <w:rsid w:val="089E6B31"/>
    <w:rsid w:val="1CAA00FF"/>
    <w:rsid w:val="1F645556"/>
    <w:rsid w:val="28F315B6"/>
    <w:rsid w:val="2F604BAE"/>
    <w:rsid w:val="31D41013"/>
    <w:rsid w:val="3C8D41C9"/>
    <w:rsid w:val="4F745BA5"/>
    <w:rsid w:val="5CEA265E"/>
    <w:rsid w:val="5EDD52DA"/>
    <w:rsid w:val="688D1F0A"/>
    <w:rsid w:val="6C1F6D9C"/>
    <w:rsid w:val="6C211CCE"/>
    <w:rsid w:val="775E1474"/>
    <w:rsid w:val="7A3F47B0"/>
    <w:rsid w:val="7F9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2440</Words>
  <Characters>3453</Characters>
  <Lines>11</Lines>
  <Paragraphs>3</Paragraphs>
  <TotalTime>50</TotalTime>
  <ScaleCrop>false</ScaleCrop>
  <LinksUpToDate>false</LinksUpToDate>
  <CharactersWithSpaces>3786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2020-07-07T06:35:00Z</dcterms:created>
  <dc:creator>Administrator</dc:creator>
  <cp:lastModifiedBy>高敏娟</cp:lastModifiedBy>
  <cp:lastPrinted>2020-12-24T00:59:00Z</cp:lastPrinted>
  <dcterms:modified xsi:type="dcterms:W3CDTF">2026-06-05T07:16:38Z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eyJoZGlkIjoiN2ZkNmIyOWY1YmJlMmFlNjg2N2ZkMmE3YmQ2MDQ4OTAiLCJ1c2VySWQiOiI2MDUwMzQ3NjcifQ==</vt:lpwstr>
  </property>
  <property fmtid="{D5CDD505-2E9C-101B-9397-08002B2CF9AE}" pid="4" name="ICV">
    <vt:lpwstr>548E922ED8FA420A87455D4CC71E3D4F_13</vt:lpwstr>
  </property>
</Properties>
</file>