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/>
          <w:b/>
          <w:bCs/>
          <w:sz w:val="68"/>
          <w:szCs w:val="68"/>
        </w:rPr>
      </w:pPr>
    </w:p>
    <w:p>
      <w:pPr>
        <w:jc w:val="center"/>
        <w:rPr>
          <w:rFonts w:eastAsia="华文中宋"/>
          <w:b/>
          <w:bCs/>
          <w:sz w:val="68"/>
          <w:szCs w:val="68"/>
        </w:rPr>
      </w:pPr>
    </w:p>
    <w:p>
      <w:pPr>
        <w:jc w:val="center"/>
        <w:rPr>
          <w:rFonts w:hint="eastAsia" w:ascii="华文仿宋" w:hAnsi="华文仿宋" w:eastAsia="华文仿宋" w:cs="华文仿宋"/>
          <w:b/>
          <w:bCs/>
          <w:sz w:val="48"/>
          <w:szCs w:val="48"/>
        </w:rPr>
      </w:pP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兰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州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职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业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技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术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学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院</w:t>
      </w:r>
    </w:p>
    <w:p>
      <w:pPr>
        <w:tabs>
          <w:tab w:val="left" w:pos="2100"/>
          <w:tab w:val="center" w:pos="4252"/>
        </w:tabs>
        <w:jc w:val="left"/>
        <w:rPr>
          <w:rFonts w:hint="eastAsia" w:ascii="华文仿宋" w:hAnsi="华文仿宋" w:eastAsia="华文仿宋" w:cs="华文仿宋"/>
          <w:b/>
          <w:bCs/>
          <w:sz w:val="48"/>
          <w:szCs w:val="48"/>
        </w:rPr>
      </w:pP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ab/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ab/>
      </w:r>
      <w:r>
        <w:rPr>
          <w:rFonts w:hint="eastAsia" w:ascii="华文仿宋" w:hAnsi="华文仿宋" w:eastAsia="华文仿宋" w:cs="华文仿宋"/>
          <w:b/>
          <w:bCs/>
          <w:sz w:val="48"/>
          <w:szCs w:val="48"/>
        </w:rPr>
        <w:t>病媒生物防治方案</w:t>
      </w:r>
    </w:p>
    <w:p>
      <w:pPr>
        <w:jc w:val="center"/>
        <w:rPr>
          <w:rFonts w:eastAsia="华文中宋"/>
          <w:b/>
          <w:bCs/>
          <w:sz w:val="68"/>
          <w:szCs w:val="68"/>
        </w:rPr>
      </w:pPr>
    </w:p>
    <w:p>
      <w:pPr>
        <w:jc w:val="center"/>
        <w:rPr>
          <w:rFonts w:eastAsia="华文中宋"/>
          <w:b/>
          <w:bCs/>
          <w:sz w:val="68"/>
          <w:szCs w:val="68"/>
        </w:rPr>
      </w:pPr>
    </w:p>
    <w:p>
      <w:pPr>
        <w:jc w:val="center"/>
        <w:rPr>
          <w:rFonts w:eastAsia="华文中宋"/>
          <w:b/>
          <w:bCs/>
          <w:sz w:val="68"/>
          <w:szCs w:val="68"/>
        </w:rPr>
      </w:pPr>
    </w:p>
    <w:p>
      <w:pPr>
        <w:jc w:val="center"/>
        <w:rPr>
          <w:rFonts w:eastAsia="华文中宋"/>
          <w:b/>
          <w:bCs/>
          <w:sz w:val="68"/>
          <w:szCs w:val="68"/>
        </w:rPr>
      </w:pPr>
    </w:p>
    <w:p>
      <w:pPr>
        <w:spacing w:line="360" w:lineRule="auto"/>
        <w:ind w:left="1602" w:hanging="1600" w:hangingChars="5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6"/>
        </w:rPr>
        <w:t>项目名称：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6"/>
          <w:u w:val="none"/>
        </w:rPr>
        <w:t>兰州职业技术学院三校区灭鼠、灭蟑螂、灭蚊蝇服务采购项目</w:t>
      </w:r>
    </w:p>
    <w:p>
      <w:pPr>
        <w:pStyle w:val="13"/>
        <w:spacing w:before="156" w:after="156"/>
      </w:pPr>
    </w:p>
    <w:p/>
    <w:p/>
    <w:p/>
    <w:p/>
    <w:p/>
    <w:p/>
    <w:p>
      <w:pPr>
        <w:spacing w:line="360" w:lineRule="auto"/>
        <w:jc w:val="left"/>
        <w:rPr>
          <w:rFonts w:eastAsia="华文中宋"/>
          <w:b/>
          <w:bCs/>
          <w:sz w:val="32"/>
          <w:szCs w:val="36"/>
        </w:rPr>
      </w:pPr>
    </w:p>
    <w:p>
      <w:pPr>
        <w:spacing w:line="360" w:lineRule="auto"/>
        <w:jc w:val="center"/>
        <w:rPr>
          <w:rFonts w:eastAsia="华文中宋"/>
          <w:b w:val="0"/>
          <w:bCs w:val="0"/>
          <w:sz w:val="36"/>
          <w:szCs w:val="36"/>
        </w:rPr>
      </w:pPr>
      <w:r>
        <w:rPr>
          <w:rFonts w:eastAsia="华文中宋"/>
          <w:b w:val="0"/>
          <w:bCs w:val="0"/>
          <w:sz w:val="28"/>
          <w:szCs w:val="36"/>
        </w:rPr>
        <w:t xml:space="preserve">2024年  </w:t>
      </w:r>
      <w:r>
        <w:rPr>
          <w:rFonts w:hint="eastAsia" w:eastAsia="华文中宋"/>
          <w:b w:val="0"/>
          <w:bCs w:val="0"/>
          <w:sz w:val="28"/>
          <w:szCs w:val="36"/>
        </w:rPr>
        <w:t>0</w:t>
      </w:r>
      <w:r>
        <w:rPr>
          <w:rFonts w:eastAsia="华文中宋"/>
          <w:b w:val="0"/>
          <w:bCs w:val="0"/>
          <w:sz w:val="28"/>
          <w:szCs w:val="36"/>
        </w:rPr>
        <w:t xml:space="preserve">6  月 </w:t>
      </w:r>
    </w:p>
    <w:p>
      <w:pPr>
        <w:spacing w:line="360" w:lineRule="auto"/>
        <w:jc w:val="left"/>
        <w:rPr>
          <w:rFonts w:eastAsia="华文中宋"/>
          <w:b/>
          <w:bCs/>
          <w:sz w:val="32"/>
          <w:szCs w:val="36"/>
        </w:rPr>
      </w:pPr>
      <w:bookmarkStart w:id="5" w:name="_GoBack"/>
      <w:bookmarkEnd w:id="5"/>
    </w:p>
    <w:p>
      <w:pPr>
        <w:spacing w:line="360" w:lineRule="auto"/>
        <w:jc w:val="left"/>
        <w:rPr>
          <w:rFonts w:eastAsia="华文中宋"/>
          <w:b/>
          <w:bCs/>
          <w:sz w:val="32"/>
          <w:szCs w:val="36"/>
        </w:rPr>
      </w:pPr>
    </w:p>
    <w:p>
      <w:pPr>
        <w:spacing w:line="360" w:lineRule="auto"/>
        <w:jc w:val="center"/>
        <w:rPr>
          <w:rFonts w:eastAsia="华文中宋"/>
          <w:b/>
          <w:bCs/>
          <w:sz w:val="36"/>
          <w:szCs w:val="36"/>
        </w:rPr>
      </w:pPr>
      <w:r>
        <w:br w:type="page"/>
      </w:r>
    </w:p>
    <w:p>
      <w:pPr>
        <w:pStyle w:val="2"/>
        <w:jc w:val="left"/>
        <w:rPr>
          <w:rFonts w:hint="eastAsia" w:ascii="华文宋体" w:hAnsi="华文宋体" w:eastAsia="华文宋体" w:cs="华文宋体"/>
          <w:sz w:val="28"/>
          <w:szCs w:val="28"/>
        </w:rPr>
      </w:pPr>
      <w:bookmarkStart w:id="0" w:name="_Toc2604"/>
      <w:bookmarkStart w:id="1" w:name="_Toc5492"/>
      <w:bookmarkStart w:id="2" w:name="_Toc122997446"/>
      <w:r>
        <w:rPr>
          <w:rFonts w:hint="eastAsia" w:ascii="华文宋体" w:hAnsi="华文宋体" w:eastAsia="华文宋体" w:cs="华文宋体"/>
          <w:sz w:val="28"/>
          <w:szCs w:val="28"/>
        </w:rPr>
        <w:t>一、防治内容及要求</w:t>
      </w:r>
      <w:bookmarkEnd w:id="0"/>
      <w:bookmarkEnd w:id="1"/>
      <w:bookmarkEnd w:id="2"/>
    </w:p>
    <w:p>
      <w:pPr>
        <w:pStyle w:val="18"/>
        <w:numPr>
          <w:ilvl w:val="0"/>
          <w:numId w:val="1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防治</w:t>
      </w:r>
      <w:r>
        <w:rPr>
          <w:b/>
          <w:bCs/>
          <w:sz w:val="24"/>
        </w:rPr>
        <w:t>区域</w:t>
      </w:r>
      <w:r>
        <w:rPr>
          <w:sz w:val="24"/>
        </w:rPr>
        <w:t>：</w:t>
      </w:r>
      <w:r>
        <w:rPr>
          <w:rFonts w:hint="eastAsia"/>
          <w:sz w:val="24"/>
        </w:rPr>
        <w:t>兰州职业技术学院三校区各食堂餐</w:t>
      </w:r>
      <w:r>
        <w:rPr>
          <w:sz w:val="24"/>
        </w:rPr>
        <w:t>厅、</w:t>
      </w:r>
      <w:r>
        <w:rPr>
          <w:rFonts w:hint="eastAsia"/>
          <w:sz w:val="24"/>
        </w:rPr>
        <w:t>后</w:t>
      </w:r>
      <w:r>
        <w:rPr>
          <w:sz w:val="24"/>
        </w:rPr>
        <w:t>厨等；</w:t>
      </w:r>
    </w:p>
    <w:p>
      <w:pPr>
        <w:pStyle w:val="18"/>
        <w:numPr>
          <w:ilvl w:val="0"/>
          <w:numId w:val="1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防治</w:t>
      </w:r>
      <w:r>
        <w:rPr>
          <w:b/>
          <w:bCs/>
          <w:sz w:val="24"/>
        </w:rPr>
        <w:t>内容</w:t>
      </w:r>
      <w:r>
        <w:rPr>
          <w:sz w:val="24"/>
        </w:rPr>
        <w:t>：控制老鼠、蟑螂、各种飞虫等病媒生物控制在不足为害的水平，并在有条件的局部区域，争取予以清除</w:t>
      </w:r>
      <w:r>
        <w:rPr>
          <w:rFonts w:hint="eastAsia"/>
          <w:sz w:val="24"/>
        </w:rPr>
        <w:t>。</w:t>
      </w:r>
    </w:p>
    <w:p>
      <w:pPr>
        <w:pStyle w:val="18"/>
        <w:numPr>
          <w:ilvl w:val="0"/>
          <w:numId w:val="1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防治</w:t>
      </w:r>
      <w:r>
        <w:rPr>
          <w:b/>
          <w:bCs/>
          <w:sz w:val="24"/>
        </w:rPr>
        <w:t>方法</w:t>
      </w:r>
      <w:r>
        <w:rPr>
          <w:sz w:val="24"/>
        </w:rPr>
        <w:t>：物理法，化学法。</w:t>
      </w:r>
    </w:p>
    <w:p>
      <w:pPr>
        <w:pStyle w:val="2"/>
        <w:jc w:val="left"/>
        <w:rPr>
          <w:rFonts w:hint="eastAsia" w:ascii="华文宋体" w:hAnsi="华文宋体" w:eastAsia="华文宋体" w:cs="华文宋体"/>
          <w:sz w:val="28"/>
          <w:szCs w:val="28"/>
        </w:rPr>
      </w:pPr>
      <w:bookmarkStart w:id="3" w:name="_Toc18857"/>
    </w:p>
    <w:p>
      <w:pPr>
        <w:pStyle w:val="2"/>
        <w:jc w:val="left"/>
        <w:rPr>
          <w:rFonts w:hint="eastAsia" w:ascii="华文宋体" w:hAnsi="华文宋体" w:eastAsia="华文宋体" w:cs="华文宋体"/>
          <w:sz w:val="28"/>
          <w:szCs w:val="28"/>
        </w:rPr>
      </w:pPr>
      <w:r>
        <w:rPr>
          <w:rFonts w:hint="eastAsia" w:ascii="华文宋体" w:hAnsi="华文宋体" w:eastAsia="华文宋体" w:cs="华文宋体"/>
          <w:sz w:val="28"/>
          <w:szCs w:val="28"/>
        </w:rPr>
        <w:t>二、防治资质</w:t>
      </w:r>
      <w:bookmarkEnd w:id="3"/>
    </w:p>
    <w:p>
      <w:pPr>
        <w:pStyle w:val="18"/>
        <w:spacing w:line="360" w:lineRule="auto"/>
        <w:ind w:left="0" w:leftChars="0" w:firstLine="482" w:firstLineChars="200"/>
        <w:rPr>
          <w:sz w:val="24"/>
        </w:rPr>
      </w:pPr>
      <w:r>
        <w:rPr>
          <w:rFonts w:hint="eastAsia"/>
          <w:b/>
          <w:bCs/>
          <w:sz w:val="24"/>
          <w:lang w:eastAsia="zh"/>
        </w:rPr>
        <w:t xml:space="preserve">1. </w:t>
      </w:r>
      <w:r>
        <w:rPr>
          <w:rFonts w:hint="eastAsia"/>
          <w:b/>
          <w:bCs/>
          <w:sz w:val="24"/>
        </w:rPr>
        <w:t>企业</w:t>
      </w:r>
      <w:r>
        <w:rPr>
          <w:b/>
          <w:bCs/>
          <w:sz w:val="24"/>
        </w:rPr>
        <w:t>资质</w:t>
      </w:r>
      <w:r>
        <w:rPr>
          <w:sz w:val="24"/>
        </w:rPr>
        <w:t>：必须</w:t>
      </w:r>
      <w:r>
        <w:rPr>
          <w:rFonts w:hint="eastAsia"/>
          <w:sz w:val="24"/>
        </w:rPr>
        <w:t>具备有害生物</w:t>
      </w:r>
      <w:r>
        <w:rPr>
          <w:sz w:val="24"/>
        </w:rPr>
        <w:t>防制服务</w:t>
      </w:r>
      <w:r>
        <w:rPr>
          <w:rFonts w:hint="eastAsia"/>
          <w:sz w:val="24"/>
        </w:rPr>
        <w:t>企业</w:t>
      </w:r>
      <w:r>
        <w:rPr>
          <w:sz w:val="24"/>
        </w:rPr>
        <w:t>资质。</w:t>
      </w:r>
    </w:p>
    <w:p>
      <w:pPr>
        <w:pStyle w:val="18"/>
        <w:spacing w:line="360" w:lineRule="auto"/>
        <w:ind w:left="720" w:leftChars="228" w:hanging="241" w:hangingChars="100"/>
        <w:rPr>
          <w:sz w:val="24"/>
        </w:rPr>
      </w:pPr>
      <w:r>
        <w:rPr>
          <w:rFonts w:hint="eastAsia"/>
          <w:b/>
          <w:bCs/>
          <w:sz w:val="24"/>
          <w:lang w:eastAsia="zh"/>
        </w:rPr>
        <w:t xml:space="preserve">2. </w:t>
      </w:r>
      <w:r>
        <w:rPr>
          <w:rFonts w:hint="eastAsia"/>
          <w:b/>
          <w:bCs/>
          <w:sz w:val="24"/>
        </w:rPr>
        <w:t>人</w:t>
      </w:r>
      <w:r>
        <w:rPr>
          <w:b/>
          <w:bCs/>
          <w:sz w:val="24"/>
        </w:rPr>
        <w:t>员资质</w:t>
      </w:r>
      <w:r>
        <w:rPr>
          <w:sz w:val="24"/>
        </w:rPr>
        <w:t>：施工人员必须</w:t>
      </w:r>
      <w:r>
        <w:rPr>
          <w:rFonts w:hint="eastAsia"/>
          <w:sz w:val="24"/>
        </w:rPr>
        <w:t>持有</w:t>
      </w:r>
      <w:r>
        <w:rPr>
          <w:rFonts w:hint="eastAsia"/>
          <w:sz w:val="24"/>
          <w:lang w:eastAsia="zh"/>
        </w:rPr>
        <w:t>有害生物防治员</w:t>
      </w:r>
      <w:r>
        <w:rPr>
          <w:sz w:val="24"/>
        </w:rPr>
        <w:t>专业资质证书</w:t>
      </w:r>
      <w:r>
        <w:rPr>
          <w:rFonts w:hint="eastAsia"/>
          <w:sz w:val="24"/>
          <w:lang w:eastAsia="zh"/>
        </w:rPr>
        <w:t>，其中高级资质不少于4人，员工总人数不少于10人。</w:t>
      </w:r>
    </w:p>
    <w:p>
      <w:pPr>
        <w:pStyle w:val="18"/>
        <w:spacing w:line="360" w:lineRule="auto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  <w:lang w:eastAsia="zh"/>
        </w:rPr>
        <w:t xml:space="preserve">3. </w:t>
      </w:r>
      <w:r>
        <w:rPr>
          <w:b/>
          <w:bCs/>
          <w:sz w:val="24"/>
        </w:rPr>
        <w:t>保险</w:t>
      </w:r>
      <w:r>
        <w:rPr>
          <w:sz w:val="24"/>
        </w:rPr>
        <w:t>：</w:t>
      </w:r>
      <w:r>
        <w:rPr>
          <w:rFonts w:hint="eastAsia"/>
          <w:sz w:val="24"/>
        </w:rPr>
        <w:t>参与</w:t>
      </w:r>
      <w:r>
        <w:rPr>
          <w:sz w:val="24"/>
        </w:rPr>
        <w:t>企业必须</w:t>
      </w:r>
      <w:r>
        <w:rPr>
          <w:rFonts w:hint="eastAsia"/>
          <w:sz w:val="24"/>
        </w:rPr>
        <w:t>购买施工人员保险。</w:t>
      </w:r>
    </w:p>
    <w:p>
      <w:pPr>
        <w:pStyle w:val="18"/>
        <w:numPr>
          <w:ilvl w:val="0"/>
          <w:numId w:val="1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三</w:t>
      </w:r>
      <w:r>
        <w:rPr>
          <w:b/>
          <w:bCs/>
          <w:sz w:val="24"/>
        </w:rPr>
        <w:t>证齐全</w:t>
      </w:r>
      <w:r>
        <w:rPr>
          <w:rFonts w:hint="eastAsia"/>
          <w:sz w:val="24"/>
        </w:rPr>
        <w:t>：使用</w:t>
      </w:r>
      <w:r>
        <w:rPr>
          <w:sz w:val="24"/>
        </w:rPr>
        <w:t>药</w:t>
      </w:r>
      <w:r>
        <w:rPr>
          <w:rFonts w:hint="eastAsia"/>
          <w:sz w:val="24"/>
        </w:rPr>
        <w:t>品生产</w:t>
      </w:r>
      <w:r>
        <w:rPr>
          <w:sz w:val="24"/>
        </w:rPr>
        <w:t>厂家</w:t>
      </w:r>
      <w:r>
        <w:rPr>
          <w:rFonts w:hint="eastAsia"/>
          <w:sz w:val="24"/>
        </w:rPr>
        <w:t>具备《农药生产</w:t>
      </w:r>
      <w:r>
        <w:rPr>
          <w:sz w:val="24"/>
        </w:rPr>
        <w:t>许可证</w:t>
      </w:r>
      <w:r>
        <w:rPr>
          <w:rFonts w:hint="eastAsia"/>
          <w:sz w:val="24"/>
        </w:rPr>
        <w:t>》、《农业</w:t>
      </w:r>
      <w:r>
        <w:rPr>
          <w:sz w:val="24"/>
        </w:rPr>
        <w:t>登记证》</w:t>
      </w:r>
      <w:r>
        <w:rPr>
          <w:rFonts w:hint="eastAsia"/>
          <w:sz w:val="24"/>
        </w:rPr>
        <w:t>、</w:t>
      </w:r>
      <w:r>
        <w:rPr>
          <w:sz w:val="24"/>
        </w:rPr>
        <w:t>《检测报告》。</w:t>
      </w:r>
    </w:p>
    <w:p>
      <w:pPr>
        <w:pStyle w:val="18"/>
        <w:ind w:firstLine="480"/>
        <w:rPr>
          <w:sz w:val="24"/>
        </w:rPr>
      </w:pPr>
    </w:p>
    <w:p>
      <w:pPr>
        <w:pStyle w:val="2"/>
        <w:jc w:val="left"/>
        <w:rPr>
          <w:rFonts w:hint="eastAsia" w:ascii="华文宋体" w:hAnsi="华文宋体" w:eastAsia="华文宋体" w:cs="华文宋体"/>
          <w:sz w:val="28"/>
          <w:szCs w:val="28"/>
        </w:rPr>
      </w:pPr>
      <w:bookmarkStart w:id="4" w:name="_Toc24606"/>
      <w:r>
        <w:rPr>
          <w:rFonts w:hint="eastAsia" w:ascii="华文宋体" w:hAnsi="华文宋体" w:eastAsia="华文宋体" w:cs="华文宋体"/>
          <w:sz w:val="28"/>
          <w:szCs w:val="28"/>
        </w:rPr>
        <w:t>三、防治及施工方案</w:t>
      </w:r>
      <w:bookmarkEnd w:id="4"/>
    </w:p>
    <w:p>
      <w:pPr>
        <w:pStyle w:val="18"/>
        <w:spacing w:line="360" w:lineRule="auto"/>
        <w:ind w:left="479" w:leftChars="228" w:firstLine="0" w:firstLineChars="0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防治方案</w:t>
      </w:r>
      <w:r>
        <w:rPr>
          <w:sz w:val="24"/>
        </w:rPr>
        <w:t>：</w:t>
      </w:r>
      <w:r>
        <w:rPr>
          <w:rFonts w:hint="eastAsia"/>
          <w:sz w:val="24"/>
        </w:rPr>
        <w:t>针对三校区各食堂装修</w:t>
      </w:r>
      <w:r>
        <w:rPr>
          <w:sz w:val="24"/>
        </w:rPr>
        <w:t>新旧程度，及建筑周边</w:t>
      </w:r>
      <w:r>
        <w:rPr>
          <w:rFonts w:hint="eastAsia"/>
          <w:sz w:val="24"/>
        </w:rPr>
        <w:t>具体</w:t>
      </w:r>
      <w:r>
        <w:rPr>
          <w:sz w:val="24"/>
        </w:rPr>
        <w:t>情况，</w:t>
      </w:r>
      <w:r>
        <w:rPr>
          <w:rFonts w:hint="eastAsia"/>
          <w:sz w:val="24"/>
        </w:rPr>
        <w:t>评估各</w:t>
      </w:r>
      <w:r>
        <w:rPr>
          <w:sz w:val="24"/>
        </w:rPr>
        <w:t>自虫害</w:t>
      </w:r>
      <w:r>
        <w:rPr>
          <w:rFonts w:hint="eastAsia"/>
          <w:sz w:val="24"/>
        </w:rPr>
        <w:t>情况</w:t>
      </w:r>
      <w:r>
        <w:rPr>
          <w:sz w:val="24"/>
        </w:rPr>
        <w:t>，</w:t>
      </w:r>
      <w:r>
        <w:rPr>
          <w:rFonts w:hint="eastAsia"/>
          <w:sz w:val="24"/>
        </w:rPr>
        <w:t>结合营业</w:t>
      </w:r>
      <w:r>
        <w:rPr>
          <w:sz w:val="24"/>
        </w:rPr>
        <w:t>时间段</w:t>
      </w:r>
      <w:r>
        <w:rPr>
          <w:rFonts w:hint="eastAsia"/>
          <w:sz w:val="24"/>
        </w:rPr>
        <w:t>的</w:t>
      </w:r>
      <w:r>
        <w:rPr>
          <w:sz w:val="24"/>
        </w:rPr>
        <w:t>不同</w:t>
      </w:r>
      <w:r>
        <w:rPr>
          <w:rFonts w:hint="eastAsia"/>
          <w:sz w:val="24"/>
        </w:rPr>
        <w:t>及</w:t>
      </w:r>
      <w:r>
        <w:rPr>
          <w:sz w:val="24"/>
        </w:rPr>
        <w:t>假期</w:t>
      </w:r>
      <w:r>
        <w:rPr>
          <w:rFonts w:hint="eastAsia"/>
          <w:sz w:val="24"/>
        </w:rPr>
        <w:t>，</w:t>
      </w:r>
      <w:r>
        <w:rPr>
          <w:sz w:val="24"/>
        </w:rPr>
        <w:t>制定</w:t>
      </w:r>
      <w:r>
        <w:rPr>
          <w:rFonts w:hint="eastAsia"/>
          <w:sz w:val="24"/>
        </w:rPr>
        <w:t>不</w:t>
      </w:r>
      <w:r>
        <w:rPr>
          <w:sz w:val="24"/>
        </w:rPr>
        <w:t>同的</w:t>
      </w:r>
      <w:r>
        <w:rPr>
          <w:rFonts w:hint="eastAsia"/>
          <w:sz w:val="24"/>
        </w:rPr>
        <w:t>，</w:t>
      </w:r>
      <w:r>
        <w:rPr>
          <w:sz w:val="24"/>
        </w:rPr>
        <w:t>具有个</w:t>
      </w:r>
      <w:r>
        <w:rPr>
          <w:rFonts w:hint="eastAsia"/>
          <w:sz w:val="24"/>
        </w:rPr>
        <w:t>性化</w:t>
      </w:r>
      <w:r>
        <w:rPr>
          <w:sz w:val="24"/>
        </w:rPr>
        <w:t>的</w:t>
      </w:r>
      <w:r>
        <w:rPr>
          <w:rFonts w:hint="eastAsia"/>
          <w:sz w:val="24"/>
        </w:rPr>
        <w:t>虫害防治方案（针对</w:t>
      </w:r>
      <w:r>
        <w:rPr>
          <w:sz w:val="24"/>
        </w:rPr>
        <w:t>不同虫害</w:t>
      </w:r>
      <w:r>
        <w:rPr>
          <w:rFonts w:hint="eastAsia"/>
          <w:sz w:val="24"/>
        </w:rPr>
        <w:t>防治</w:t>
      </w:r>
      <w:r>
        <w:rPr>
          <w:sz w:val="24"/>
        </w:rPr>
        <w:t>，需安装</w:t>
      </w:r>
      <w:r>
        <w:rPr>
          <w:rFonts w:hint="eastAsia"/>
          <w:sz w:val="24"/>
        </w:rPr>
        <w:t>固定或</w:t>
      </w:r>
      <w:r>
        <w:rPr>
          <w:sz w:val="24"/>
        </w:rPr>
        <w:t>移动</w:t>
      </w:r>
      <w:r>
        <w:rPr>
          <w:rFonts w:hint="eastAsia"/>
          <w:sz w:val="24"/>
        </w:rPr>
        <w:t>设备</w:t>
      </w:r>
      <w:r>
        <w:rPr>
          <w:sz w:val="24"/>
        </w:rPr>
        <w:t>设施</w:t>
      </w:r>
      <w:r>
        <w:rPr>
          <w:rFonts w:hint="eastAsia"/>
          <w:sz w:val="24"/>
        </w:rPr>
        <w:t>及</w:t>
      </w:r>
      <w:r>
        <w:rPr>
          <w:sz w:val="24"/>
        </w:rPr>
        <w:t>防治频次）</w:t>
      </w:r>
      <w:r>
        <w:rPr>
          <w:rFonts w:hint="eastAsia"/>
          <w:sz w:val="24"/>
        </w:rPr>
        <w:t>。评审小组将根据方案内容进行综合评定。</w:t>
      </w:r>
    </w:p>
    <w:p>
      <w:pPr>
        <w:pStyle w:val="18"/>
        <w:spacing w:line="360" w:lineRule="auto"/>
        <w:ind w:left="479" w:leftChars="228" w:firstLine="0" w:firstLineChars="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防治及施工方案须包括但不限于：</w:t>
      </w:r>
    </w:p>
    <w:p>
      <w:pPr>
        <w:pStyle w:val="18"/>
        <w:numPr>
          <w:ilvl w:val="0"/>
          <w:numId w:val="2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施工安排</w:t>
      </w:r>
      <w:r>
        <w:rPr>
          <w:sz w:val="24"/>
        </w:rPr>
        <w:t>：根据各校区</w:t>
      </w:r>
      <w:r>
        <w:rPr>
          <w:rFonts w:hint="eastAsia"/>
          <w:sz w:val="24"/>
        </w:rPr>
        <w:t>防治</w:t>
      </w:r>
      <w:r>
        <w:rPr>
          <w:sz w:val="24"/>
        </w:rPr>
        <w:t>方案制定</w:t>
      </w:r>
      <w:r>
        <w:rPr>
          <w:rFonts w:hint="eastAsia"/>
          <w:sz w:val="24"/>
          <w:lang w:val="en-US" w:eastAsia="zh-CN"/>
        </w:rPr>
        <w:t>切实可行的</w:t>
      </w:r>
      <w:r>
        <w:rPr>
          <w:sz w:val="24"/>
        </w:rPr>
        <w:t>防治计划</w:t>
      </w:r>
      <w:r>
        <w:rPr>
          <w:rFonts w:hint="eastAsia"/>
          <w:sz w:val="24"/>
        </w:rPr>
        <w:t>及</w:t>
      </w:r>
      <w:r>
        <w:rPr>
          <w:sz w:val="24"/>
        </w:rPr>
        <w:t>防治进度。</w:t>
      </w:r>
    </w:p>
    <w:p>
      <w:pPr>
        <w:pStyle w:val="18"/>
        <w:numPr>
          <w:ilvl w:val="0"/>
          <w:numId w:val="2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防治</w:t>
      </w:r>
      <w:r>
        <w:rPr>
          <w:b/>
          <w:bCs/>
          <w:sz w:val="24"/>
        </w:rPr>
        <w:t>进度</w:t>
      </w:r>
      <w:r>
        <w:rPr>
          <w:sz w:val="24"/>
        </w:rPr>
        <w:t>：</w:t>
      </w:r>
      <w:r>
        <w:rPr>
          <w:rFonts w:hint="eastAsia"/>
          <w:sz w:val="24"/>
          <w:lang w:val="en-US" w:eastAsia="zh-CN"/>
        </w:rPr>
        <w:t>须</w:t>
      </w:r>
      <w:r>
        <w:rPr>
          <w:sz w:val="24"/>
        </w:rPr>
        <w:t>提前一周</w:t>
      </w:r>
      <w:r>
        <w:rPr>
          <w:rFonts w:hint="eastAsia"/>
          <w:sz w:val="24"/>
          <w:lang w:val="en-US" w:eastAsia="zh-CN"/>
        </w:rPr>
        <w:t>进行</w:t>
      </w:r>
      <w:r>
        <w:rPr>
          <w:sz w:val="24"/>
        </w:rPr>
        <w:t>防治计划报批，</w:t>
      </w:r>
      <w:r>
        <w:rPr>
          <w:rFonts w:hint="eastAsia"/>
          <w:sz w:val="24"/>
          <w:lang w:val="en-US" w:eastAsia="zh-CN"/>
        </w:rPr>
        <w:t>经</w:t>
      </w:r>
      <w:r>
        <w:rPr>
          <w:sz w:val="24"/>
        </w:rPr>
        <w:t>审核</w:t>
      </w:r>
      <w:r>
        <w:rPr>
          <w:rFonts w:hint="eastAsia"/>
          <w:sz w:val="24"/>
        </w:rPr>
        <w:t>通过</w:t>
      </w:r>
      <w:r>
        <w:rPr>
          <w:sz w:val="24"/>
        </w:rPr>
        <w:t>后</w:t>
      </w:r>
      <w:r>
        <w:rPr>
          <w:rFonts w:hint="eastAsia"/>
          <w:sz w:val="24"/>
          <w:lang w:val="en-US" w:eastAsia="zh-CN"/>
        </w:rPr>
        <w:t>方可</w:t>
      </w:r>
      <w:r>
        <w:rPr>
          <w:sz w:val="24"/>
        </w:rPr>
        <w:t>入场施工。</w:t>
      </w:r>
    </w:p>
    <w:p>
      <w:pPr>
        <w:pStyle w:val="18"/>
        <w:numPr>
          <w:ilvl w:val="0"/>
          <w:numId w:val="2"/>
        </w:numPr>
        <w:spacing w:line="360" w:lineRule="auto"/>
        <w:ind w:left="780" w:leftChars="0" w:firstLineChars="0"/>
        <w:rPr>
          <w:sz w:val="24"/>
        </w:rPr>
      </w:pPr>
      <w:r>
        <w:rPr>
          <w:rFonts w:hint="eastAsia"/>
          <w:b/>
          <w:bCs/>
          <w:sz w:val="24"/>
        </w:rPr>
        <w:t>报表登记</w:t>
      </w:r>
      <w:r>
        <w:rPr>
          <w:sz w:val="24"/>
        </w:rPr>
        <w:t>：参与人</w:t>
      </w:r>
      <w:r>
        <w:rPr>
          <w:rFonts w:hint="eastAsia"/>
          <w:sz w:val="24"/>
        </w:rPr>
        <w:t>员</w:t>
      </w:r>
      <w:r>
        <w:rPr>
          <w:sz w:val="24"/>
        </w:rPr>
        <w:t>、使用药品</w:t>
      </w:r>
      <w:r>
        <w:rPr>
          <w:rFonts w:hint="eastAsia"/>
          <w:sz w:val="24"/>
        </w:rPr>
        <w:t>耗材</w:t>
      </w:r>
      <w:r>
        <w:rPr>
          <w:sz w:val="24"/>
        </w:rPr>
        <w:t>及数量、携带工具</w:t>
      </w:r>
      <w:r>
        <w:rPr>
          <w:rFonts w:hint="eastAsia"/>
          <w:sz w:val="24"/>
        </w:rPr>
        <w:t>填</w:t>
      </w:r>
      <w:r>
        <w:rPr>
          <w:sz w:val="24"/>
        </w:rPr>
        <w:t>表留</w:t>
      </w:r>
      <w:r>
        <w:rPr>
          <w:rFonts w:hint="eastAsia"/>
          <w:sz w:val="24"/>
        </w:rPr>
        <w:t>底</w:t>
      </w:r>
      <w:r>
        <w:rPr>
          <w:sz w:val="24"/>
        </w:rPr>
        <w:t>。</w:t>
      </w:r>
    </w:p>
    <w:p>
      <w:pPr>
        <w:pStyle w:val="18"/>
        <w:numPr>
          <w:ilvl w:val="0"/>
          <w:numId w:val="2"/>
        </w:numPr>
        <w:spacing w:line="360" w:lineRule="auto"/>
        <w:ind w:left="780" w:leftChars="0" w:hanging="360" w:firstLineChars="0"/>
      </w:pPr>
      <w:r>
        <w:rPr>
          <w:rFonts w:hint="eastAsia"/>
          <w:b/>
          <w:bCs/>
          <w:sz w:val="24"/>
        </w:rPr>
        <w:t>事后</w:t>
      </w:r>
      <w:r>
        <w:rPr>
          <w:b/>
          <w:bCs/>
          <w:sz w:val="24"/>
        </w:rPr>
        <w:t>总结</w:t>
      </w:r>
      <w:r>
        <w:rPr>
          <w:rFonts w:hint="eastAsia"/>
          <w:sz w:val="24"/>
        </w:rPr>
        <w:t>：</w:t>
      </w:r>
      <w:r>
        <w:rPr>
          <w:sz w:val="24"/>
        </w:rPr>
        <w:t>每</w:t>
      </w:r>
      <w:r>
        <w:rPr>
          <w:rFonts w:hint="eastAsia"/>
          <w:sz w:val="24"/>
        </w:rPr>
        <w:t>次</w:t>
      </w:r>
      <w:r>
        <w:rPr>
          <w:sz w:val="24"/>
        </w:rPr>
        <w:t>施工</w:t>
      </w:r>
      <w:r>
        <w:rPr>
          <w:rFonts w:hint="eastAsia"/>
          <w:sz w:val="24"/>
        </w:rPr>
        <w:t>后</w:t>
      </w:r>
      <w:r>
        <w:rPr>
          <w:rFonts w:hint="eastAsia"/>
          <w:sz w:val="24"/>
          <w:lang w:val="en-US" w:eastAsia="zh-CN"/>
        </w:rPr>
        <w:t>须</w:t>
      </w:r>
      <w:r>
        <w:rPr>
          <w:sz w:val="24"/>
        </w:rPr>
        <w:t>对</w:t>
      </w:r>
      <w:r>
        <w:rPr>
          <w:rFonts w:hint="eastAsia"/>
          <w:sz w:val="24"/>
          <w:lang w:val="en-US" w:eastAsia="zh-CN"/>
        </w:rPr>
        <w:t>本次防治</w:t>
      </w:r>
      <w:r>
        <w:rPr>
          <w:sz w:val="24"/>
        </w:rPr>
        <w:t>过程加以总结，</w:t>
      </w:r>
      <w:r>
        <w:rPr>
          <w:rFonts w:hint="eastAsia"/>
          <w:sz w:val="24"/>
        </w:rPr>
        <w:t>对</w:t>
      </w:r>
      <w:r>
        <w:rPr>
          <w:sz w:val="24"/>
        </w:rPr>
        <w:t>以后可能发生</w:t>
      </w:r>
      <w:r>
        <w:rPr>
          <w:rFonts w:hint="eastAsia"/>
          <w:sz w:val="24"/>
          <w:lang w:val="en-US" w:eastAsia="zh-CN"/>
        </w:rPr>
        <w:t>的</w:t>
      </w:r>
      <w:r>
        <w:rPr>
          <w:sz w:val="24"/>
        </w:rPr>
        <w:t>虫害提前预</w:t>
      </w:r>
      <w:r>
        <w:rPr>
          <w:rFonts w:hint="eastAsia"/>
          <w:sz w:val="24"/>
        </w:rPr>
        <w:t>判</w:t>
      </w:r>
      <w:r>
        <w:rPr>
          <w:sz w:val="24"/>
        </w:rPr>
        <w:t>，</w:t>
      </w:r>
      <w:r>
        <w:rPr>
          <w:rFonts w:hint="eastAsia"/>
          <w:sz w:val="24"/>
          <w:lang w:val="en-US" w:eastAsia="zh-CN"/>
        </w:rPr>
        <w:t xml:space="preserve"> 并</w:t>
      </w:r>
      <w:r>
        <w:rPr>
          <w:rFonts w:hint="eastAsia"/>
          <w:sz w:val="24"/>
        </w:rPr>
        <w:t>提</w:t>
      </w:r>
      <w:r>
        <w:rPr>
          <w:sz w:val="24"/>
        </w:rPr>
        <w:t>交校方。</w:t>
      </w:r>
    </w:p>
    <w:sectPr>
      <w:head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F94404"/>
    <w:multiLevelType w:val="multilevel"/>
    <w:tmpl w:val="3DF94404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FFA5ED8"/>
    <w:multiLevelType w:val="multilevel"/>
    <w:tmpl w:val="7FFA5ED8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  <w:docVar w:name="KSO_WPS_MARK_KEY" w:val="8dac8ac6-e8ab-4e95-a09a-9b91c09459b2"/>
  </w:docVars>
  <w:rsids>
    <w:rsidRoot w:val="006C21CB"/>
    <w:rsid w:val="00072089"/>
    <w:rsid w:val="002A620A"/>
    <w:rsid w:val="002F1ED8"/>
    <w:rsid w:val="004D6607"/>
    <w:rsid w:val="004F6C29"/>
    <w:rsid w:val="00537793"/>
    <w:rsid w:val="006C21CB"/>
    <w:rsid w:val="00702B32"/>
    <w:rsid w:val="007741E1"/>
    <w:rsid w:val="008F4296"/>
    <w:rsid w:val="009579F3"/>
    <w:rsid w:val="00A106EA"/>
    <w:rsid w:val="00AF39B2"/>
    <w:rsid w:val="00B070FE"/>
    <w:rsid w:val="00BD6DA6"/>
    <w:rsid w:val="00C07FBC"/>
    <w:rsid w:val="00DA7D96"/>
    <w:rsid w:val="00E5076A"/>
    <w:rsid w:val="00E52BA1"/>
    <w:rsid w:val="00E541D2"/>
    <w:rsid w:val="00E92188"/>
    <w:rsid w:val="00E930CB"/>
    <w:rsid w:val="00F135D7"/>
    <w:rsid w:val="00F202DA"/>
    <w:rsid w:val="00F314B5"/>
    <w:rsid w:val="00FA4DB0"/>
    <w:rsid w:val="0A620AA0"/>
    <w:rsid w:val="10757746"/>
    <w:rsid w:val="17A96653"/>
    <w:rsid w:val="1C683667"/>
    <w:rsid w:val="1FBB2A1A"/>
    <w:rsid w:val="23E22C75"/>
    <w:rsid w:val="38C5355B"/>
    <w:rsid w:val="39A22309"/>
    <w:rsid w:val="3EB80791"/>
    <w:rsid w:val="4E832A53"/>
    <w:rsid w:val="540D6216"/>
    <w:rsid w:val="57FD2588"/>
    <w:rsid w:val="64636AEE"/>
    <w:rsid w:val="655F4FF0"/>
    <w:rsid w:val="66FF51B9"/>
    <w:rsid w:val="B3FD6B57"/>
    <w:rsid w:val="F5B51BBF"/>
    <w:rsid w:val="FFCF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jc w:val="center"/>
      <w:outlineLvl w:val="0"/>
    </w:pPr>
    <w:rPr>
      <w:rFonts w:ascii="方正小标宋简体" w:eastAsia="方正小标宋简体"/>
      <w:b/>
      <w:sz w:val="44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6"/>
    <w:qFormat/>
    <w:uiPriority w:val="99"/>
    <w:pPr>
      <w:spacing w:after="120"/>
    </w:pPr>
  </w:style>
  <w:style w:type="paragraph" w:styleId="5">
    <w:name w:val="toc 3"/>
    <w:basedOn w:val="1"/>
    <w:next w:val="1"/>
    <w:qFormat/>
    <w:uiPriority w:val="39"/>
    <w:pPr>
      <w:ind w:left="840" w:leftChars="400"/>
    </w:pPr>
  </w:style>
  <w:style w:type="paragraph" w:styleId="6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customStyle="1" w:styleId="13">
    <w:name w:val="章标题"/>
    <w:next w:val="1"/>
    <w:qFormat/>
    <w:uiPriority w:val="99"/>
    <w:pPr>
      <w:spacing w:beforeLines="50" w:afterLines="50" w:line="336" w:lineRule="auto"/>
      <w:jc w:val="both"/>
      <w:outlineLvl w:val="1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character" w:customStyle="1" w:styleId="14">
    <w:name w:val="标题 1 字符"/>
    <w:basedOn w:val="11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1 字符1"/>
    <w:link w:val="2"/>
    <w:qFormat/>
    <w:uiPriority w:val="0"/>
    <w:rPr>
      <w:rFonts w:ascii="方正小标宋简体" w:hAnsi="Times New Roman" w:eastAsia="方正小标宋简体" w:cs="Times New Roman"/>
      <w:b/>
      <w:sz w:val="44"/>
      <w:szCs w:val="24"/>
    </w:rPr>
  </w:style>
  <w:style w:type="character" w:customStyle="1" w:styleId="16">
    <w:name w:val="正文文本 字符"/>
    <w:basedOn w:val="11"/>
    <w:link w:val="4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3</Pages>
  <Words>597</Words>
  <Characters>605</Characters>
  <Lines>5</Lines>
  <Paragraphs>1</Paragraphs>
  <TotalTime>3</TotalTime>
  <ScaleCrop>false</ScaleCrop>
  <LinksUpToDate>false</LinksUpToDate>
  <CharactersWithSpaces>630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2024-06-25T08:46:00Z</dcterms:created>
  <dc:creator>Windows 用户</dc:creator>
  <cp:lastModifiedBy>hp</cp:lastModifiedBy>
  <cp:lastPrinted>2024-06-26T00:53:00Z</cp:lastPrinted>
  <dcterms:modified xsi:type="dcterms:W3CDTF">2024-06-27T05:45:01Z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88541B563849449FACE5996F5B62FA20</vt:lpwstr>
  </property>
</Properties>
</file>