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color w:val="auto"/>
          <w:sz w:val="24"/>
        </w:rPr>
      </w:pPr>
      <w:r>
        <w:rPr>
          <w:rFonts w:hint="eastAsia"/>
          <w:sz w:val="28"/>
          <w:szCs w:val="28"/>
        </w:rPr>
        <w:t>项目名称：</w:t>
      </w:r>
      <w:r>
        <w:rPr>
          <w:rFonts w:hint="eastAsia"/>
          <w:color w:val="auto"/>
          <w:sz w:val="24"/>
        </w:rPr>
        <w:t>兰州职业技术学院</w:t>
      </w:r>
      <w:r>
        <w:rPr>
          <w:rFonts w:hint="eastAsia"/>
          <w:color w:val="auto"/>
          <w:sz w:val="24"/>
          <w:lang w:val="en-US" w:eastAsia="zh-CN"/>
        </w:rPr>
        <w:t>经济管理系创新创业模拟实训训练项目</w:t>
      </w:r>
    </w:p>
    <w:p>
      <w:pPr>
        <w:ind w:firstLine="560" w:firstLineChars="200"/>
        <w:jc w:val="left"/>
        <w:rPr>
          <w:rFonts w:hint="default" w:eastAsia="宋体"/>
          <w:color w:val="auto"/>
          <w:sz w:val="28"/>
          <w:szCs w:val="28"/>
          <w:lang w:val="en-US" w:eastAsia="zh-CN"/>
        </w:rPr>
      </w:pPr>
      <w:r>
        <w:rPr>
          <w:rFonts w:hint="eastAsia"/>
          <w:color w:val="auto"/>
          <w:sz w:val="28"/>
          <w:szCs w:val="28"/>
        </w:rPr>
        <w:t>项目编号：LZXJ</w:t>
      </w:r>
      <w:r>
        <w:rPr>
          <w:color w:val="auto"/>
          <w:sz w:val="28"/>
          <w:szCs w:val="28"/>
        </w:rPr>
        <w:t>—</w:t>
      </w:r>
      <w:r>
        <w:rPr>
          <w:rFonts w:hint="eastAsia"/>
          <w:color w:val="auto"/>
          <w:sz w:val="28"/>
          <w:szCs w:val="28"/>
        </w:rPr>
        <w:t>2021</w:t>
      </w:r>
      <w:r>
        <w:rPr>
          <w:rFonts w:hint="eastAsia"/>
          <w:color w:val="auto"/>
          <w:sz w:val="28"/>
          <w:szCs w:val="28"/>
          <w:lang w:val="en-US" w:eastAsia="zh-CN"/>
        </w:rPr>
        <w:t>047</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采购时间：2021年</w:t>
      </w:r>
      <w:r>
        <w:rPr>
          <w:rFonts w:hint="eastAsia"/>
          <w:sz w:val="28"/>
          <w:szCs w:val="28"/>
          <w:lang w:val="en-US" w:eastAsia="zh-CN"/>
        </w:rPr>
        <w:t>11</w:t>
      </w:r>
      <w:r>
        <w:rPr>
          <w:rFonts w:hint="eastAsia"/>
          <w:sz w:val="28"/>
          <w:szCs w:val="28"/>
        </w:rPr>
        <w:t>月</w:t>
      </w:r>
      <w:r>
        <w:rPr>
          <w:rFonts w:hint="eastAsia"/>
          <w:sz w:val="28"/>
          <w:szCs w:val="28"/>
          <w:lang w:val="en-US" w:eastAsia="zh-CN"/>
        </w:rPr>
        <w:t>23</w:t>
      </w:r>
      <w:r>
        <w:rPr>
          <w:rFonts w:hint="eastAsia"/>
          <w:sz w:val="28"/>
          <w:szCs w:val="28"/>
        </w:rPr>
        <w:t>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 xml:space="preserve">2021年 </w:t>
      </w:r>
      <w:r>
        <w:rPr>
          <w:rFonts w:hint="eastAsia" w:ascii="宋体" w:hAnsi="宋体"/>
          <w:sz w:val="28"/>
          <w:szCs w:val="28"/>
          <w:lang w:val="en-US" w:eastAsia="zh-CN"/>
        </w:rPr>
        <w:t>11</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ind w:firstLine="480" w:firstLineChars="200"/>
        <w:jc w:val="left"/>
        <w:rPr>
          <w:rFonts w:ascii="宋体" w:hAnsi="宋体"/>
          <w:sz w:val="24"/>
        </w:rPr>
      </w:pPr>
      <w:r>
        <w:rPr>
          <w:rFonts w:hint="eastAsia" w:ascii="宋体" w:hAnsi="宋体" w:cs="宋体"/>
          <w:sz w:val="24"/>
        </w:rPr>
        <w:t>根据</w:t>
      </w:r>
      <w:r>
        <w:rPr>
          <w:rFonts w:hint="eastAsia"/>
          <w:sz w:val="24"/>
        </w:rPr>
        <w:t>兰州职业技术学院</w:t>
      </w:r>
      <w:r>
        <w:rPr>
          <w:rFonts w:hint="eastAsia"/>
          <w:sz w:val="24"/>
          <w:lang w:val="en-US" w:eastAsia="zh-CN"/>
        </w:rPr>
        <w:t>经济管理系创新创业模拟实训训练</w:t>
      </w:r>
      <w:r>
        <w:rPr>
          <w:rFonts w:hint="eastAsia" w:ascii="宋体" w:hAnsi="宋体"/>
          <w:sz w:val="24"/>
        </w:rPr>
        <w:t>需要，现拟对</w:t>
      </w:r>
      <w:r>
        <w:rPr>
          <w:rFonts w:hint="eastAsia"/>
          <w:sz w:val="24"/>
        </w:rPr>
        <w:t>兰州职业技术学院经济管理系创新创业模拟实训训练项目</w:t>
      </w:r>
      <w:r>
        <w:rPr>
          <w:rFonts w:hint="eastAsia" w:ascii="宋体" w:hAnsi="宋体"/>
          <w:sz w:val="24"/>
        </w:rPr>
        <w:t>进行询价采购。欢迎满足资格要求的供应商前来参加，具体事宜公告如下：</w:t>
      </w:r>
    </w:p>
    <w:p>
      <w:pPr>
        <w:spacing w:line="360" w:lineRule="auto"/>
        <w:rPr>
          <w:rFonts w:hint="default" w:ascii="宋体" w:hAnsi="宋体"/>
          <w:color w:val="auto"/>
          <w:sz w:val="24"/>
          <w:lang w:val="en-US"/>
        </w:rPr>
      </w:pPr>
      <w:r>
        <w:rPr>
          <w:rFonts w:hint="eastAsia" w:ascii="宋体" w:hAnsi="宋体"/>
          <w:sz w:val="24"/>
        </w:rPr>
        <w:t>一、采购项目编号：</w:t>
      </w:r>
      <w:r>
        <w:rPr>
          <w:rFonts w:hint="eastAsia" w:ascii="宋体" w:hAnsi="宋体"/>
          <w:color w:val="auto"/>
          <w:sz w:val="24"/>
        </w:rPr>
        <w:t>LZXJ</w:t>
      </w:r>
      <w:r>
        <w:rPr>
          <w:rFonts w:ascii="宋体" w:hAnsi="宋体"/>
          <w:color w:val="auto"/>
          <w:sz w:val="24"/>
        </w:rPr>
        <w:t>—</w:t>
      </w:r>
      <w:r>
        <w:rPr>
          <w:rFonts w:hint="eastAsia" w:ascii="宋体" w:hAnsi="宋体"/>
          <w:color w:val="auto"/>
          <w:sz w:val="24"/>
        </w:rPr>
        <w:t>2021</w:t>
      </w:r>
      <w:r>
        <w:rPr>
          <w:rFonts w:hint="eastAsia" w:ascii="宋体" w:hAnsi="宋体"/>
          <w:color w:val="auto"/>
          <w:sz w:val="24"/>
          <w:lang w:val="en-US" w:eastAsia="zh-CN"/>
        </w:rPr>
        <w:t>047</w:t>
      </w:r>
    </w:p>
    <w:p>
      <w:pPr>
        <w:jc w:val="left"/>
        <w:rPr>
          <w:color w:val="auto"/>
          <w:sz w:val="24"/>
        </w:rPr>
      </w:pPr>
      <w:r>
        <w:rPr>
          <w:rFonts w:hint="eastAsia" w:ascii="宋体" w:hAnsi="宋体"/>
          <w:color w:val="auto"/>
          <w:sz w:val="24"/>
        </w:rPr>
        <w:t>二、采购项目名称：</w:t>
      </w:r>
      <w:r>
        <w:rPr>
          <w:rFonts w:hint="eastAsia"/>
          <w:color w:val="auto"/>
          <w:sz w:val="24"/>
        </w:rPr>
        <w:t>兰州职业技术学院经济管理系创新创业模拟实训训练项目</w:t>
      </w:r>
    </w:p>
    <w:p>
      <w:pPr>
        <w:spacing w:line="360" w:lineRule="auto"/>
        <w:rPr>
          <w:rFonts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ind w:firstLine="480" w:firstLineChars="200"/>
        <w:jc w:val="left"/>
        <w:rPr>
          <w:color w:val="auto"/>
          <w:sz w:val="24"/>
        </w:rPr>
      </w:pP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 xml:space="preserve"> </w:t>
      </w:r>
      <w:r>
        <w:rPr>
          <w:rFonts w:hint="eastAsia"/>
          <w:color w:val="auto"/>
          <w:sz w:val="24"/>
        </w:rPr>
        <w:t>兰州职业技术学院经济管理系创新创业模拟实训训练项目</w:t>
      </w:r>
    </w:p>
    <w:p>
      <w:pPr>
        <w:ind w:firstLine="960" w:firstLineChars="400"/>
        <w:jc w:val="left"/>
        <w:rPr>
          <w:rFonts w:hint="eastAsia"/>
          <w:color w:val="FF0000"/>
          <w:sz w:val="24"/>
          <w:lang w:val="en-US" w:eastAsia="zh-CN"/>
        </w:rPr>
      </w:pPr>
      <w:r>
        <w:rPr>
          <w:rFonts w:hint="eastAsia"/>
          <w:color w:val="auto"/>
          <w:sz w:val="24"/>
          <w:lang w:val="en-US" w:eastAsia="zh-CN"/>
        </w:rPr>
        <w:t>总预算金额：195000元</w:t>
      </w:r>
    </w:p>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 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6.201</w:t>
      </w:r>
      <w:r>
        <w:rPr>
          <w:rFonts w:hint="eastAsia" w:ascii="宋体" w:hAnsi="宋体" w:cs="宋体"/>
          <w:kern w:val="0"/>
          <w:sz w:val="24"/>
          <w:lang w:val="en-US" w:eastAsia="zh-CN"/>
        </w:rPr>
        <w:t>9</w:t>
      </w:r>
      <w:r>
        <w:rPr>
          <w:rFonts w:hint="eastAsia" w:ascii="宋体" w:hAnsi="宋体" w:cs="宋体"/>
          <w:kern w:val="0"/>
          <w:sz w:val="24"/>
        </w:rPr>
        <w:t>年度以来最新的经权威机构审计的完整的财务报告（复印件）或针对此项目的银行资信证明（不满一年的新公司不提供该报告）；</w:t>
      </w:r>
    </w:p>
    <w:p>
      <w:pPr>
        <w:spacing w:line="360" w:lineRule="exact"/>
        <w:ind w:firstLine="480" w:firstLineChars="200"/>
        <w:rPr>
          <w:rFonts w:ascii="宋体" w:hAnsi="宋体" w:cs="宋体"/>
          <w:kern w:val="0"/>
          <w:sz w:val="24"/>
        </w:rPr>
      </w:pPr>
      <w:r>
        <w:rPr>
          <w:rFonts w:hint="eastAsia" w:ascii="宋体" w:hAnsi="宋体" w:cs="宋体"/>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numPr>
          <w:ilvl w:val="0"/>
          <w:numId w:val="1"/>
        </w:numPr>
        <w:spacing w:line="360" w:lineRule="exact"/>
        <w:ind w:firstLine="480" w:firstLineChars="200"/>
        <w:rPr>
          <w:rFonts w:ascii="宋体" w:hAnsi="宋体" w:cs="宋体"/>
          <w:kern w:val="0"/>
          <w:sz w:val="24"/>
        </w:rPr>
      </w:pP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10.本项目不接受联合体竞价。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sz w:val="24"/>
        </w:rPr>
      </w:pPr>
      <w:r>
        <w:rPr>
          <w:rFonts w:hint="eastAsia" w:ascii="宋体" w:hAnsi="宋体"/>
          <w:sz w:val="24"/>
        </w:rPr>
        <w:t>响应文件递交时间：</w:t>
      </w:r>
      <w:r>
        <w:rPr>
          <w:rFonts w:ascii="宋体" w:hAnsi="宋体"/>
          <w:sz w:val="24"/>
        </w:rPr>
        <w:t>20</w:t>
      </w:r>
      <w:r>
        <w:rPr>
          <w:rFonts w:hint="eastAsia" w:ascii="宋体" w:hAnsi="宋体"/>
          <w:sz w:val="24"/>
        </w:rPr>
        <w:t>21年</w:t>
      </w:r>
      <w:r>
        <w:rPr>
          <w:rFonts w:hint="eastAsia" w:ascii="宋体" w:hAnsi="宋体"/>
          <w:sz w:val="24"/>
          <w:lang w:val="en-US" w:eastAsia="zh-CN"/>
        </w:rPr>
        <w:t>11</w:t>
      </w:r>
      <w:r>
        <w:rPr>
          <w:rFonts w:hint="eastAsia" w:ascii="宋体" w:hAnsi="宋体"/>
          <w:sz w:val="24"/>
        </w:rPr>
        <w:t>月</w:t>
      </w:r>
      <w:r>
        <w:rPr>
          <w:rFonts w:hint="eastAsia" w:ascii="宋体" w:hAnsi="宋体"/>
          <w:sz w:val="24"/>
          <w:lang w:val="en-US" w:eastAsia="zh-CN"/>
        </w:rPr>
        <w:t>29</w:t>
      </w:r>
      <w:r>
        <w:rPr>
          <w:rFonts w:hint="eastAsia" w:ascii="宋体" w:hAnsi="宋体"/>
          <w:sz w:val="24"/>
        </w:rPr>
        <w:t>日上午</w:t>
      </w:r>
      <w:r>
        <w:rPr>
          <w:rFonts w:hint="eastAsia" w:ascii="宋体" w:hAnsi="宋体"/>
          <w:sz w:val="24"/>
          <w:lang w:val="en-US" w:eastAsia="zh-CN"/>
        </w:rPr>
        <w:t>9</w:t>
      </w:r>
      <w:r>
        <w:rPr>
          <w:rFonts w:ascii="宋体" w:hAnsi="宋体"/>
          <w:sz w:val="24"/>
        </w:rPr>
        <w:t>:</w:t>
      </w:r>
      <w:r>
        <w:rPr>
          <w:rFonts w:hint="eastAsia" w:ascii="宋体" w:hAnsi="宋体"/>
          <w:sz w:val="24"/>
        </w:rPr>
        <w:t>30分，逾期不予受理。</w:t>
      </w:r>
    </w:p>
    <w:p>
      <w:pPr>
        <w:spacing w:line="360" w:lineRule="auto"/>
        <w:ind w:firstLine="496" w:firstLineChars="207"/>
        <w:rPr>
          <w:rFonts w:ascii="宋体" w:hAnsi="宋体"/>
          <w:sz w:val="24"/>
        </w:rPr>
      </w:pPr>
      <w:r>
        <w:rPr>
          <w:rFonts w:hint="eastAsia" w:ascii="宋体" w:hAnsi="宋体"/>
          <w:sz w:val="24"/>
        </w:rPr>
        <w:t>响应文件递交地点：兰州职业技术学院总校区综合楼</w:t>
      </w:r>
      <w:r>
        <w:rPr>
          <w:rFonts w:hint="eastAsia" w:ascii="宋体" w:hAnsi="宋体"/>
          <w:sz w:val="24"/>
          <w:lang w:val="en-US" w:eastAsia="zh-CN"/>
        </w:rPr>
        <w:t>801</w:t>
      </w:r>
      <w:r>
        <w:rPr>
          <w:rFonts w:hint="eastAsia" w:ascii="宋体" w:hAnsi="宋体"/>
          <w:sz w:val="24"/>
        </w:rPr>
        <w:t>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21</w:t>
      </w:r>
      <w:r>
        <w:rPr>
          <w:rFonts w:ascii="宋体" w:hAnsi="宋体"/>
          <w:sz w:val="24"/>
        </w:rPr>
        <w:t>年</w:t>
      </w:r>
      <w:r>
        <w:rPr>
          <w:rFonts w:hint="eastAsia" w:ascii="宋体" w:hAnsi="宋体"/>
          <w:sz w:val="24"/>
          <w:lang w:val="en-US" w:eastAsia="zh-CN"/>
        </w:rPr>
        <w:t>11</w:t>
      </w:r>
      <w:r>
        <w:rPr>
          <w:rFonts w:ascii="宋体" w:hAnsi="宋体"/>
          <w:sz w:val="24"/>
        </w:rPr>
        <w:t>月</w:t>
      </w:r>
      <w:r>
        <w:rPr>
          <w:rFonts w:hint="eastAsia" w:ascii="宋体" w:hAnsi="宋体"/>
          <w:sz w:val="24"/>
          <w:lang w:val="en-US" w:eastAsia="zh-CN"/>
        </w:rPr>
        <w:t>23</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ascii="宋体" w:hAnsi="宋体"/>
          <w:b/>
          <w:sz w:val="24"/>
        </w:rPr>
      </w:pPr>
      <w:bookmarkStart w:id="1" w:name="_Toc175733110"/>
      <w:r>
        <w:rPr>
          <w:rFonts w:hint="eastAsia" w:ascii="宋体" w:hAnsi="宋体"/>
          <w:b/>
          <w:sz w:val="24"/>
        </w:rPr>
        <w:t>货物清单及要求</w:t>
      </w:r>
    </w:p>
    <w:p>
      <w:pPr>
        <w:spacing w:line="360" w:lineRule="auto"/>
        <w:ind w:left="510"/>
        <w:rPr>
          <w:rFonts w:ascii="宋体" w:hAnsi="宋体"/>
          <w:b/>
          <w:color w:val="auto"/>
          <w:sz w:val="24"/>
        </w:rPr>
      </w:pPr>
      <w:r>
        <w:rPr>
          <w:rFonts w:hint="eastAsia" w:ascii="宋体" w:hAnsi="宋体"/>
          <w:b/>
          <w:color w:val="auto"/>
          <w:sz w:val="24"/>
        </w:rPr>
        <w:t>1.货物清单</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6"/>
        <w:gridCol w:w="682"/>
        <w:gridCol w:w="5965"/>
        <w:gridCol w:w="447"/>
        <w:gridCol w:w="447"/>
        <w:gridCol w:w="916"/>
        <w:gridCol w:w="4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0" w:type="auto"/>
            <w:shd w:val="clear" w:color="000000" w:fill="FFFFFF"/>
            <w:noWrap w:val="0"/>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序号</w:t>
            </w:r>
          </w:p>
        </w:tc>
        <w:tc>
          <w:tcPr>
            <w:tcW w:w="0" w:type="auto"/>
            <w:shd w:val="clear" w:color="000000" w:fill="FFFFFF"/>
            <w:noWrap w:val="0"/>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设备</w:t>
            </w:r>
          </w:p>
          <w:p>
            <w:pPr>
              <w:widowControl/>
              <w:jc w:val="center"/>
              <w:rPr>
                <w:rFonts w:hint="eastAsia" w:ascii="宋体" w:hAnsi="宋体" w:cs="宋体"/>
                <w:b/>
                <w:bCs/>
                <w:kern w:val="0"/>
                <w:sz w:val="20"/>
                <w:szCs w:val="20"/>
              </w:rPr>
            </w:pPr>
            <w:r>
              <w:rPr>
                <w:rFonts w:hint="eastAsia" w:ascii="宋体" w:hAnsi="宋体" w:cs="宋体"/>
                <w:b/>
                <w:bCs/>
                <w:kern w:val="0"/>
                <w:sz w:val="20"/>
                <w:szCs w:val="20"/>
              </w:rPr>
              <w:t>名称</w:t>
            </w:r>
          </w:p>
        </w:tc>
        <w:tc>
          <w:tcPr>
            <w:tcW w:w="0" w:type="auto"/>
            <w:shd w:val="clear" w:color="000000" w:fill="FFFFFF"/>
            <w:noWrap w:val="0"/>
            <w:vAlign w:val="center"/>
          </w:tcPr>
          <w:p>
            <w:pPr>
              <w:widowControl/>
              <w:jc w:val="center"/>
              <w:rPr>
                <w:rFonts w:hint="eastAsia" w:ascii="宋体" w:hAnsi="宋体" w:cs="宋体"/>
                <w:b/>
                <w:bCs/>
                <w:kern w:val="0"/>
                <w:sz w:val="20"/>
                <w:szCs w:val="20"/>
              </w:rPr>
            </w:pPr>
            <w:r>
              <w:rPr>
                <w:rFonts w:hint="eastAsia" w:ascii="宋体" w:hAnsi="宋体" w:cs="宋体"/>
                <w:b/>
                <w:bCs/>
                <w:kern w:val="0"/>
                <w:sz w:val="20"/>
                <w:szCs w:val="20"/>
              </w:rPr>
              <w:t>技术参数及要求</w:t>
            </w:r>
          </w:p>
        </w:tc>
        <w:tc>
          <w:tcPr>
            <w:tcW w:w="0" w:type="auto"/>
            <w:shd w:val="clear" w:color="000000" w:fill="FFFFFF"/>
            <w:noWrap w:val="0"/>
            <w:vAlign w:val="center"/>
          </w:tcPr>
          <w:p>
            <w:pPr>
              <w:widowControl/>
              <w:jc w:val="center"/>
              <w:rPr>
                <w:rFonts w:hint="eastAsia" w:ascii="宋体" w:hAnsi="宋体" w:cs="宋体"/>
                <w:b/>
                <w:bCs/>
                <w:kern w:val="0"/>
                <w:sz w:val="20"/>
                <w:szCs w:val="20"/>
              </w:rPr>
            </w:pPr>
            <w:r>
              <w:rPr>
                <w:rFonts w:hint="eastAsia" w:ascii="宋体" w:hAnsi="宋体" w:cs="宋体"/>
                <w:b/>
                <w:bCs/>
                <w:kern w:val="0"/>
                <w:sz w:val="20"/>
                <w:szCs w:val="20"/>
              </w:rPr>
              <w:t>数量</w:t>
            </w:r>
          </w:p>
        </w:tc>
        <w:tc>
          <w:tcPr>
            <w:tcW w:w="0" w:type="auto"/>
            <w:shd w:val="clear" w:color="000000" w:fill="FFFFFF"/>
            <w:noWrap w:val="0"/>
            <w:vAlign w:val="center"/>
          </w:tcPr>
          <w:p>
            <w:pPr>
              <w:widowControl/>
              <w:jc w:val="center"/>
              <w:rPr>
                <w:rFonts w:hint="eastAsia" w:ascii="宋体" w:hAnsi="宋体" w:cs="宋体"/>
                <w:b/>
                <w:bCs/>
                <w:kern w:val="0"/>
                <w:sz w:val="20"/>
                <w:szCs w:val="20"/>
              </w:rPr>
            </w:pPr>
            <w:r>
              <w:rPr>
                <w:rFonts w:hint="eastAsia" w:ascii="宋体" w:hAnsi="宋体" w:cs="宋体"/>
                <w:b/>
                <w:bCs/>
                <w:kern w:val="0"/>
                <w:sz w:val="20"/>
                <w:szCs w:val="20"/>
              </w:rPr>
              <w:t>单位</w:t>
            </w:r>
          </w:p>
        </w:tc>
        <w:tc>
          <w:tcPr>
            <w:tcW w:w="0" w:type="auto"/>
            <w:shd w:val="clear" w:color="000000" w:fill="FFFFFF"/>
            <w:noWrap w:val="0"/>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单价</w:t>
            </w:r>
          </w:p>
          <w:p>
            <w:pPr>
              <w:widowControl/>
              <w:jc w:val="center"/>
              <w:rPr>
                <w:rFonts w:hint="eastAsia" w:ascii="宋体" w:hAnsi="宋体" w:cs="宋体"/>
                <w:b/>
                <w:bCs/>
                <w:kern w:val="0"/>
                <w:sz w:val="20"/>
                <w:szCs w:val="20"/>
              </w:rPr>
            </w:pPr>
            <w:r>
              <w:rPr>
                <w:rFonts w:hint="eastAsia" w:ascii="宋体" w:hAnsi="宋体" w:cs="宋体"/>
                <w:b/>
                <w:bCs/>
                <w:kern w:val="0"/>
                <w:sz w:val="20"/>
                <w:szCs w:val="20"/>
              </w:rPr>
              <w:t>（元）</w:t>
            </w:r>
          </w:p>
        </w:tc>
        <w:tc>
          <w:tcPr>
            <w:tcW w:w="0" w:type="auto"/>
            <w:shd w:val="clear" w:color="000000" w:fill="FFFFFF"/>
            <w:noWrap w:val="0"/>
            <w:vAlign w:val="center"/>
          </w:tcPr>
          <w:p>
            <w:pPr>
              <w:widowControl/>
              <w:jc w:val="center"/>
              <w:rPr>
                <w:rFonts w:hint="eastAsia" w:ascii="宋体" w:hAnsi="宋体" w:cs="宋体"/>
                <w:b/>
                <w:bCs/>
                <w:kern w:val="0"/>
                <w:sz w:val="20"/>
                <w:szCs w:val="20"/>
              </w:rPr>
            </w:pPr>
            <w:r>
              <w:rPr>
                <w:rFonts w:hint="eastAsia" w:ascii="宋体" w:hAnsi="宋体" w:cs="宋体"/>
                <w:b/>
                <w:bCs/>
                <w:kern w:val="0"/>
                <w:sz w:val="20"/>
                <w:szCs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0" w:type="auto"/>
            <w:shd w:val="clear" w:color="auto" w:fill="auto"/>
            <w:noWrap w:val="0"/>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1</w:t>
            </w:r>
          </w:p>
        </w:tc>
        <w:tc>
          <w:tcPr>
            <w:tcW w:w="0" w:type="auto"/>
            <w:shd w:val="clear" w:color="auto" w:fill="auto"/>
            <w:noWrap w:val="0"/>
            <w:vAlign w:val="center"/>
          </w:tcPr>
          <w:p>
            <w:pPr>
              <w:widowControl/>
              <w:jc w:val="left"/>
              <w:rPr>
                <w:rFonts w:hint="eastAsia" w:ascii="宋体" w:hAnsi="宋体" w:cs="宋体"/>
                <w:kern w:val="0"/>
                <w:sz w:val="20"/>
                <w:szCs w:val="20"/>
              </w:rPr>
            </w:pPr>
            <w:r>
              <w:rPr>
                <w:rFonts w:hint="eastAsia" w:ascii="宋体" w:hAnsi="宋体" w:cs="宋体"/>
                <w:kern w:val="0"/>
                <w:sz w:val="20"/>
                <w:szCs w:val="20"/>
              </w:rPr>
              <w:t>创新创业模拟实训平台</w:t>
            </w:r>
          </w:p>
        </w:tc>
        <w:tc>
          <w:tcPr>
            <w:tcW w:w="0" w:type="auto"/>
            <w:shd w:val="clear" w:color="auto" w:fill="auto"/>
            <w:noWrap w:val="0"/>
            <w:vAlign w:val="center"/>
          </w:tcPr>
          <w:p>
            <w:pPr>
              <w:widowControl/>
              <w:jc w:val="left"/>
              <w:rPr>
                <w:rFonts w:hint="eastAsia" w:ascii="宋体" w:hAnsi="宋体" w:cs="宋体"/>
                <w:kern w:val="0"/>
                <w:sz w:val="20"/>
                <w:szCs w:val="20"/>
              </w:rPr>
            </w:pPr>
            <w:r>
              <w:rPr>
                <w:rFonts w:hint="eastAsia" w:ascii="宋体" w:hAnsi="宋体" w:cs="宋体"/>
                <w:kern w:val="0"/>
                <w:sz w:val="20"/>
                <w:szCs w:val="20"/>
              </w:rPr>
              <w:t>1.平台应基于蒙特卡洛模拟设计，决策中的每个不同决定产生不同结果，软件应涉及几十个功能板块的参数，以便让使用者的模拟结果绝无雷同，极大区别于普通模拟软件以给定决定即得单一结果的简单模拟，可针对不同基础的使用者给出由易到难的模拟情境，满足从初级使用者到高级使用者不同层次的个性化使用需求。</w:t>
            </w:r>
          </w:p>
          <w:p>
            <w:pPr>
              <w:widowControl/>
              <w:jc w:val="left"/>
              <w:rPr>
                <w:rFonts w:hint="eastAsia" w:ascii="宋体" w:hAnsi="宋体" w:cs="宋体"/>
                <w:kern w:val="0"/>
                <w:sz w:val="20"/>
                <w:szCs w:val="20"/>
              </w:rPr>
            </w:pPr>
            <w:r>
              <w:rPr>
                <w:rFonts w:hint="eastAsia" w:ascii="宋体" w:hAnsi="宋体" w:cs="宋体"/>
                <w:kern w:val="0"/>
                <w:sz w:val="20"/>
                <w:szCs w:val="20"/>
              </w:rPr>
              <w:t>2.学生通过团队协作，对所运行的虚拟公司做出决策。实训平台应预设模拟真实商业环境的脚本，甚至可以用来模拟运作“真实”案例，让学员们共同面对他们做出的商业决策所带来的后果。</w:t>
            </w:r>
          </w:p>
          <w:p>
            <w:pPr>
              <w:widowControl/>
              <w:jc w:val="left"/>
              <w:rPr>
                <w:rFonts w:hint="eastAsia" w:ascii="宋体" w:hAnsi="宋体" w:cs="宋体"/>
                <w:kern w:val="0"/>
                <w:sz w:val="20"/>
                <w:szCs w:val="20"/>
              </w:rPr>
            </w:pPr>
            <w:r>
              <w:rPr>
                <w:rFonts w:hint="eastAsia" w:ascii="宋体" w:hAnsi="宋体" w:cs="宋体"/>
                <w:kern w:val="0"/>
                <w:sz w:val="20"/>
                <w:szCs w:val="20"/>
              </w:rPr>
              <w:t>3.平台可自动记录模拟运行中做出的决策和行动，学员们可以将他们的成果提交并分享，从而得到评估和反馈。教师对不同团队的经营成果做有针对性的进行点评、分析。</w:t>
            </w:r>
          </w:p>
          <w:p>
            <w:pPr>
              <w:widowControl/>
              <w:jc w:val="left"/>
              <w:rPr>
                <w:rFonts w:hint="eastAsia" w:ascii="宋体" w:hAnsi="宋体" w:cs="宋体"/>
                <w:kern w:val="0"/>
                <w:sz w:val="20"/>
                <w:szCs w:val="20"/>
              </w:rPr>
            </w:pPr>
            <w:r>
              <w:rPr>
                <w:rFonts w:hint="eastAsia" w:ascii="宋体" w:hAnsi="宋体" w:cs="宋体"/>
                <w:kern w:val="0"/>
                <w:sz w:val="20"/>
                <w:szCs w:val="20"/>
              </w:rPr>
              <w:t>4.平台支持将全部内容安装到每一台PC机中供学生模拟创业使用，安装完成后支持本机注册功能，支持中英双语版情境呈现，有助于提高使用者的英文水平，帮助院校提升国际化水准（需现场演示）。</w:t>
            </w:r>
          </w:p>
          <w:p>
            <w:pPr>
              <w:widowControl/>
              <w:jc w:val="left"/>
              <w:rPr>
                <w:rFonts w:hint="eastAsia" w:ascii="宋体" w:hAnsi="宋体" w:cs="宋体"/>
                <w:kern w:val="0"/>
                <w:sz w:val="20"/>
                <w:szCs w:val="20"/>
              </w:rPr>
            </w:pPr>
            <w:r>
              <w:rPr>
                <w:rFonts w:hint="eastAsia" w:ascii="宋体" w:hAnsi="宋体" w:cs="宋体"/>
                <w:kern w:val="0"/>
                <w:sz w:val="20"/>
                <w:szCs w:val="20"/>
              </w:rPr>
              <w:t>5.平台的主要功能需要满足以下几点（需现场演示）（1）营销管理：市场方面（市场调研、竞争调研、客户调研等方面的分享及报告）；营销策略方面（目标细分市场、产品卖点、促销方式等）；销售策略方面（产品定价、市场促销途径、售后服务等） （2）营运管理：产品设计；采购（原材料采购）；生产（生产量及订单）；品质（产品质量设定）等； （3）组织管理：营业场所（营业场地、资源、其他成本和工作等）； 人力资源(公司老板、培训、招聘、管理等)；法律咨询； （4）财务管理：融资（银行贷款、朋友或家人借款、透支、销售股权、赠款）；同银行打交道；预报（销售目标、预算、利润预测、现金流预测等）；账目（簿记、收益与损失、现金周转、资产负债表、其他测量）；信贷管理等。</w:t>
            </w:r>
          </w:p>
          <w:p>
            <w:pPr>
              <w:widowControl/>
              <w:jc w:val="left"/>
              <w:rPr>
                <w:rFonts w:hint="eastAsia" w:ascii="宋体" w:hAnsi="宋体" w:cs="宋体"/>
                <w:kern w:val="0"/>
                <w:sz w:val="20"/>
                <w:szCs w:val="20"/>
              </w:rPr>
            </w:pPr>
            <w:r>
              <w:rPr>
                <w:rFonts w:hint="eastAsia" w:ascii="宋体" w:hAnsi="宋体" w:cs="宋体"/>
                <w:kern w:val="0"/>
                <w:sz w:val="20"/>
                <w:szCs w:val="20"/>
              </w:rPr>
              <w:t>6.系统应具备建立新模拟时支持多维度参数设置功能，设置的功能参数不少于10种，能够支持学生全方位体验不同环境中的创业模拟数据。如：（1）经营时间设置为36 个月； （2）币种选择：人民币、英镑、美元；（3）产品设计参数：品质、个性、外形、造型参数均（0—100%），并随之生成产品成本；（4）生产方式：自己生产、部分委托加工、全部委托加工；（5）人力招聘参数：人数设计≧1 人；人员培训方式含网络、现场课程、自学、光盘资料等；（6）人员技能参数：生产、设计、销售、写作、沟通等参数均（0—100%），并随着培训、工作时长增长；（7）公司运营场所参数：家庭、写字楼、偏远地区、经济繁华区等选择；（8）产品销售方式参数：产品卖点选项、目标市场选项、广告方式及所耗资金、代理等；（9）产品定价参数设计：价格设计可以≧0 元，折扣及时间选项；（10）市场调研、竞争调研、客户调研参数可选。（11）学生可选择是否有随机事件和随机市场（需现场演示）</w:t>
            </w:r>
          </w:p>
          <w:p>
            <w:pPr>
              <w:widowControl/>
              <w:jc w:val="left"/>
              <w:rPr>
                <w:rFonts w:hint="eastAsia" w:ascii="宋体" w:hAnsi="宋体" w:cs="宋体"/>
                <w:kern w:val="0"/>
                <w:sz w:val="20"/>
                <w:szCs w:val="20"/>
              </w:rPr>
            </w:pPr>
            <w:r>
              <w:rPr>
                <w:rFonts w:hint="eastAsia" w:ascii="宋体" w:hAnsi="宋体" w:cs="宋体"/>
                <w:kern w:val="0"/>
                <w:sz w:val="20"/>
                <w:szCs w:val="20"/>
              </w:rPr>
              <w:t>7.实训平台应具备下列教学场景：</w:t>
            </w:r>
          </w:p>
          <w:p>
            <w:pPr>
              <w:widowControl/>
              <w:jc w:val="left"/>
              <w:rPr>
                <w:rFonts w:hint="eastAsia" w:ascii="宋体" w:hAnsi="宋体" w:cs="宋体"/>
                <w:kern w:val="0"/>
                <w:sz w:val="20"/>
                <w:szCs w:val="20"/>
              </w:rPr>
            </w:pPr>
            <w:r>
              <w:rPr>
                <w:rFonts w:hint="eastAsia" w:ascii="宋体" w:hAnsi="宋体" w:cs="宋体"/>
                <w:kern w:val="0"/>
                <w:sz w:val="20"/>
                <w:szCs w:val="20"/>
              </w:rPr>
              <w:t>（1） 场景一：市场调研</w:t>
            </w:r>
          </w:p>
          <w:p>
            <w:pPr>
              <w:widowControl/>
              <w:jc w:val="left"/>
              <w:rPr>
                <w:rFonts w:hint="eastAsia" w:ascii="宋体" w:hAnsi="宋体" w:cs="宋体"/>
                <w:kern w:val="0"/>
                <w:sz w:val="20"/>
                <w:szCs w:val="20"/>
              </w:rPr>
            </w:pPr>
            <w:r>
              <w:rPr>
                <w:rFonts w:hint="eastAsia" w:ascii="宋体" w:hAnsi="宋体" w:cs="宋体"/>
                <w:kern w:val="0"/>
                <w:sz w:val="20"/>
                <w:szCs w:val="20"/>
              </w:rPr>
              <w:t>主要操作：市场调研、竞争调查、目标市场细分</w:t>
            </w:r>
          </w:p>
          <w:p>
            <w:pPr>
              <w:widowControl/>
              <w:jc w:val="left"/>
              <w:rPr>
                <w:rFonts w:hint="eastAsia" w:ascii="宋体" w:hAnsi="宋体" w:cs="宋体"/>
                <w:kern w:val="0"/>
                <w:sz w:val="20"/>
                <w:szCs w:val="20"/>
              </w:rPr>
            </w:pPr>
            <w:r>
              <w:rPr>
                <w:rFonts w:hint="eastAsia" w:ascii="宋体" w:hAnsi="宋体" w:cs="宋体"/>
                <w:kern w:val="0"/>
                <w:sz w:val="20"/>
                <w:szCs w:val="20"/>
              </w:rPr>
              <w:t>场景任务：1）开展市场调研及竞争调查；2）运行该月以便留出收集信息的时间；3）通过市场调研及竞争调查的结果确立一个适合你的企业的市场机遇；4）选择你打算推广产品的细分市场。</w:t>
            </w:r>
          </w:p>
          <w:p>
            <w:pPr>
              <w:widowControl/>
              <w:jc w:val="left"/>
              <w:rPr>
                <w:rFonts w:hint="eastAsia" w:ascii="宋体" w:hAnsi="宋体" w:cs="宋体"/>
                <w:kern w:val="0"/>
                <w:sz w:val="20"/>
                <w:szCs w:val="20"/>
              </w:rPr>
            </w:pPr>
            <w:r>
              <w:rPr>
                <w:rFonts w:hint="eastAsia" w:ascii="宋体" w:hAnsi="宋体" w:cs="宋体"/>
                <w:kern w:val="0"/>
                <w:sz w:val="20"/>
                <w:szCs w:val="20"/>
              </w:rPr>
              <w:t>（2） 场景二：产品设计</w:t>
            </w:r>
          </w:p>
          <w:p>
            <w:pPr>
              <w:widowControl/>
              <w:jc w:val="left"/>
              <w:rPr>
                <w:rFonts w:hint="eastAsia" w:ascii="宋体" w:hAnsi="宋体" w:cs="宋体"/>
                <w:kern w:val="0"/>
                <w:sz w:val="20"/>
                <w:szCs w:val="20"/>
              </w:rPr>
            </w:pPr>
            <w:r>
              <w:rPr>
                <w:rFonts w:hint="eastAsia" w:ascii="宋体" w:hAnsi="宋体" w:cs="宋体"/>
                <w:kern w:val="0"/>
                <w:sz w:val="20"/>
                <w:szCs w:val="20"/>
              </w:rPr>
              <w:t>主要操作：市场调研、竞争调查、产品设计、顾客反馈</w:t>
            </w:r>
          </w:p>
          <w:p>
            <w:pPr>
              <w:widowControl/>
              <w:jc w:val="left"/>
              <w:rPr>
                <w:rFonts w:hint="eastAsia" w:ascii="宋体" w:hAnsi="宋体" w:cs="宋体"/>
                <w:kern w:val="0"/>
                <w:sz w:val="20"/>
                <w:szCs w:val="20"/>
              </w:rPr>
            </w:pPr>
            <w:r>
              <w:rPr>
                <w:rFonts w:hint="eastAsia" w:ascii="宋体" w:hAnsi="宋体" w:cs="宋体"/>
                <w:kern w:val="0"/>
                <w:sz w:val="20"/>
                <w:szCs w:val="20"/>
              </w:rPr>
              <w:t>场景任务：1）调整产品设计，选择恰当的工时以便尽早完成产品设计。一旦新的设计完成，便可以观察到市场对新产品的反应和反馈；2）在之后的每个月，你都可以更改产品设计，但每次新设计都将耗费至少一个月才能完成——而你的时间是有限的；3）通过开展客户反馈调查以了解客户对产品的看法。</w:t>
            </w:r>
          </w:p>
          <w:p>
            <w:pPr>
              <w:widowControl/>
              <w:jc w:val="left"/>
              <w:rPr>
                <w:rFonts w:hint="eastAsia" w:ascii="宋体" w:hAnsi="宋体" w:cs="宋体"/>
                <w:kern w:val="0"/>
                <w:sz w:val="20"/>
                <w:szCs w:val="20"/>
              </w:rPr>
            </w:pPr>
            <w:r>
              <w:rPr>
                <w:rFonts w:hint="eastAsia" w:ascii="宋体" w:hAnsi="宋体" w:cs="宋体"/>
                <w:kern w:val="0"/>
                <w:sz w:val="20"/>
                <w:szCs w:val="20"/>
              </w:rPr>
              <w:t>（3） 场景三：产品定价</w:t>
            </w:r>
          </w:p>
          <w:p>
            <w:pPr>
              <w:widowControl/>
              <w:jc w:val="left"/>
              <w:rPr>
                <w:rFonts w:hint="eastAsia" w:ascii="宋体" w:hAnsi="宋体" w:cs="宋体"/>
                <w:kern w:val="0"/>
                <w:sz w:val="20"/>
                <w:szCs w:val="20"/>
              </w:rPr>
            </w:pPr>
            <w:r>
              <w:rPr>
                <w:rFonts w:hint="eastAsia" w:ascii="宋体" w:hAnsi="宋体" w:cs="宋体"/>
                <w:kern w:val="0"/>
                <w:sz w:val="20"/>
                <w:szCs w:val="20"/>
              </w:rPr>
              <w:t>主要操作：产品定价</w:t>
            </w:r>
          </w:p>
          <w:p>
            <w:pPr>
              <w:widowControl/>
              <w:jc w:val="left"/>
              <w:rPr>
                <w:rFonts w:hint="eastAsia" w:ascii="宋体" w:hAnsi="宋体" w:cs="宋体"/>
                <w:kern w:val="0"/>
                <w:sz w:val="20"/>
                <w:szCs w:val="20"/>
              </w:rPr>
            </w:pPr>
            <w:r>
              <w:rPr>
                <w:rFonts w:hint="eastAsia" w:ascii="宋体" w:hAnsi="宋体" w:cs="宋体"/>
                <w:kern w:val="0"/>
                <w:sz w:val="20"/>
                <w:szCs w:val="20"/>
              </w:rPr>
              <w:t>场景任务：1）考虑市场调研和竞争调查搜集到的信息，切记只关注工程细分市场及 Compuland 公司（该细分市场的领头企业）的信息；2）选择一个既对细分市场具有吸引力又能保证合理利润的价格；3）运行每月决策并观察其对订单量和损益值的影响，必要时修改定价。</w:t>
            </w:r>
          </w:p>
          <w:p>
            <w:pPr>
              <w:widowControl/>
              <w:jc w:val="left"/>
              <w:rPr>
                <w:rFonts w:hint="eastAsia" w:ascii="宋体" w:hAnsi="宋体" w:cs="宋体"/>
                <w:kern w:val="0"/>
                <w:sz w:val="20"/>
                <w:szCs w:val="20"/>
              </w:rPr>
            </w:pPr>
            <w:r>
              <w:rPr>
                <w:rFonts w:hint="eastAsia" w:ascii="宋体" w:hAnsi="宋体" w:cs="宋体"/>
                <w:kern w:val="0"/>
                <w:sz w:val="20"/>
                <w:szCs w:val="20"/>
              </w:rPr>
              <w:t>（4）场景四：市场推广</w:t>
            </w:r>
          </w:p>
          <w:p>
            <w:pPr>
              <w:widowControl/>
              <w:jc w:val="left"/>
              <w:rPr>
                <w:rFonts w:hint="eastAsia" w:ascii="宋体" w:hAnsi="宋体" w:cs="宋体"/>
                <w:kern w:val="0"/>
                <w:sz w:val="20"/>
                <w:szCs w:val="20"/>
              </w:rPr>
            </w:pPr>
            <w:r>
              <w:rPr>
                <w:rFonts w:hint="eastAsia" w:ascii="宋体" w:hAnsi="宋体" w:cs="宋体"/>
                <w:kern w:val="0"/>
                <w:sz w:val="20"/>
                <w:szCs w:val="20"/>
              </w:rPr>
              <w:t>主要操作：产品卖点、市场推广、客户反馈</w:t>
            </w:r>
          </w:p>
          <w:p>
            <w:pPr>
              <w:widowControl/>
              <w:jc w:val="left"/>
              <w:rPr>
                <w:rFonts w:hint="eastAsia" w:ascii="宋体" w:hAnsi="宋体" w:cs="宋体"/>
                <w:kern w:val="0"/>
                <w:sz w:val="20"/>
                <w:szCs w:val="20"/>
              </w:rPr>
            </w:pPr>
            <w:r>
              <w:rPr>
                <w:rFonts w:hint="eastAsia" w:ascii="宋体" w:hAnsi="宋体" w:cs="宋体"/>
                <w:kern w:val="0"/>
                <w:sz w:val="20"/>
                <w:szCs w:val="20"/>
              </w:rPr>
              <w:t>场景任务：1）选择与你的产品设计匹配、且对细分市场具有吸引力的卖点；2）每个月在点击运行决策前选择市场推广，查看你先前的市场推广是否为你带来了更多的产品需求。可以通过订单数来了解你的运行情况；3）不时地开展顾客反馈调查以判断你的市场推广的有效性。</w:t>
            </w:r>
          </w:p>
          <w:p>
            <w:pPr>
              <w:widowControl/>
              <w:jc w:val="left"/>
              <w:rPr>
                <w:rFonts w:hint="eastAsia" w:ascii="宋体" w:hAnsi="宋体" w:cs="宋体"/>
                <w:kern w:val="0"/>
                <w:sz w:val="20"/>
                <w:szCs w:val="20"/>
              </w:rPr>
            </w:pPr>
            <w:r>
              <w:rPr>
                <w:rFonts w:hint="eastAsia" w:ascii="宋体" w:hAnsi="宋体" w:cs="宋体"/>
                <w:kern w:val="0"/>
                <w:sz w:val="20"/>
                <w:szCs w:val="20"/>
              </w:rPr>
              <w:t>8.平台应具备主页面无需点击任何按键，实时显示电话询单数量、签订订单数量、产品销量、盈利/亏损情况、银行存款数据、本月收入与费用数据、本月员工工作时间数据池及已投入工时数据池，并能够显示企业员工工作效率，可以用不同的表情表示目前状态。</w:t>
            </w:r>
          </w:p>
          <w:p>
            <w:pPr>
              <w:widowControl/>
              <w:jc w:val="left"/>
              <w:rPr>
                <w:rFonts w:hint="eastAsia" w:ascii="宋体" w:hAnsi="宋体" w:cs="宋体"/>
                <w:kern w:val="0"/>
                <w:sz w:val="20"/>
                <w:szCs w:val="20"/>
              </w:rPr>
            </w:pPr>
            <w:r>
              <w:rPr>
                <w:rFonts w:hint="eastAsia" w:ascii="宋体" w:hAnsi="宋体" w:cs="宋体"/>
                <w:kern w:val="0"/>
                <w:sz w:val="20"/>
                <w:szCs w:val="20"/>
              </w:rPr>
              <w:t>9.平台应具备历史功能，可以支持学生自主选择还原的月份时间；总览功能中应具备创业企业的销售与市场营销情况，能够查看企业调研工作进度、市场营销策略的选择情况、市场促销途径数据、产品定价价格等；财务管理情况中可以看到目前创业企业的融资、收入总额、销售成本、经常费用、利润、信贷管理逾期月数、转入下期的资金数据、固定资产及流动资产、长期负债等数据；营运情况中可看到产品设计相关数据。</w:t>
            </w:r>
          </w:p>
          <w:p>
            <w:pPr>
              <w:widowControl/>
              <w:jc w:val="left"/>
              <w:rPr>
                <w:rFonts w:hint="eastAsia" w:ascii="宋体" w:hAnsi="宋体" w:cs="宋体"/>
                <w:kern w:val="0"/>
                <w:sz w:val="20"/>
                <w:szCs w:val="20"/>
              </w:rPr>
            </w:pPr>
            <w:r>
              <w:rPr>
                <w:rFonts w:hint="eastAsia" w:ascii="宋体" w:hAnsi="宋体" w:cs="宋体"/>
                <w:kern w:val="0"/>
                <w:sz w:val="20"/>
                <w:szCs w:val="20"/>
              </w:rPr>
              <w:t>10.系统中包含记事本功能，可以支持新增便笺、修改、删除、存档、复制到剪贴板，同时可以选择所有月份、月份范围、单一月份三种模式；支持选择类别、业务领域，可以一键全选及清除所有功能，方便创业者记录相关文档内容。系统内包含计算器，可帮助创业者进行数据计算。</w:t>
            </w:r>
          </w:p>
          <w:p>
            <w:pPr>
              <w:widowControl/>
              <w:jc w:val="left"/>
              <w:rPr>
                <w:rFonts w:hint="eastAsia" w:ascii="宋体" w:hAnsi="宋体" w:cs="宋体"/>
                <w:kern w:val="0"/>
                <w:sz w:val="20"/>
                <w:szCs w:val="20"/>
              </w:rPr>
            </w:pPr>
            <w:r>
              <w:rPr>
                <w:rFonts w:hint="eastAsia" w:ascii="宋体" w:hAnsi="宋体" w:cs="宋体"/>
                <w:kern w:val="0"/>
                <w:sz w:val="20"/>
                <w:szCs w:val="20"/>
              </w:rPr>
              <w:t>11.系统具备导师笔记功能，导师笔记中应包含入门、评估、比赛、学习资源等不少于8种学习资料；包含创业操作指导内容，指导内容中应明确指导学生如何开展业务、改善现金流、如何增加销售收入等不少于10种学习指导资料。</w:t>
            </w:r>
          </w:p>
          <w:p>
            <w:pPr>
              <w:widowControl/>
              <w:jc w:val="left"/>
              <w:rPr>
                <w:rFonts w:hint="eastAsia" w:ascii="宋体" w:hAnsi="宋体" w:cs="宋体"/>
                <w:kern w:val="0"/>
                <w:sz w:val="20"/>
                <w:szCs w:val="20"/>
              </w:rPr>
            </w:pPr>
            <w:r>
              <w:rPr>
                <w:rFonts w:hint="eastAsia" w:ascii="宋体" w:hAnsi="宋体" w:cs="宋体"/>
                <w:kern w:val="0"/>
                <w:sz w:val="20"/>
                <w:szCs w:val="20"/>
              </w:rPr>
              <w:t>12.组织管理模块应具备营业场所、人力资源、法律咨询子模块，其中营业场所不少5种选择，固定资产选择不少3类，并支持有不少三种等级的租用或购买选择。支持设置公司老板状态，能够设定员工每周工作时间及薪资，支持设定公司老板是否全职经营公司。</w:t>
            </w:r>
          </w:p>
          <w:p>
            <w:pPr>
              <w:widowControl/>
              <w:jc w:val="left"/>
              <w:rPr>
                <w:rFonts w:hint="eastAsia" w:ascii="宋体" w:hAnsi="宋体" w:cs="宋体"/>
                <w:kern w:val="0"/>
                <w:sz w:val="20"/>
                <w:szCs w:val="20"/>
              </w:rPr>
            </w:pPr>
            <w:r>
              <w:rPr>
                <w:rFonts w:hint="eastAsia" w:ascii="宋体" w:hAnsi="宋体" w:cs="宋体"/>
                <w:kern w:val="0"/>
                <w:sz w:val="20"/>
                <w:szCs w:val="20"/>
              </w:rPr>
              <w:t>13.符合创业公司要求，能够支持公司老板自主招聘员工功能，招聘时可选择应聘人应具备的技能、薪酬范围、职位宣传方法不少于3种、如何审核应聘人选择不少三种、可以设置面试应聘人人数、可以选择招聘全职还是全职。系统可自动计算招聘总成本及总工作量时间；支持浏览应聘人选资料，其中包含应聘人姓名、年龄、工资待遇等。支持公司裁员选择，并提供不少于8种任务分配设置等级。（需现场演示）</w:t>
            </w:r>
          </w:p>
          <w:p>
            <w:pPr>
              <w:widowControl/>
              <w:jc w:val="left"/>
              <w:rPr>
                <w:rFonts w:hint="eastAsia" w:ascii="宋体" w:hAnsi="宋体" w:cs="宋体"/>
                <w:kern w:val="0"/>
                <w:sz w:val="20"/>
                <w:szCs w:val="20"/>
              </w:rPr>
            </w:pPr>
            <w:r>
              <w:rPr>
                <w:rFonts w:hint="eastAsia" w:ascii="宋体" w:hAnsi="宋体" w:cs="宋体"/>
                <w:kern w:val="0"/>
                <w:sz w:val="20"/>
                <w:szCs w:val="20"/>
              </w:rPr>
              <w:t>14.支持浏览创业公司员工技能水平情况，具体情况应用柱状图表示清楚，公司老板可根据员工技能水平选择创业公司培训内容，应包含不少于10种培训课程的选择，同时应提供不少于6种培训方式的选择，支持指定某位员工或全员参与培训。</w:t>
            </w:r>
          </w:p>
          <w:p>
            <w:pPr>
              <w:widowControl/>
              <w:jc w:val="left"/>
              <w:rPr>
                <w:rFonts w:hint="eastAsia" w:ascii="宋体" w:hAnsi="宋体" w:cs="宋体"/>
                <w:kern w:val="0"/>
                <w:sz w:val="20"/>
                <w:szCs w:val="20"/>
              </w:rPr>
            </w:pPr>
            <w:r>
              <w:rPr>
                <w:rFonts w:hint="eastAsia" w:ascii="宋体" w:hAnsi="宋体" w:cs="宋体"/>
                <w:kern w:val="0"/>
                <w:sz w:val="20"/>
                <w:szCs w:val="20"/>
              </w:rPr>
              <w:t>15.支持创业企业将维修工作、打扫工作、信息技术支援工作有偿外包给专业公司完成，以便专心投入创业工作中；包含不少于四种创业过程中的法律事务，并能够支持制定销售合同，制定聘用合同等。</w:t>
            </w:r>
          </w:p>
          <w:p>
            <w:pPr>
              <w:widowControl/>
              <w:jc w:val="left"/>
              <w:rPr>
                <w:rFonts w:hint="eastAsia" w:ascii="宋体" w:hAnsi="宋体" w:cs="宋体"/>
                <w:kern w:val="0"/>
                <w:sz w:val="20"/>
                <w:szCs w:val="20"/>
              </w:rPr>
            </w:pPr>
            <w:r>
              <w:rPr>
                <w:rFonts w:hint="eastAsia" w:ascii="宋体" w:hAnsi="宋体" w:cs="宋体"/>
                <w:kern w:val="0"/>
                <w:sz w:val="20"/>
                <w:szCs w:val="20"/>
              </w:rPr>
              <w:t>16.支持搬迁营业场所，支持自定义设置经营场所面积大小，系统自动计算营业场所租赁每月成本。</w:t>
            </w:r>
          </w:p>
          <w:p>
            <w:pPr>
              <w:widowControl/>
              <w:jc w:val="left"/>
              <w:rPr>
                <w:rFonts w:hint="eastAsia" w:ascii="宋体" w:hAnsi="宋体" w:cs="宋体"/>
                <w:kern w:val="0"/>
                <w:sz w:val="20"/>
                <w:szCs w:val="20"/>
              </w:rPr>
            </w:pPr>
            <w:r>
              <w:rPr>
                <w:rFonts w:hint="eastAsia" w:ascii="宋体" w:hAnsi="宋体" w:cs="宋体"/>
                <w:kern w:val="0"/>
                <w:sz w:val="20"/>
                <w:szCs w:val="20"/>
              </w:rPr>
              <w:t>17.财务管理模块包含不少于15个任务，支持创业企业融资服务、与银行交易服务、财务预测服务、账目查询服务、信贷管理服务。其中融资方式应包含补贴申请、销售股份等不少于5种方式；财务预测中包含销售目标，预算等不少于4种财务预测表；</w:t>
            </w:r>
          </w:p>
          <w:p>
            <w:pPr>
              <w:widowControl/>
              <w:jc w:val="left"/>
              <w:rPr>
                <w:rFonts w:hint="eastAsia" w:ascii="宋体" w:hAnsi="宋体" w:cs="宋体"/>
                <w:kern w:val="0"/>
                <w:sz w:val="20"/>
                <w:szCs w:val="20"/>
              </w:rPr>
            </w:pPr>
            <w:r>
              <w:rPr>
                <w:rFonts w:hint="eastAsia" w:ascii="宋体" w:hAnsi="宋体" w:cs="宋体"/>
                <w:kern w:val="0"/>
                <w:sz w:val="20"/>
                <w:szCs w:val="20"/>
              </w:rPr>
              <w:t>18.支持查询创业企业财务账目，包含收益与损失、现金周转、资产负债表、其他财务指标等。支持不少于3种记账方式的选择。其他财务指标中可以自动计算企业资本回报率、流动利率、杠杆比例、资产周转率等数据帮助创业者分析创业企业经营状况。</w:t>
            </w:r>
          </w:p>
          <w:p>
            <w:pPr>
              <w:widowControl/>
              <w:jc w:val="left"/>
              <w:rPr>
                <w:rFonts w:hint="eastAsia" w:ascii="宋体" w:hAnsi="宋体" w:cs="宋体"/>
                <w:kern w:val="0"/>
                <w:sz w:val="20"/>
                <w:szCs w:val="20"/>
              </w:rPr>
            </w:pPr>
            <w:r>
              <w:rPr>
                <w:rFonts w:hint="eastAsia" w:ascii="宋体" w:hAnsi="宋体" w:cs="宋体"/>
                <w:kern w:val="0"/>
                <w:sz w:val="20"/>
                <w:szCs w:val="20"/>
              </w:rPr>
              <w:t>19.营销管理应具备调研、市场营销策略、销售策略等决策内容。调研任务中包含市场调研、竞争调研、客户调研三种，每种调研支持聘请顾问调研或自己完成，调研工作每月都可以进行；市场调研中包含6类目标细分市场的调研数据，竞争调研中提供每个竞争对手产品设计情况及价格数据，客户调研报告中包含客户对于企业产品评估情况，并用柱状图形式展现，可以通过颜色区分客户对我公司设计的产品满意程度。</w:t>
            </w:r>
          </w:p>
          <w:p>
            <w:pPr>
              <w:widowControl/>
              <w:jc w:val="left"/>
              <w:rPr>
                <w:rFonts w:hint="eastAsia" w:ascii="宋体" w:hAnsi="宋体" w:cs="宋体"/>
                <w:kern w:val="0"/>
                <w:sz w:val="20"/>
                <w:szCs w:val="20"/>
              </w:rPr>
            </w:pPr>
            <w:r>
              <w:rPr>
                <w:rFonts w:hint="eastAsia" w:ascii="宋体" w:hAnsi="宋体" w:cs="宋体"/>
                <w:kern w:val="0"/>
                <w:sz w:val="20"/>
                <w:szCs w:val="20"/>
              </w:rPr>
              <w:t>20.支持创业公司进行目标市场的选择，提供不少于5种目标市场区间，其中应包含大型公司，工程技术公司等。支持产品卖点设置，提供不少10种产品卖点选项；支持创业企业促销方案制定，系统内提供建立宣传网站、拓展人脉、展销会与活动等6种促销方案。</w:t>
            </w:r>
          </w:p>
          <w:p>
            <w:pPr>
              <w:widowControl/>
              <w:jc w:val="left"/>
              <w:rPr>
                <w:rFonts w:hint="eastAsia" w:ascii="宋体" w:hAnsi="宋体" w:cs="宋体"/>
                <w:kern w:val="0"/>
                <w:sz w:val="20"/>
                <w:szCs w:val="20"/>
              </w:rPr>
            </w:pPr>
            <w:r>
              <w:rPr>
                <w:rFonts w:hint="eastAsia" w:ascii="宋体" w:hAnsi="宋体" w:cs="宋体"/>
                <w:kern w:val="0"/>
                <w:sz w:val="20"/>
                <w:szCs w:val="20"/>
              </w:rPr>
              <w:t>21.支持学生自定义产品售价。支持设置销售方式，销售方式应包含交易型销售、个人销售、分销商销售三种方式。</w:t>
            </w:r>
          </w:p>
          <w:p>
            <w:pPr>
              <w:widowControl/>
              <w:jc w:val="left"/>
              <w:rPr>
                <w:rFonts w:hint="eastAsia" w:ascii="宋体" w:hAnsi="宋体" w:cs="宋体"/>
                <w:kern w:val="0"/>
                <w:sz w:val="20"/>
                <w:szCs w:val="20"/>
              </w:rPr>
            </w:pPr>
            <w:r>
              <w:rPr>
                <w:rFonts w:hint="eastAsia" w:ascii="宋体" w:hAnsi="宋体" w:cs="宋体"/>
                <w:kern w:val="0"/>
                <w:sz w:val="20"/>
                <w:szCs w:val="20"/>
              </w:rPr>
              <w:t>22.生产管理应具备产品设计、采购、生产调研、品质的决策分析任务。产品设计中应包含不少于3个产品属性设置决策点，每个参数属性可以通过滑动坐标轴实现数据的增减功能，支持根据产品设计特点自动计算产品成本，支持产品设计由内部进行或外包给设计咨询。支持创业者自行设置最大设计工时。</w:t>
            </w:r>
          </w:p>
          <w:p>
            <w:pPr>
              <w:widowControl/>
              <w:jc w:val="left"/>
              <w:rPr>
                <w:rFonts w:hint="eastAsia" w:ascii="宋体" w:hAnsi="宋体" w:cs="宋体"/>
                <w:kern w:val="0"/>
                <w:sz w:val="20"/>
                <w:szCs w:val="20"/>
              </w:rPr>
            </w:pPr>
            <w:r>
              <w:rPr>
                <w:rFonts w:hint="eastAsia" w:ascii="宋体" w:hAnsi="宋体" w:cs="宋体"/>
                <w:kern w:val="0"/>
                <w:sz w:val="20"/>
                <w:szCs w:val="20"/>
              </w:rPr>
              <w:t>23.采购功能支持不少于3种类型的供应商选择，支持采购赊销功能。</w:t>
            </w:r>
          </w:p>
          <w:p>
            <w:pPr>
              <w:widowControl/>
              <w:jc w:val="left"/>
              <w:rPr>
                <w:rFonts w:hint="eastAsia" w:ascii="宋体" w:hAnsi="宋体" w:cs="宋体"/>
                <w:kern w:val="0"/>
                <w:sz w:val="20"/>
                <w:szCs w:val="20"/>
              </w:rPr>
            </w:pPr>
            <w:r>
              <w:rPr>
                <w:rFonts w:hint="eastAsia" w:ascii="宋体" w:hAnsi="宋体" w:cs="宋体"/>
                <w:kern w:val="0"/>
                <w:sz w:val="20"/>
                <w:szCs w:val="20"/>
              </w:rPr>
              <w:t>24.支持进行生产调整，可以自行设置本月制造产品件数。支持选择内部全部生产所有产品、全部外包生产、外包一部分产品的三种生产方式。支持自动计算外包产品数量。支持根据生产数量自动计算每件产品成本及本月度生产投入工时。</w:t>
            </w:r>
          </w:p>
          <w:p>
            <w:pPr>
              <w:widowControl/>
              <w:jc w:val="left"/>
              <w:rPr>
                <w:rFonts w:hint="eastAsia" w:ascii="宋体" w:hAnsi="宋体" w:cs="宋体"/>
                <w:kern w:val="0"/>
                <w:sz w:val="20"/>
                <w:szCs w:val="20"/>
              </w:rPr>
            </w:pPr>
            <w:r>
              <w:rPr>
                <w:rFonts w:hint="eastAsia" w:ascii="宋体" w:hAnsi="宋体" w:cs="宋体"/>
                <w:kern w:val="0"/>
                <w:sz w:val="20"/>
                <w:szCs w:val="20"/>
              </w:rPr>
              <w:t>25.支持产品品质模块中不少于 4 种产品质检时间的选择。</w:t>
            </w:r>
          </w:p>
          <w:p>
            <w:pPr>
              <w:widowControl/>
              <w:jc w:val="left"/>
              <w:rPr>
                <w:rFonts w:hint="eastAsia" w:ascii="宋体" w:hAnsi="宋体" w:cs="宋体"/>
                <w:kern w:val="0"/>
                <w:sz w:val="20"/>
                <w:szCs w:val="20"/>
              </w:rPr>
            </w:pPr>
            <w:r>
              <w:rPr>
                <w:rFonts w:hint="eastAsia" w:ascii="宋体" w:hAnsi="宋体" w:cs="宋体"/>
                <w:kern w:val="0"/>
                <w:sz w:val="20"/>
                <w:szCs w:val="20"/>
              </w:rPr>
              <w:t>26.执行本月功能是显示进度条，能够显示本月询单数量、订单数量、销量、客服电话数量、本月采购元件数量、生产数量、库存数量、银行存款余额、利润；能够查询本月所有任务所用工时数统计表。</w:t>
            </w:r>
          </w:p>
          <w:p>
            <w:pPr>
              <w:widowControl/>
              <w:jc w:val="left"/>
              <w:rPr>
                <w:rFonts w:hint="eastAsia" w:ascii="宋体" w:hAnsi="宋体" w:cs="宋体"/>
                <w:kern w:val="0"/>
                <w:sz w:val="20"/>
                <w:szCs w:val="20"/>
              </w:rPr>
            </w:pPr>
            <w:r>
              <w:rPr>
                <w:rFonts w:hint="eastAsia" w:ascii="宋体" w:hAnsi="宋体" w:cs="宋体"/>
                <w:kern w:val="0"/>
                <w:sz w:val="20"/>
                <w:szCs w:val="20"/>
              </w:rPr>
              <w:t>27.执行本月后能够显示创业顾问针对本月的顾问报告，报告中应包含销售情况和本月财务变化情况。执行本月功能应具备不少于三种颜色标识的本月信息，针对异常数据进行提示及解析，能够显示银行存款每月变化的曲线图。（需现场演示）</w:t>
            </w:r>
          </w:p>
          <w:p>
            <w:pPr>
              <w:widowControl/>
              <w:jc w:val="left"/>
              <w:rPr>
                <w:rFonts w:hint="eastAsia" w:ascii="宋体" w:hAnsi="宋体" w:cs="宋体"/>
                <w:kern w:val="0"/>
                <w:sz w:val="20"/>
                <w:szCs w:val="20"/>
              </w:rPr>
            </w:pPr>
            <w:r>
              <w:rPr>
                <w:rFonts w:hint="eastAsia" w:ascii="宋体" w:hAnsi="宋体" w:cs="宋体"/>
                <w:kern w:val="0"/>
                <w:sz w:val="20"/>
                <w:szCs w:val="20"/>
              </w:rPr>
              <w:t>28.支持倒带功能，在未“执行本月”操作之前，能够将当前功能模块的操作任务进行撤销；支持场景保存、另存及数据场景导入功能，方便学生进行数据保存及还原分析。（需现场演示）</w:t>
            </w:r>
          </w:p>
          <w:p>
            <w:pPr>
              <w:widowControl/>
              <w:jc w:val="left"/>
              <w:rPr>
                <w:rFonts w:hint="eastAsia" w:ascii="宋体" w:hAnsi="宋体" w:cs="宋体"/>
                <w:kern w:val="0"/>
                <w:sz w:val="20"/>
                <w:szCs w:val="20"/>
              </w:rPr>
            </w:pPr>
            <w:r>
              <w:rPr>
                <w:rFonts w:hint="eastAsia" w:ascii="宋体" w:hAnsi="宋体" w:cs="宋体"/>
                <w:kern w:val="0"/>
                <w:sz w:val="20"/>
                <w:szCs w:val="20"/>
              </w:rPr>
              <w:t>29.每月完成决策后都可以查询系统自动出具的业绩报告。业绩报告中应包含用户名字、公司名称、参数状态、银行存款数据、总利润、资产负债表、公司估值、持股价值、利润平均值、效率平均值、压力平均值。并能够用折线图形式表现企业利润及公司估值的每月数据变化情况。（需现场演示）</w:t>
            </w:r>
          </w:p>
          <w:p>
            <w:pPr>
              <w:widowControl/>
              <w:jc w:val="left"/>
              <w:rPr>
                <w:rFonts w:hint="eastAsia" w:ascii="宋体" w:hAnsi="宋体" w:cs="宋体"/>
                <w:kern w:val="0"/>
                <w:sz w:val="20"/>
                <w:szCs w:val="20"/>
              </w:rPr>
            </w:pPr>
            <w:r>
              <w:rPr>
                <w:rFonts w:hint="eastAsia" w:ascii="宋体" w:hAnsi="宋体" w:cs="宋体"/>
                <w:kern w:val="0"/>
                <w:sz w:val="20"/>
                <w:szCs w:val="20"/>
              </w:rPr>
              <w:t>30.应具备市场状态的设置，提供不少于5种市场状态的选择；具备市场差价的设置，提供不少于5种的市场差价选择；具备利率参数设置，提供不少于5种利率参数设置的选择；具备金融信贷级别参数设置，选择中应包含创业新秀、随机、知名商家等参数。具备货币参数，提供不少于15种币种的选择。支持学生自由设置创业初始资金。（需现场演示）</w:t>
            </w:r>
          </w:p>
          <w:p>
            <w:pPr>
              <w:widowControl/>
              <w:jc w:val="left"/>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31.提供财经商贸创新创业竞赛平台授权码10个，永久使用。</w:t>
            </w:r>
          </w:p>
        </w:tc>
        <w:tc>
          <w:tcPr>
            <w:tcW w:w="0" w:type="auto"/>
            <w:shd w:val="clear" w:color="auto" w:fill="auto"/>
            <w:noWrap w:val="0"/>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1</w:t>
            </w:r>
          </w:p>
        </w:tc>
        <w:tc>
          <w:tcPr>
            <w:tcW w:w="0" w:type="auto"/>
            <w:shd w:val="clear" w:color="000000" w:fill="FFFFFF"/>
            <w:noWrap w:val="0"/>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套</w:t>
            </w:r>
          </w:p>
        </w:tc>
        <w:tc>
          <w:tcPr>
            <w:tcW w:w="0" w:type="auto"/>
            <w:shd w:val="clear" w:color="auto" w:fill="auto"/>
            <w:noWrap w:val="0"/>
            <w:vAlign w:val="center"/>
          </w:tcPr>
          <w:p>
            <w:pPr>
              <w:widowControl/>
              <w:jc w:val="center"/>
              <w:rPr>
                <w:rFonts w:hint="eastAsia" w:ascii="宋体" w:hAnsi="宋体" w:cs="宋体"/>
                <w:kern w:val="0"/>
                <w:sz w:val="20"/>
                <w:szCs w:val="20"/>
              </w:rPr>
            </w:pPr>
            <w:r>
              <w:rPr>
                <w:rFonts w:ascii="宋体" w:hAnsi="宋体" w:cs="宋体"/>
                <w:kern w:val="0"/>
                <w:sz w:val="20"/>
                <w:szCs w:val="20"/>
              </w:rPr>
              <w:t>195,000</w:t>
            </w:r>
          </w:p>
        </w:tc>
        <w:tc>
          <w:tcPr>
            <w:tcW w:w="0" w:type="auto"/>
            <w:shd w:val="clear" w:color="000000" w:fill="FFFFFF"/>
            <w:noWrap w:val="0"/>
            <w:vAlign w:val="center"/>
          </w:tcPr>
          <w:p>
            <w:pPr>
              <w:widowControl/>
              <w:jc w:val="center"/>
              <w:rPr>
                <w:rFonts w:hint="eastAsia" w:ascii="宋体" w:hAnsi="宋体" w:cs="宋体"/>
                <w:kern w:val="0"/>
                <w:sz w:val="20"/>
                <w:szCs w:val="20"/>
              </w:rPr>
            </w:pPr>
          </w:p>
        </w:tc>
      </w:tr>
    </w:tbl>
    <w:p>
      <w:pPr>
        <w:numPr>
          <w:ilvl w:val="0"/>
          <w:numId w:val="0"/>
        </w:numPr>
        <w:autoSpaceDE w:val="0"/>
        <w:autoSpaceDN w:val="0"/>
        <w:adjustRightInd w:val="0"/>
        <w:snapToGrid w:val="0"/>
        <w:spacing w:line="400" w:lineRule="exact"/>
        <w:ind w:right="-178" w:rightChars="-85"/>
        <w:textAlignment w:val="bottom"/>
        <w:rPr>
          <w:rFonts w:hint="eastAsia" w:ascii="宋体" w:hAnsi="宋体"/>
          <w:b/>
          <w:sz w:val="24"/>
        </w:rPr>
      </w:pPr>
    </w:p>
    <w:p>
      <w:pPr>
        <w:numPr>
          <w:ilvl w:val="0"/>
          <w:numId w:val="0"/>
        </w:numPr>
        <w:autoSpaceDE w:val="0"/>
        <w:autoSpaceDN w:val="0"/>
        <w:adjustRightInd w:val="0"/>
        <w:snapToGrid w:val="0"/>
        <w:spacing w:line="400" w:lineRule="exact"/>
        <w:ind w:right="-178" w:rightChars="-85"/>
        <w:textAlignment w:val="bottom"/>
        <w:rPr>
          <w:rFonts w:hint="eastAsia" w:ascii="宋体" w:hAnsi="宋体"/>
          <w:sz w:val="24"/>
        </w:rPr>
      </w:pPr>
      <w:r>
        <w:rPr>
          <w:rFonts w:hint="eastAsia" w:ascii="宋体" w:hAnsi="宋体"/>
          <w:b/>
          <w:sz w:val="24"/>
        </w:rPr>
        <w:t>质保要求：</w:t>
      </w:r>
    </w:p>
    <w:p>
      <w:pPr>
        <w:autoSpaceDE w:val="0"/>
        <w:autoSpaceDN w:val="0"/>
        <w:adjustRightInd w:val="0"/>
        <w:snapToGrid w:val="0"/>
        <w:spacing w:line="400" w:lineRule="exact"/>
        <w:ind w:left="-181" w:leftChars="-86" w:right="-178" w:rightChars="-85" w:firstLine="480" w:firstLineChars="200"/>
        <w:textAlignment w:val="bottom"/>
        <w:rPr>
          <w:rFonts w:hint="eastAsia" w:ascii="宋体" w:hAnsi="宋体"/>
          <w:sz w:val="24"/>
        </w:rPr>
      </w:pPr>
      <w:r>
        <w:rPr>
          <w:rFonts w:hint="eastAsia" w:ascii="宋体" w:hAnsi="宋体"/>
          <w:sz w:val="24"/>
        </w:rPr>
        <w:t>供应商须按清单中的要求为本项目</w:t>
      </w:r>
      <w:r>
        <w:rPr>
          <w:rFonts w:hint="eastAsia" w:ascii="宋体" w:hAnsi="宋体"/>
          <w:sz w:val="24"/>
          <w:lang w:val="en-US" w:eastAsia="zh-CN"/>
        </w:rPr>
        <w:t>货物</w:t>
      </w:r>
      <w:r>
        <w:rPr>
          <w:rFonts w:hint="eastAsia" w:ascii="宋体" w:hAnsi="宋体"/>
          <w:sz w:val="24"/>
        </w:rPr>
        <w:t>提供2年软件免费升级</w:t>
      </w:r>
      <w:r>
        <w:rPr>
          <w:rFonts w:hint="eastAsia" w:ascii="宋体" w:hAnsi="宋体"/>
          <w:sz w:val="24"/>
          <w:lang w:eastAsia="zh-CN"/>
        </w:rPr>
        <w:t>，</w:t>
      </w:r>
      <w:r>
        <w:rPr>
          <w:rFonts w:hint="eastAsia" w:ascii="宋体" w:hAnsi="宋体"/>
          <w:sz w:val="24"/>
          <w:lang w:val="en-US" w:eastAsia="zh-CN"/>
        </w:rPr>
        <w:t>终身免费</w:t>
      </w:r>
      <w:r>
        <w:rPr>
          <w:rFonts w:hint="eastAsia" w:ascii="宋体" w:hAnsi="宋体"/>
          <w:sz w:val="24"/>
        </w:rPr>
        <w:t>技术服务支持，提供 7*24 小时的售后服务体系，在软件运行的过程中，</w:t>
      </w:r>
      <w:bookmarkStart w:id="14" w:name="_GoBack"/>
      <w:bookmarkEnd w:id="14"/>
      <w:r>
        <w:rPr>
          <w:rFonts w:hint="eastAsia" w:ascii="宋体" w:hAnsi="宋体"/>
          <w:sz w:val="24"/>
        </w:rPr>
        <w:t>确保在</w:t>
      </w:r>
      <w:r>
        <w:rPr>
          <w:rFonts w:hint="eastAsia" w:ascii="宋体" w:hAnsi="宋体"/>
          <w:sz w:val="24"/>
          <w:lang w:val="en-US" w:eastAsia="zh-CN"/>
        </w:rPr>
        <w:t>1</w:t>
      </w:r>
      <w:r>
        <w:rPr>
          <w:rFonts w:hint="eastAsia" w:ascii="宋体" w:hAnsi="宋体"/>
          <w:sz w:val="24"/>
        </w:rPr>
        <w:t>天内解决问题。质量保证期时间自产品最终验收合格双方签字并交付使用之日算起。</w:t>
      </w:r>
    </w:p>
    <w:p>
      <w:pPr>
        <w:numPr>
          <w:ilvl w:val="0"/>
          <w:numId w:val="0"/>
        </w:numPr>
        <w:spacing w:line="360" w:lineRule="auto"/>
        <w:contextualSpacing/>
        <w:rPr>
          <w:rFonts w:ascii="宋体" w:hAnsi="宋体"/>
          <w:b/>
          <w:color w:val="000000"/>
          <w:sz w:val="24"/>
          <w:shd w:val="pct10" w:color="auto" w:fill="FFFFFF"/>
        </w:rPr>
      </w:pPr>
      <w:bookmarkStart w:id="2" w:name="_Toc416681035"/>
      <w:bookmarkEnd w:id="2"/>
      <w:r>
        <w:rPr>
          <w:rFonts w:hint="eastAsia" w:ascii="宋体" w:hAnsi="宋体"/>
          <w:b/>
          <w:color w:val="000000"/>
          <w:sz w:val="24"/>
          <w:shd w:val="pct10" w:color="auto" w:fill="FFFFFF"/>
        </w:rPr>
        <w:t>其他要求：</w:t>
      </w:r>
    </w:p>
    <w:p>
      <w:pPr>
        <w:spacing w:line="400" w:lineRule="exact"/>
        <w:ind w:firstLine="480" w:firstLineChars="200"/>
        <w:rPr>
          <w:rFonts w:hint="default" w:eastAsia="宋体"/>
          <w:color w:val="000000"/>
          <w:sz w:val="24"/>
          <w:lang w:val="en-US" w:eastAsia="zh-CN"/>
        </w:rPr>
      </w:pPr>
      <w:r>
        <w:rPr>
          <w:rFonts w:hint="eastAsia"/>
          <w:color w:val="000000"/>
          <w:sz w:val="24"/>
        </w:rPr>
        <w:t>1、</w:t>
      </w:r>
      <w:r>
        <w:rPr>
          <w:rFonts w:hint="eastAsia"/>
          <w:color w:val="000000"/>
          <w:sz w:val="24"/>
          <w:lang w:val="en-US" w:eastAsia="zh-CN"/>
        </w:rPr>
        <w:t>供应商投标价须包含运输、安装及耗材等一切费用。</w:t>
      </w:r>
    </w:p>
    <w:p>
      <w:pPr>
        <w:spacing w:line="400" w:lineRule="exact"/>
        <w:ind w:firstLine="480" w:firstLineChars="200"/>
        <w:rPr>
          <w:color w:val="000000"/>
          <w:sz w:val="24"/>
        </w:rPr>
      </w:pPr>
      <w:r>
        <w:rPr>
          <w:rFonts w:hint="eastAsia"/>
          <w:color w:val="000000"/>
          <w:sz w:val="24"/>
          <w:lang w:val="en-US" w:eastAsia="zh-CN"/>
        </w:rPr>
        <w:t>2、</w:t>
      </w:r>
      <w:r>
        <w:rPr>
          <w:rFonts w:hint="eastAsia"/>
          <w:color w:val="000000"/>
          <w:sz w:val="24"/>
        </w:rPr>
        <w:t>需提供服务承诺书（施工期间垃圾清理情况、现场设备维护及维修、后期施工项目维护及维修等）</w:t>
      </w:r>
    </w:p>
    <w:p>
      <w:pPr>
        <w:spacing w:line="400" w:lineRule="exact"/>
        <w:ind w:firstLine="480" w:firstLineChars="200"/>
        <w:rPr>
          <w:color w:val="000000"/>
          <w:sz w:val="24"/>
        </w:rPr>
      </w:pPr>
      <w:r>
        <w:rPr>
          <w:rFonts w:hint="eastAsia"/>
          <w:color w:val="000000"/>
          <w:sz w:val="24"/>
          <w:lang w:val="en-US" w:eastAsia="zh-CN"/>
        </w:rPr>
        <w:t>3</w:t>
      </w:r>
      <w:r>
        <w:rPr>
          <w:rFonts w:hint="eastAsia"/>
          <w:color w:val="000000"/>
          <w:sz w:val="24"/>
        </w:rPr>
        <w:t>、中标单位样品将进行留存并在实际交货时需对照，如出现样品跟实际供货不一样将取消中标资格，</w:t>
      </w:r>
    </w:p>
    <w:p>
      <w:pPr>
        <w:spacing w:line="400" w:lineRule="exact"/>
        <w:ind w:firstLine="480" w:firstLineChars="200"/>
        <w:rPr>
          <w:rFonts w:ascii="宋体" w:hAnsi="宋体"/>
          <w:b/>
          <w:sz w:val="24"/>
        </w:rPr>
      </w:pPr>
      <w:r>
        <w:rPr>
          <w:rFonts w:hint="eastAsia"/>
          <w:color w:val="000000"/>
          <w:sz w:val="24"/>
          <w:lang w:val="en-US" w:eastAsia="zh-CN"/>
        </w:rPr>
        <w:t>4</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2" w:firstLineChars="200"/>
        <w:rPr>
          <w:rFonts w:ascii="宋体" w:hAnsi="宋体"/>
          <w:b/>
          <w:bCs/>
          <w:sz w:val="24"/>
        </w:rPr>
      </w:pPr>
      <w:r>
        <w:rPr>
          <w:rFonts w:hint="eastAsia" w:ascii="宋体" w:hAnsi="宋体"/>
          <w:b/>
          <w:bCs/>
          <w:sz w:val="24"/>
        </w:rPr>
        <w:t>1．</w:t>
      </w:r>
      <w:r>
        <w:rPr>
          <w:rFonts w:hint="eastAsia" w:ascii="宋体" w:hAnsi="宋体"/>
          <w:b/>
          <w:bCs/>
          <w:sz w:val="24"/>
          <w:lang w:val="en-US" w:eastAsia="zh-CN"/>
        </w:rPr>
        <w:t>中标后须在7日内完成</w:t>
      </w:r>
      <w:r>
        <w:rPr>
          <w:rFonts w:hint="eastAsia" w:ascii="宋体" w:hAnsi="宋体"/>
          <w:b/>
          <w:bCs/>
          <w:sz w:val="24"/>
        </w:rPr>
        <w:t>的所需货物的安装、调试、验收，直至交付采购人可以正常使用。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2．供应商按采购人要求完成货物的安装调试，并经采购人验收合格后付合同金额。成交金额即为合同金额，除非采购货物的数量发生变更，否则不允许变更合同金额。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rPr>
        <w:t>四、对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hint="eastAsia"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4" w:name="_Toc240772095"/>
    </w:p>
    <w:p>
      <w:pPr>
        <w:adjustRightInd w:val="0"/>
        <w:spacing w:line="360" w:lineRule="auto"/>
        <w:ind w:firstLine="480" w:firstLineChars="200"/>
        <w:rPr>
          <w:rFonts w:ascii="宋体" w:hAnsi="宋体" w:eastAsia="宋体" w:cs="宋体"/>
          <w:b w:val="0"/>
          <w:bCs w:val="0"/>
          <w:sz w:val="24"/>
          <w:szCs w:val="24"/>
        </w:rPr>
      </w:pPr>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hint="eastAsia"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5" w:name="_Toc240772096"/>
    </w:p>
    <w:p>
      <w:pPr>
        <w:tabs>
          <w:tab w:val="left" w:pos="360"/>
        </w:tabs>
        <w:adjustRightInd w:val="0"/>
        <w:spacing w:line="360" w:lineRule="auto"/>
        <w:ind w:firstLine="480" w:firstLineChars="200"/>
        <w:rPr>
          <w:rFonts w:ascii="宋体" w:hAnsi="宋体" w:eastAsia="宋体" w:cs="宋体"/>
          <w:b w:val="0"/>
          <w:bCs w:val="0"/>
          <w:sz w:val="24"/>
          <w:szCs w:val="24"/>
        </w:rPr>
      </w:pPr>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sz w:val="24"/>
        </w:rPr>
      </w:pPr>
      <w:r>
        <w:rPr>
          <w:rFonts w:hint="eastAsia" w:ascii="宋体" w:hAnsi="宋体" w:cs="宋体"/>
          <w:sz w:val="24"/>
        </w:rPr>
        <w:t>(六) 其它不符合受理条件的情形。</w:t>
      </w:r>
    </w:p>
    <w:p>
      <w:pPr>
        <w:spacing w:line="360" w:lineRule="auto"/>
        <w:rPr>
          <w:rFonts w:ascii="宋体" w:hAnsi="宋体"/>
          <w:b/>
          <w:bCs/>
          <w:sz w:val="24"/>
        </w:rPr>
      </w:pPr>
      <w:r>
        <w:rPr>
          <w:rFonts w:hint="eastAsia" w:ascii="宋体" w:hAnsi="宋体"/>
          <w:b/>
          <w:bCs/>
          <w:sz w:val="24"/>
        </w:rPr>
        <w:t>五、响应文件的编制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七、响应文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九、评审程序与标准：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End w:id="1"/>
      <w:bookmarkStart w:id="9" w:name="_Toc265109445"/>
      <w:bookmarkStart w:id="10" w:name="_Toc294609003"/>
      <w:bookmarkStart w:id="11" w:name="_Toc327371177"/>
      <w:bookmarkStart w:id="12" w:name="_Toc238276242"/>
      <w:bookmarkStart w:id="13" w:name="_Toc236473298"/>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3"/>
        </w:numPr>
        <w:rPr>
          <w:rFonts w:ascii="宋体" w:hAnsi="宋体"/>
          <w:sz w:val="24"/>
          <w:szCs w:val="24"/>
        </w:rPr>
      </w:pPr>
      <w:r>
        <w:rPr>
          <w:rFonts w:hint="eastAsia" w:ascii="宋体" w:hAnsi="宋体"/>
          <w:sz w:val="24"/>
          <w:szCs w:val="24"/>
        </w:rPr>
        <w:t>所有价格均用人民币表示，单位为元。</w:t>
      </w:r>
    </w:p>
    <w:p>
      <w:pPr>
        <w:pStyle w:val="5"/>
        <w:numPr>
          <w:ilvl w:val="0"/>
          <w:numId w:val="3"/>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3"/>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2"/>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color w:val="000000"/>
          <w:sz w:val="24"/>
        </w:rPr>
      </w:pPr>
      <w:r>
        <w:rPr>
          <w:rFonts w:hint="eastAsia" w:ascii="宋体" w:hAnsi="宋体"/>
          <w:b w:val="0"/>
          <w:bCs w:val="0"/>
        </w:rPr>
        <w:t>附件七：</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3"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97AEB"/>
    <w:multiLevelType w:val="singleLevel"/>
    <w:tmpl w:val="01097AEB"/>
    <w:lvl w:ilvl="0" w:tentative="0">
      <w:start w:val="8"/>
      <w:numFmt w:val="decimal"/>
      <w:suff w:val="space"/>
      <w:lvlText w:val="%1."/>
      <w:lvlJc w:val="left"/>
    </w:lvl>
  </w:abstractNum>
  <w:abstractNum w:abstractNumId="1">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25CB8"/>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4716"/>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4D7"/>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47C6D"/>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2BCF"/>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64D6604"/>
    <w:rsid w:val="098C501E"/>
    <w:rsid w:val="099A56EE"/>
    <w:rsid w:val="0A412F0D"/>
    <w:rsid w:val="0B1B470A"/>
    <w:rsid w:val="0B306E58"/>
    <w:rsid w:val="0C8D0B1C"/>
    <w:rsid w:val="0D1F3051"/>
    <w:rsid w:val="0DB2633E"/>
    <w:rsid w:val="0E170F1D"/>
    <w:rsid w:val="0F233157"/>
    <w:rsid w:val="1096558D"/>
    <w:rsid w:val="160939DD"/>
    <w:rsid w:val="167C7678"/>
    <w:rsid w:val="16CE0DE2"/>
    <w:rsid w:val="180C163C"/>
    <w:rsid w:val="18463023"/>
    <w:rsid w:val="1B3044CB"/>
    <w:rsid w:val="1EB053F9"/>
    <w:rsid w:val="22E13702"/>
    <w:rsid w:val="24C863FF"/>
    <w:rsid w:val="24DC56D5"/>
    <w:rsid w:val="270E47DD"/>
    <w:rsid w:val="29175E93"/>
    <w:rsid w:val="29C651C2"/>
    <w:rsid w:val="2B4E652B"/>
    <w:rsid w:val="2BD831ED"/>
    <w:rsid w:val="2CBB51A7"/>
    <w:rsid w:val="30ED3773"/>
    <w:rsid w:val="30F454E0"/>
    <w:rsid w:val="32E73D7C"/>
    <w:rsid w:val="34011B9E"/>
    <w:rsid w:val="397171B0"/>
    <w:rsid w:val="3A7D7082"/>
    <w:rsid w:val="3B0418F4"/>
    <w:rsid w:val="3E842D9E"/>
    <w:rsid w:val="3FA13A28"/>
    <w:rsid w:val="4048089A"/>
    <w:rsid w:val="4198661A"/>
    <w:rsid w:val="42497455"/>
    <w:rsid w:val="469902C4"/>
    <w:rsid w:val="4BF27BEA"/>
    <w:rsid w:val="522D4CC1"/>
    <w:rsid w:val="531410DD"/>
    <w:rsid w:val="5398783B"/>
    <w:rsid w:val="542C3ACB"/>
    <w:rsid w:val="553E2EC3"/>
    <w:rsid w:val="56666A83"/>
    <w:rsid w:val="57A96167"/>
    <w:rsid w:val="57D92040"/>
    <w:rsid w:val="58CF0CB0"/>
    <w:rsid w:val="59575F32"/>
    <w:rsid w:val="59A565CA"/>
    <w:rsid w:val="59F903C5"/>
    <w:rsid w:val="5B0A7487"/>
    <w:rsid w:val="5C9B6D67"/>
    <w:rsid w:val="5CA2370E"/>
    <w:rsid w:val="5DF428F8"/>
    <w:rsid w:val="5E3176B0"/>
    <w:rsid w:val="5EAA4073"/>
    <w:rsid w:val="5FF31B7F"/>
    <w:rsid w:val="61F067EA"/>
    <w:rsid w:val="62472877"/>
    <w:rsid w:val="650B258F"/>
    <w:rsid w:val="65B03214"/>
    <w:rsid w:val="6959727F"/>
    <w:rsid w:val="6B501B9F"/>
    <w:rsid w:val="6FA636AF"/>
    <w:rsid w:val="77B708B5"/>
    <w:rsid w:val="786A02E1"/>
    <w:rsid w:val="794332E6"/>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1"/>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字符"/>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字符"/>
    <w:link w:val="10"/>
    <w:qFormat/>
    <w:uiPriority w:val="0"/>
    <w:rPr>
      <w:rFonts w:ascii="宋体" w:hAnsi="Courier New" w:eastAsia="宋体" w:cs="Courier New"/>
      <w:kern w:val="2"/>
      <w:sz w:val="21"/>
      <w:szCs w:val="21"/>
      <w:lang w:val="en-US" w:eastAsia="zh-CN" w:bidi="ar-SA"/>
    </w:rPr>
  </w:style>
  <w:style w:type="character" w:customStyle="1" w:styleId="38">
    <w:name w:val="正文缩进 字符"/>
    <w:link w:val="5"/>
    <w:qFormat/>
    <w:uiPriority w:val="0"/>
    <w:rPr>
      <w:rFonts w:eastAsia="宋体"/>
      <w:kern w:val="2"/>
      <w:sz w:val="21"/>
      <w:lang w:val="en-US" w:eastAsia="zh-CN" w:bidi="ar-SA"/>
    </w:rPr>
  </w:style>
  <w:style w:type="character" w:customStyle="1" w:styleId="39">
    <w:name w:val="页眉 字符"/>
    <w:link w:val="13"/>
    <w:qFormat/>
    <w:uiPriority w:val="0"/>
    <w:rPr>
      <w:rFonts w:eastAsia="宋体"/>
      <w:kern w:val="2"/>
      <w:sz w:val="18"/>
      <w:szCs w:val="18"/>
      <w:lang w:val="en-US" w:eastAsia="zh-CN" w:bidi="ar-SA"/>
    </w:rPr>
  </w:style>
  <w:style w:type="character" w:customStyle="1" w:styleId="40">
    <w:name w:val="标题 3 字符"/>
    <w:basedOn w:val="21"/>
    <w:link w:val="4"/>
    <w:semiHidden/>
    <w:qFormat/>
    <w:uiPriority w:val="0"/>
    <w:rPr>
      <w:b/>
      <w:bCs/>
      <w:kern w:val="2"/>
      <w:sz w:val="32"/>
      <w:szCs w:val="32"/>
    </w:rPr>
  </w:style>
  <w:style w:type="character" w:customStyle="1" w:styleId="41">
    <w:name w:val="NormalCharacter"/>
    <w:semiHidden/>
    <w:qFormat/>
    <w:uiPriority w:val="0"/>
  </w:style>
  <w:style w:type="character" w:customStyle="1" w:styleId="42">
    <w:name w:val="UserStyle_0"/>
    <w:semiHidden/>
    <w:qFormat/>
    <w:uiPriority w:val="0"/>
    <w:rPr>
      <w:rFonts w:ascii="Calibri" w:hAnsi="Calibri" w:eastAsia="宋体"/>
      <w:kern w:val="2"/>
      <w:sz w:val="21"/>
      <w:szCs w:val="24"/>
      <w:lang w:val="en-US" w:eastAsia="zh-CN" w:bidi="ar-SA"/>
    </w:rPr>
  </w:style>
  <w:style w:type="character" w:customStyle="1" w:styleId="43">
    <w:name w:val="font91"/>
    <w:basedOn w:val="21"/>
    <w:qFormat/>
    <w:uiPriority w:val="0"/>
    <w:rPr>
      <w:rFonts w:ascii="宋体" w:hAnsi="宋体" w:eastAsia="宋体" w:cs="宋体"/>
      <w:color w:val="000000"/>
      <w:sz w:val="20"/>
      <w:szCs w:val="20"/>
      <w:u w:val="none"/>
    </w:rPr>
  </w:style>
  <w:style w:type="character" w:customStyle="1" w:styleId="44">
    <w:name w:val="font51"/>
    <w:basedOn w:val="21"/>
    <w:qFormat/>
    <w:uiPriority w:val="0"/>
    <w:rPr>
      <w:rFonts w:hint="eastAsia" w:ascii="宋体" w:hAnsi="宋体" w:eastAsia="宋体" w:cs="宋体"/>
      <w:color w:val="000000"/>
      <w:sz w:val="20"/>
      <w:szCs w:val="20"/>
      <w:u w:val="none"/>
    </w:rPr>
  </w:style>
  <w:style w:type="character" w:customStyle="1" w:styleId="45">
    <w:name w:val="font41"/>
    <w:basedOn w:val="21"/>
    <w:qFormat/>
    <w:uiPriority w:val="0"/>
    <w:rPr>
      <w:rFonts w:hint="eastAsia" w:ascii="宋体" w:hAnsi="宋体" w:eastAsia="宋体" w:cs="宋体"/>
      <w:color w:val="000000"/>
      <w:sz w:val="24"/>
      <w:szCs w:val="24"/>
      <w:u w:val="none"/>
    </w:rPr>
  </w:style>
  <w:style w:type="character" w:customStyle="1" w:styleId="46">
    <w:name w:val="font181"/>
    <w:basedOn w:val="21"/>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21</Pages>
  <Words>1573</Words>
  <Characters>8970</Characters>
  <Lines>74</Lines>
  <Paragraphs>21</Paragraphs>
  <TotalTime>2</TotalTime>
  <ScaleCrop>false</ScaleCrop>
  <LinksUpToDate>false</LinksUpToDate>
  <CharactersWithSpaces>10522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LYH</cp:lastModifiedBy>
  <cp:lastPrinted>2019-03-28T00:30:00Z</cp:lastPrinted>
  <dcterms:modified xsi:type="dcterms:W3CDTF">2021-11-23T08:44:24Z</dcterms:modified>
  <dc:title>湖北省省级政府采购</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68CB9265982C4D138ED36F2570B256BD</vt:lpwstr>
  </property>
</Properties>
</file>