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w:t>
      </w:r>
      <w:r>
        <w:rPr>
          <w:rFonts w:hint="eastAsia"/>
          <w:sz w:val="24"/>
          <w:lang w:val="en-US" w:eastAsia="zh-CN"/>
        </w:rPr>
        <w:t>参加第二十一届全国大学生机器人大赛参赛材料</w:t>
      </w:r>
      <w:r>
        <w:rPr>
          <w:rFonts w:hint="eastAsia"/>
          <w:sz w:val="24"/>
        </w:rPr>
        <w:t>项目</w:t>
      </w:r>
    </w:p>
    <w:p>
      <w:pPr>
        <w:shd w:val="clear" w:fill="FFFFFF" w:themeFill="background1"/>
        <w:ind w:firstLine="560" w:firstLineChars="200"/>
        <w:jc w:val="left"/>
        <w:rPr>
          <w:rFonts w:hint="default" w:eastAsia="宋体"/>
          <w:sz w:val="28"/>
          <w:szCs w:val="28"/>
          <w:highlight w:val="none"/>
          <w:lang w:val="en-US" w:eastAsia="zh-CN"/>
        </w:rPr>
      </w:pPr>
      <w:r>
        <w:rPr>
          <w:rFonts w:hint="eastAsia"/>
          <w:sz w:val="28"/>
          <w:szCs w:val="28"/>
        </w:rPr>
        <w:t>项目编号：</w:t>
      </w:r>
      <w:r>
        <w:rPr>
          <w:rFonts w:hint="eastAsia"/>
          <w:sz w:val="28"/>
          <w:szCs w:val="28"/>
          <w:highlight w:val="none"/>
        </w:rPr>
        <w:t>LZXJ</w:t>
      </w:r>
      <w:r>
        <w:rPr>
          <w:sz w:val="28"/>
          <w:szCs w:val="28"/>
          <w:highlight w:val="none"/>
        </w:rPr>
        <w:t>—</w:t>
      </w:r>
      <w:r>
        <w:rPr>
          <w:rFonts w:hint="eastAsia"/>
          <w:sz w:val="28"/>
          <w:szCs w:val="28"/>
          <w:highlight w:val="none"/>
        </w:rPr>
        <w:t>2</w:t>
      </w:r>
      <w:r>
        <w:rPr>
          <w:rFonts w:hint="eastAsia"/>
          <w:sz w:val="28"/>
          <w:szCs w:val="28"/>
          <w:highlight w:val="none"/>
          <w:lang w:val="en-US" w:eastAsia="zh-CN"/>
        </w:rPr>
        <w:t>022010</w:t>
      </w:r>
    </w:p>
    <w:p>
      <w:pPr>
        <w:shd w:val="clear" w:fill="FFFFFF" w:themeFill="background1"/>
        <w:ind w:firstLine="560" w:firstLineChars="200"/>
        <w:jc w:val="left"/>
        <w:rPr>
          <w:sz w:val="28"/>
          <w:szCs w:val="28"/>
          <w:highlight w:val="none"/>
        </w:rPr>
      </w:pPr>
      <w:r>
        <w:rPr>
          <w:rFonts w:hint="eastAsia"/>
          <w:sz w:val="28"/>
          <w:szCs w:val="28"/>
          <w:highlight w:val="none"/>
        </w:rPr>
        <w:t>采购单位：兰州职业技术学院</w:t>
      </w:r>
    </w:p>
    <w:p>
      <w:pPr>
        <w:shd w:val="clear" w:fill="FFFFFF" w:themeFill="background1"/>
        <w:ind w:firstLine="560" w:firstLineChars="200"/>
        <w:jc w:val="left"/>
        <w:rPr>
          <w:sz w:val="28"/>
          <w:szCs w:val="28"/>
          <w:highlight w:val="none"/>
        </w:rPr>
      </w:pPr>
      <w:r>
        <w:rPr>
          <w:rFonts w:hint="eastAsia"/>
          <w:sz w:val="28"/>
          <w:szCs w:val="28"/>
          <w:highlight w:val="none"/>
        </w:rPr>
        <w:t>采购时间：202</w:t>
      </w:r>
      <w:r>
        <w:rPr>
          <w:rFonts w:hint="eastAsia"/>
          <w:sz w:val="28"/>
          <w:szCs w:val="28"/>
          <w:highlight w:val="none"/>
          <w:lang w:val="en-US" w:eastAsia="zh-CN"/>
        </w:rPr>
        <w:t>2</w:t>
      </w:r>
      <w:r>
        <w:rPr>
          <w:rFonts w:hint="eastAsia"/>
          <w:sz w:val="28"/>
          <w:szCs w:val="28"/>
          <w:highlight w:val="none"/>
        </w:rPr>
        <w:t>年</w:t>
      </w:r>
      <w:r>
        <w:rPr>
          <w:rFonts w:hint="eastAsia"/>
          <w:sz w:val="28"/>
          <w:szCs w:val="28"/>
          <w:highlight w:val="none"/>
          <w:lang w:val="en-US" w:eastAsia="zh-CN"/>
        </w:rPr>
        <w:t>5月30</w:t>
      </w:r>
      <w:r>
        <w:rPr>
          <w:rFonts w:hint="eastAsia"/>
          <w:sz w:val="28"/>
          <w:szCs w:val="28"/>
          <w:highlight w:val="none"/>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u w:val="single"/>
        </w:rPr>
      </w:pPr>
      <w:r>
        <w:rPr>
          <w:rFonts w:hint="eastAsia" w:ascii="宋体" w:hAnsi="宋体"/>
          <w:color w:val="auto"/>
        </w:rPr>
        <w:t>第一章 询价邀请函</w:t>
      </w:r>
    </w:p>
    <w:p>
      <w:pPr>
        <w:spacing w:line="360" w:lineRule="auto"/>
        <w:ind w:firstLine="472" w:firstLineChars="197"/>
        <w:rPr>
          <w:rFonts w:hint="eastAsia" w:ascii="宋体" w:hAnsi="宋体"/>
          <w:color w:val="auto"/>
          <w:sz w:val="24"/>
        </w:rPr>
      </w:pPr>
      <w:r>
        <w:rPr>
          <w:rFonts w:hint="eastAsia" w:ascii="宋体" w:hAnsi="宋体"/>
          <w:color w:val="auto"/>
          <w:sz w:val="24"/>
        </w:rPr>
        <w:t>根据兰州职业技术学院</w:t>
      </w:r>
      <w:r>
        <w:rPr>
          <w:rFonts w:hint="eastAsia" w:ascii="宋体" w:hAnsi="宋体"/>
          <w:color w:val="auto"/>
          <w:sz w:val="24"/>
          <w:lang w:val="en-US" w:eastAsia="zh-CN"/>
        </w:rPr>
        <w:t>参加第二十一届全国大学生机器人大赛参赛</w:t>
      </w:r>
      <w:r>
        <w:rPr>
          <w:rFonts w:hint="eastAsia" w:ascii="宋体" w:hAnsi="宋体"/>
          <w:color w:val="auto"/>
          <w:sz w:val="24"/>
        </w:rPr>
        <w:t>需要，现拟对</w:t>
      </w:r>
      <w:r>
        <w:rPr>
          <w:rFonts w:hint="eastAsia"/>
          <w:color w:val="auto"/>
          <w:sz w:val="24"/>
        </w:rPr>
        <w:t>兰州职业技术学院</w:t>
      </w:r>
      <w:r>
        <w:rPr>
          <w:rFonts w:hint="eastAsia"/>
          <w:color w:val="auto"/>
          <w:sz w:val="24"/>
          <w:lang w:val="en-US" w:eastAsia="zh-CN"/>
        </w:rPr>
        <w:t>参加第二十一届全国大学生机器人大赛参赛材料</w:t>
      </w:r>
      <w:r>
        <w:rPr>
          <w:rFonts w:hint="eastAsia"/>
          <w:color w:val="auto"/>
          <w:sz w:val="24"/>
        </w:rPr>
        <w:t>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eastAsia="宋体"/>
          <w:color w:val="auto"/>
          <w:sz w:val="24"/>
          <w:highlight w:val="none"/>
          <w:lang w:val="en-US" w:eastAsia="zh-CN"/>
        </w:rPr>
      </w:pPr>
      <w:r>
        <w:rPr>
          <w:rFonts w:hint="eastAsia" w:ascii="宋体" w:hAnsi="宋体"/>
          <w:color w:val="auto"/>
          <w:sz w:val="24"/>
        </w:rPr>
        <w:t>一、采购项目编号</w:t>
      </w:r>
      <w:r>
        <w:rPr>
          <w:rFonts w:hint="eastAsia" w:ascii="宋体" w:hAnsi="宋体"/>
          <w:color w:val="auto"/>
          <w:sz w:val="24"/>
          <w:highlight w:val="none"/>
        </w:rPr>
        <w:t>：LZXJ</w:t>
      </w:r>
      <w:r>
        <w:rPr>
          <w:rFonts w:ascii="宋体" w:hAnsi="宋体"/>
          <w:color w:val="auto"/>
          <w:sz w:val="24"/>
          <w:highlight w:val="none"/>
        </w:rPr>
        <w:t>—</w:t>
      </w:r>
      <w:r>
        <w:rPr>
          <w:rFonts w:hint="eastAsia" w:ascii="宋体" w:hAnsi="宋体"/>
          <w:color w:val="auto"/>
          <w:sz w:val="24"/>
          <w:highlight w:val="none"/>
        </w:rPr>
        <w:t>202</w:t>
      </w:r>
      <w:r>
        <w:rPr>
          <w:rFonts w:hint="eastAsia" w:ascii="宋体" w:hAnsi="宋体"/>
          <w:color w:val="auto"/>
          <w:sz w:val="24"/>
          <w:highlight w:val="none"/>
          <w:lang w:val="en-US" w:eastAsia="zh-CN"/>
        </w:rPr>
        <w:t>2010</w:t>
      </w:r>
    </w:p>
    <w:p>
      <w:pPr>
        <w:jc w:val="left"/>
        <w:rPr>
          <w:color w:val="auto"/>
          <w:sz w:val="24"/>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val="en-US" w:eastAsia="zh-CN"/>
        </w:rPr>
        <w:t>参加第二十一届全国大学生机器人大赛参赛材料</w:t>
      </w:r>
      <w:r>
        <w:rPr>
          <w:rFonts w:hint="eastAsia"/>
          <w:color w:val="auto"/>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color w:val="auto"/>
          <w:sz w:val="24"/>
        </w:rPr>
      </w:pPr>
      <w:r>
        <w:rPr>
          <w:rFonts w:hint="eastAsia" w:ascii="宋体" w:hAnsi="宋体"/>
          <w:sz w:val="24"/>
        </w:rPr>
        <w:t xml:space="preserve">   </w:t>
      </w:r>
      <w:r>
        <w:rPr>
          <w:rFonts w:hint="eastAsia"/>
          <w:sz w:val="24"/>
          <w:lang w:val="en-US" w:eastAsia="zh-CN"/>
        </w:rPr>
        <w:t>全国大学</w:t>
      </w:r>
      <w:r>
        <w:rPr>
          <w:rFonts w:hint="eastAsia"/>
          <w:color w:val="auto"/>
          <w:sz w:val="24"/>
          <w:lang w:val="en-US" w:eastAsia="zh-CN"/>
        </w:rPr>
        <w:t>生机器人大赛参赛材料</w:t>
      </w:r>
    </w:p>
    <w:p>
      <w:pPr>
        <w:spacing w:line="360" w:lineRule="auto"/>
        <w:ind w:firstLine="720" w:firstLineChars="300"/>
        <w:rPr>
          <w:color w:val="auto"/>
          <w:sz w:val="24"/>
        </w:rPr>
      </w:pPr>
      <w:r>
        <w:rPr>
          <w:rFonts w:hint="eastAsia"/>
          <w:color w:val="auto"/>
          <w:sz w:val="24"/>
        </w:rPr>
        <w:t>总预算金额</w:t>
      </w:r>
      <w:r>
        <w:rPr>
          <w:rFonts w:hint="eastAsia"/>
          <w:color w:val="auto"/>
          <w:sz w:val="24"/>
          <w:highlight w:val="none"/>
        </w:rPr>
        <w:t>：</w:t>
      </w:r>
      <w:r>
        <w:rPr>
          <w:rFonts w:hint="eastAsia"/>
          <w:color w:val="auto"/>
          <w:sz w:val="24"/>
          <w:highlight w:val="none"/>
          <w:lang w:val="en-US" w:eastAsia="zh-CN"/>
        </w:rPr>
        <w:t>150000</w:t>
      </w:r>
      <w:r>
        <w:rPr>
          <w:rFonts w:hint="eastAsia"/>
          <w:color w:val="auto"/>
          <w:sz w:val="24"/>
          <w:highlight w:val="none"/>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highlight w:val="none"/>
        </w:rPr>
      </w:pPr>
      <w:r>
        <w:rPr>
          <w:rFonts w:hint="eastAsia" w:ascii="宋体" w:hAnsi="宋体"/>
          <w:sz w:val="24"/>
        </w:rPr>
        <w:t>响应文件递交时</w:t>
      </w:r>
      <w:r>
        <w:rPr>
          <w:rFonts w:hint="eastAsia" w:ascii="宋体" w:hAnsi="宋体"/>
          <w:color w:val="auto"/>
          <w:sz w:val="24"/>
          <w:highlight w:val="none"/>
        </w:rPr>
        <w:t>间：</w:t>
      </w:r>
      <w:r>
        <w:rPr>
          <w:rFonts w:ascii="宋体" w:hAnsi="宋体"/>
          <w:color w:val="auto"/>
          <w:sz w:val="24"/>
          <w:highlight w:val="none"/>
        </w:rPr>
        <w:t>20</w:t>
      </w:r>
      <w:r>
        <w:rPr>
          <w:rFonts w:hint="eastAsia" w:ascii="宋体" w:hAnsi="宋体"/>
          <w:color w:val="auto"/>
          <w:sz w:val="24"/>
          <w:highlight w:val="none"/>
        </w:rPr>
        <w:t>2</w:t>
      </w:r>
      <w:r>
        <w:rPr>
          <w:rFonts w:hint="eastAsia" w:ascii="宋体" w:hAnsi="宋体"/>
          <w:color w:val="auto"/>
          <w:sz w:val="24"/>
          <w:highlight w:val="none"/>
          <w:lang w:val="en-US" w:eastAsia="zh-CN"/>
        </w:rPr>
        <w:t>2</w:t>
      </w:r>
      <w:r>
        <w:rPr>
          <w:rFonts w:hint="eastAsia" w:ascii="宋体" w:hAnsi="宋体"/>
          <w:color w:val="auto"/>
          <w:sz w:val="24"/>
          <w:highlight w:val="none"/>
        </w:rPr>
        <w:t>年</w:t>
      </w:r>
      <w:r>
        <w:rPr>
          <w:rFonts w:hint="eastAsia" w:ascii="宋体" w:hAnsi="宋体"/>
          <w:color w:val="auto"/>
          <w:sz w:val="24"/>
          <w:highlight w:val="none"/>
          <w:lang w:val="en-US" w:eastAsia="zh-CN"/>
        </w:rPr>
        <w:t>6</w:t>
      </w:r>
      <w:r>
        <w:rPr>
          <w:rFonts w:hint="eastAsia" w:ascii="宋体" w:hAnsi="宋体"/>
          <w:color w:val="auto"/>
          <w:sz w:val="24"/>
          <w:highlight w:val="none"/>
        </w:rPr>
        <w:t>月</w:t>
      </w:r>
      <w:r>
        <w:rPr>
          <w:rFonts w:hint="eastAsia" w:ascii="宋体" w:hAnsi="宋体"/>
          <w:color w:val="auto"/>
          <w:sz w:val="24"/>
          <w:highlight w:val="none"/>
          <w:lang w:val="en-US" w:eastAsia="zh-CN"/>
        </w:rPr>
        <w:t>10</w:t>
      </w:r>
      <w:r>
        <w:rPr>
          <w:rFonts w:hint="eastAsia" w:ascii="宋体" w:hAnsi="宋体"/>
          <w:color w:val="auto"/>
          <w:sz w:val="24"/>
          <w:highlight w:val="none"/>
        </w:rPr>
        <w:t>日上午</w:t>
      </w:r>
      <w:r>
        <w:rPr>
          <w:rFonts w:hint="eastAsia" w:ascii="宋体" w:hAnsi="宋体"/>
          <w:color w:val="auto"/>
          <w:sz w:val="24"/>
          <w:highlight w:val="none"/>
          <w:lang w:val="en-US" w:eastAsia="zh-CN"/>
        </w:rPr>
        <w:t>11</w:t>
      </w:r>
      <w:r>
        <w:rPr>
          <w:rFonts w:ascii="宋体" w:hAnsi="宋体"/>
          <w:color w:val="auto"/>
          <w:sz w:val="24"/>
          <w:highlight w:val="none"/>
        </w:rPr>
        <w:t>:</w:t>
      </w:r>
      <w:r>
        <w:rPr>
          <w:rFonts w:hint="eastAsia" w:ascii="宋体" w:hAnsi="宋体"/>
          <w:color w:val="auto"/>
          <w:sz w:val="24"/>
          <w:highlight w:val="none"/>
          <w:lang w:val="en-US" w:eastAsia="zh-CN"/>
        </w:rPr>
        <w:t>0</w:t>
      </w:r>
      <w:r>
        <w:rPr>
          <w:rFonts w:hint="eastAsia" w:ascii="宋体" w:hAnsi="宋体"/>
          <w:color w:val="auto"/>
          <w:sz w:val="24"/>
          <w:highlight w:val="none"/>
        </w:rPr>
        <w:t>0分，逾期不予受理。</w:t>
      </w:r>
    </w:p>
    <w:p>
      <w:pPr>
        <w:spacing w:line="360" w:lineRule="auto"/>
        <w:ind w:firstLine="496" w:firstLineChars="207"/>
        <w:rPr>
          <w:rFonts w:ascii="宋体" w:hAnsi="宋体"/>
          <w:color w:val="auto"/>
          <w:sz w:val="24"/>
          <w:highlight w:val="none"/>
        </w:rPr>
      </w:pPr>
      <w:r>
        <w:rPr>
          <w:rFonts w:hint="eastAsia" w:ascii="宋体" w:hAnsi="宋体"/>
          <w:color w:val="auto"/>
          <w:sz w:val="24"/>
          <w:highlight w:val="none"/>
        </w:rPr>
        <w:t>响应文件递交地点：</w:t>
      </w:r>
      <w:r>
        <w:rPr>
          <w:rFonts w:ascii="宋体" w:hAnsi="宋体" w:cs="宋体"/>
          <w:color w:val="auto"/>
          <w:sz w:val="24"/>
          <w:highlight w:val="none"/>
        </w:rPr>
        <w:t>甘肃省兰州市城关区天水北路</w:t>
      </w:r>
      <w:r>
        <w:rPr>
          <w:rFonts w:hint="eastAsia" w:ascii="宋体" w:hAnsi="宋体" w:cs="宋体"/>
          <w:color w:val="auto"/>
          <w:sz w:val="24"/>
          <w:highlight w:val="none"/>
        </w:rPr>
        <w:t>828号良志.兰州之窗1号楼（A座）11层</w:t>
      </w:r>
    </w:p>
    <w:p>
      <w:pPr>
        <w:spacing w:line="360" w:lineRule="auto"/>
        <w:rPr>
          <w:rFonts w:ascii="宋体" w:hAnsi="宋体" w:cs="宋体"/>
          <w:color w:val="auto"/>
          <w:sz w:val="24"/>
          <w:highlight w:val="none"/>
        </w:rPr>
      </w:pPr>
      <w:r>
        <w:rPr>
          <w:rFonts w:hint="eastAsia" w:ascii="宋体" w:hAnsi="宋体" w:cs="宋体"/>
          <w:color w:val="auto"/>
          <w:sz w:val="24"/>
          <w:highlight w:val="none"/>
        </w:rPr>
        <w:t>七、</w:t>
      </w:r>
      <w:r>
        <w:rPr>
          <w:rFonts w:ascii="宋体" w:hAnsi="宋体" w:cs="宋体"/>
          <w:color w:val="auto"/>
          <w:sz w:val="24"/>
          <w:highlight w:val="none"/>
        </w:rPr>
        <w:t>本项目已进入采购程序，如</w:t>
      </w:r>
      <w:r>
        <w:rPr>
          <w:rFonts w:hint="eastAsia" w:ascii="宋体" w:hAnsi="宋体" w:cs="宋体"/>
          <w:color w:val="auto"/>
          <w:sz w:val="24"/>
          <w:highlight w:val="none"/>
        </w:rPr>
        <w:t>对询价公告及文件</w:t>
      </w:r>
      <w:r>
        <w:rPr>
          <w:rFonts w:ascii="宋体" w:hAnsi="宋体" w:cs="宋体"/>
          <w:color w:val="auto"/>
          <w:sz w:val="24"/>
          <w:highlight w:val="none"/>
        </w:rPr>
        <w:t>有疑异，请向</w:t>
      </w:r>
      <w:r>
        <w:rPr>
          <w:rFonts w:hint="eastAsia" w:ascii="宋体" w:hAnsi="宋体"/>
          <w:color w:val="auto"/>
          <w:sz w:val="24"/>
          <w:highlight w:val="none"/>
        </w:rPr>
        <w:t>兰州职业技术学院国资及产业管理处</w:t>
      </w:r>
      <w:r>
        <w:rPr>
          <w:rFonts w:ascii="宋体" w:hAnsi="宋体" w:cs="宋体"/>
          <w:color w:val="auto"/>
          <w:sz w:val="24"/>
          <w:highlight w:val="none"/>
        </w:rPr>
        <w:t>质疑。如质疑答复不满意，在答复期满后</w:t>
      </w:r>
      <w:r>
        <w:rPr>
          <w:rFonts w:hint="eastAsia" w:ascii="宋体" w:hAnsi="宋体" w:cs="宋体"/>
          <w:color w:val="auto"/>
          <w:sz w:val="24"/>
          <w:highlight w:val="none"/>
        </w:rPr>
        <w:t>3</w:t>
      </w:r>
      <w:r>
        <w:rPr>
          <w:rFonts w:ascii="宋体" w:hAnsi="宋体" w:cs="宋体"/>
          <w:color w:val="auto"/>
          <w:sz w:val="24"/>
          <w:highlight w:val="none"/>
        </w:rPr>
        <w:t>个工作日内向</w:t>
      </w:r>
      <w:r>
        <w:rPr>
          <w:rFonts w:hint="eastAsia" w:ascii="宋体" w:hAnsi="宋体" w:cs="宋体"/>
          <w:color w:val="auto"/>
          <w:sz w:val="24"/>
          <w:highlight w:val="none"/>
        </w:rPr>
        <w:t>兰州职业技术学院纪检监察室</w:t>
      </w:r>
      <w:r>
        <w:rPr>
          <w:rFonts w:ascii="宋体" w:hAnsi="宋体" w:cs="宋体"/>
          <w:color w:val="auto"/>
          <w:sz w:val="24"/>
          <w:highlight w:val="none"/>
        </w:rPr>
        <w:t>提起投诉。</w:t>
      </w:r>
    </w:p>
    <w:p>
      <w:pPr>
        <w:spacing w:line="360" w:lineRule="auto"/>
        <w:rPr>
          <w:rFonts w:ascii="宋体" w:hAnsi="宋体"/>
          <w:color w:val="auto"/>
          <w:sz w:val="24"/>
          <w:highlight w:val="none"/>
        </w:rPr>
      </w:pPr>
      <w:r>
        <w:rPr>
          <w:rFonts w:hint="eastAsia" w:ascii="宋体" w:hAnsi="宋体"/>
          <w:color w:val="auto"/>
          <w:sz w:val="24"/>
          <w:highlight w:val="none"/>
        </w:rPr>
        <w:t>八、联系方式：</w:t>
      </w:r>
    </w:p>
    <w:p>
      <w:pPr>
        <w:spacing w:line="360" w:lineRule="auto"/>
        <w:ind w:firstLine="496" w:firstLineChars="207"/>
        <w:rPr>
          <w:rFonts w:ascii="宋体"/>
          <w:color w:val="auto"/>
          <w:sz w:val="24"/>
          <w:highlight w:val="none"/>
        </w:rPr>
      </w:pPr>
      <w:r>
        <w:rPr>
          <w:rFonts w:hint="eastAsia" w:ascii="宋体" w:hAnsi="宋体"/>
          <w:color w:val="auto"/>
          <w:sz w:val="24"/>
          <w:highlight w:val="none"/>
        </w:rPr>
        <w:t>兰州职业技术学院国资及产业管理处（兰州职业技术学院总校区综合楼703室）</w:t>
      </w:r>
    </w:p>
    <w:p>
      <w:pPr>
        <w:spacing w:line="360" w:lineRule="auto"/>
        <w:ind w:firstLine="496" w:firstLineChars="207"/>
        <w:rPr>
          <w:rFonts w:ascii="宋体"/>
          <w:color w:val="auto"/>
          <w:sz w:val="24"/>
          <w:highlight w:val="none"/>
        </w:rPr>
      </w:pPr>
      <w:r>
        <w:rPr>
          <w:rFonts w:hint="eastAsia" w:ascii="宋体" w:hAnsi="宋体"/>
          <w:color w:val="auto"/>
          <w:sz w:val="24"/>
          <w:highlight w:val="none"/>
        </w:rPr>
        <w:t>联系人：吴老师</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电话：</w:t>
      </w:r>
      <w:r>
        <w:rPr>
          <w:rFonts w:ascii="宋体" w:hAnsi="宋体"/>
          <w:color w:val="auto"/>
          <w:sz w:val="24"/>
          <w:highlight w:val="none"/>
        </w:rPr>
        <w:t>0</w:t>
      </w:r>
      <w:r>
        <w:rPr>
          <w:rFonts w:hint="eastAsia" w:ascii="宋体" w:hAnsi="宋体"/>
          <w:color w:val="auto"/>
          <w:sz w:val="24"/>
          <w:highlight w:val="none"/>
        </w:rPr>
        <w:t>931</w:t>
      </w:r>
      <w:r>
        <w:rPr>
          <w:rFonts w:ascii="宋体" w:hAnsi="宋体"/>
          <w:color w:val="auto"/>
          <w:sz w:val="24"/>
          <w:highlight w:val="none"/>
        </w:rPr>
        <w:t>-</w:t>
      </w:r>
      <w:r>
        <w:rPr>
          <w:rFonts w:hint="eastAsia" w:ascii="宋体" w:hAnsi="宋体"/>
          <w:color w:val="auto"/>
          <w:sz w:val="24"/>
          <w:highlight w:val="none"/>
        </w:rPr>
        <w:t>7619761</w:t>
      </w:r>
    </w:p>
    <w:p>
      <w:pPr>
        <w:spacing w:line="360" w:lineRule="auto"/>
        <w:ind w:firstLine="480" w:firstLineChars="200"/>
        <w:rPr>
          <w:rFonts w:ascii="宋体" w:hAnsi="宋体"/>
          <w:color w:val="auto"/>
          <w:sz w:val="24"/>
          <w:highlight w:val="none"/>
        </w:rPr>
      </w:pPr>
    </w:p>
    <w:p>
      <w:pPr>
        <w:spacing w:line="360" w:lineRule="auto"/>
        <w:ind w:firstLine="4800" w:firstLineChars="2000"/>
        <w:rPr>
          <w:rFonts w:ascii="宋体" w:hAnsi="宋体"/>
          <w:color w:val="auto"/>
          <w:sz w:val="24"/>
          <w:highlight w:val="none"/>
        </w:rPr>
      </w:pPr>
      <w:bookmarkStart w:id="14" w:name="_GoBack"/>
      <w:bookmarkEnd w:id="14"/>
      <w:r>
        <w:rPr>
          <w:rFonts w:hint="eastAsia" w:ascii="宋体" w:hAnsi="宋体"/>
          <w:color w:val="auto"/>
          <w:sz w:val="24"/>
          <w:highlight w:val="none"/>
        </w:rPr>
        <w:t>兰州职业技术学院国资及产业管理处</w:t>
      </w:r>
    </w:p>
    <w:p>
      <w:pPr>
        <w:spacing w:line="360" w:lineRule="auto"/>
        <w:ind w:firstLine="5760" w:firstLineChars="2400"/>
        <w:rPr>
          <w:rFonts w:ascii="宋体" w:hAnsi="宋体"/>
          <w:color w:val="auto"/>
          <w:sz w:val="24"/>
          <w:highlight w:val="none"/>
        </w:rPr>
      </w:pPr>
      <w:r>
        <w:rPr>
          <w:rFonts w:ascii="宋体" w:hAnsi="宋体"/>
          <w:color w:val="auto"/>
          <w:sz w:val="24"/>
          <w:highlight w:val="none"/>
        </w:rPr>
        <w:t>20</w:t>
      </w:r>
      <w:r>
        <w:rPr>
          <w:rFonts w:hint="eastAsia" w:ascii="宋体" w:hAnsi="宋体"/>
          <w:color w:val="auto"/>
          <w:sz w:val="24"/>
          <w:highlight w:val="none"/>
        </w:rPr>
        <w:t>2</w:t>
      </w:r>
      <w:r>
        <w:rPr>
          <w:rFonts w:hint="eastAsia" w:ascii="宋体" w:hAnsi="宋体"/>
          <w:color w:val="auto"/>
          <w:sz w:val="24"/>
          <w:highlight w:val="none"/>
          <w:lang w:val="en-US" w:eastAsia="zh-CN"/>
        </w:rPr>
        <w:t>2</w:t>
      </w:r>
      <w:r>
        <w:rPr>
          <w:rFonts w:ascii="宋体" w:hAnsi="宋体"/>
          <w:color w:val="auto"/>
          <w:sz w:val="24"/>
          <w:highlight w:val="none"/>
        </w:rPr>
        <w:t>年</w:t>
      </w:r>
      <w:r>
        <w:rPr>
          <w:rFonts w:hint="eastAsia" w:ascii="宋体" w:hAnsi="宋体"/>
          <w:color w:val="auto"/>
          <w:sz w:val="24"/>
          <w:highlight w:val="none"/>
          <w:lang w:val="en-US" w:eastAsia="zh-CN"/>
        </w:rPr>
        <w:t>5</w:t>
      </w:r>
      <w:r>
        <w:rPr>
          <w:rFonts w:ascii="宋体" w:hAnsi="宋体"/>
          <w:color w:val="auto"/>
          <w:sz w:val="24"/>
          <w:highlight w:val="none"/>
        </w:rPr>
        <w:t>月</w:t>
      </w:r>
      <w:r>
        <w:rPr>
          <w:rFonts w:hint="eastAsia" w:ascii="宋体" w:hAnsi="宋体"/>
          <w:color w:val="auto"/>
          <w:sz w:val="24"/>
          <w:highlight w:val="none"/>
          <w:lang w:val="en-US" w:eastAsia="zh-CN"/>
        </w:rPr>
        <w:t>30</w:t>
      </w:r>
      <w:r>
        <w:rPr>
          <w:rFonts w:ascii="宋体" w:hAnsi="宋体"/>
          <w:color w:val="auto"/>
          <w:sz w:val="24"/>
          <w:highlight w:val="none"/>
        </w:rPr>
        <w:t>日</w:t>
      </w:r>
    </w:p>
    <w:p>
      <w:pPr>
        <w:pStyle w:val="2"/>
        <w:spacing w:before="0"/>
        <w:jc w:val="center"/>
        <w:rPr>
          <w:rFonts w:ascii="宋体" w:hAnsi="宋体"/>
          <w:color w:val="auto"/>
          <w:highlight w:val="none"/>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9855" w:type="dxa"/>
        <w:tblInd w:w="93" w:type="dxa"/>
        <w:shd w:val="clear" w:color="auto" w:fill="auto"/>
        <w:tblLayout w:type="autofit"/>
        <w:tblCellMar>
          <w:top w:w="0" w:type="dxa"/>
          <w:left w:w="108" w:type="dxa"/>
          <w:bottom w:w="0" w:type="dxa"/>
          <w:right w:w="108" w:type="dxa"/>
        </w:tblCellMar>
      </w:tblPr>
      <w:tblGrid>
        <w:gridCol w:w="773"/>
        <w:gridCol w:w="2306"/>
        <w:gridCol w:w="5699"/>
        <w:gridCol w:w="1077"/>
      </w:tblGrid>
      <w:tr>
        <w:tblPrEx>
          <w:tblCellMar>
            <w:top w:w="0" w:type="dxa"/>
            <w:left w:w="108" w:type="dxa"/>
            <w:bottom w:w="0" w:type="dxa"/>
            <w:right w:w="108" w:type="dxa"/>
          </w:tblCellMar>
        </w:tblPrEx>
        <w:trPr>
          <w:trHeight w:val="7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名称</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规格参数</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四足机器人</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1、整机尺寸：485×275×300（mm）</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2、本体重量：1</w:t>
            </w:r>
            <w:r>
              <w:rPr>
                <w:rFonts w:ascii="宋体" w:hAnsi="宋体" w:cs="宋体"/>
                <w:color w:val="000000"/>
                <w:kern w:val="0"/>
                <w:sz w:val="22"/>
                <w:szCs w:val="22"/>
                <w:lang w:bidi="ar"/>
              </w:rPr>
              <w:t>0</w:t>
            </w:r>
            <w:r>
              <w:rPr>
                <w:rFonts w:hint="eastAsia" w:ascii="宋体" w:hAnsi="宋体" w:cs="宋体"/>
                <w:color w:val="000000"/>
                <w:kern w:val="0"/>
                <w:sz w:val="22"/>
                <w:szCs w:val="22"/>
                <w:lang w:bidi="ar"/>
              </w:rPr>
              <w:t>KG±2KG</w:t>
            </w:r>
            <w:r>
              <w:rPr>
                <w:rFonts w:ascii="宋体" w:hAnsi="宋体" w:cs="宋体"/>
                <w:color w:val="000000"/>
                <w:kern w:val="0"/>
                <w:sz w:val="22"/>
                <w:szCs w:val="22"/>
                <w:lang w:bidi="ar"/>
              </w:rPr>
              <w:t xml:space="preserve">  </w:t>
            </w:r>
            <w:r>
              <w:rPr>
                <w:rFonts w:hint="eastAsia" w:ascii="宋体" w:hAnsi="宋体" w:cs="宋体"/>
                <w:color w:val="000000"/>
                <w:kern w:val="0"/>
                <w:sz w:val="22"/>
                <w:szCs w:val="22"/>
                <w:lang w:bidi="ar"/>
              </w:rPr>
              <w:t>本体材质：铝合金</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3、自由度：整机12个自由度，单腿3个自由度。</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4、性能： 最快行走速度2m/s，爬坡角度≥</w:t>
            </w:r>
            <w:r>
              <w:rPr>
                <w:rFonts w:ascii="宋体" w:hAnsi="宋体" w:cs="宋体"/>
                <w:color w:val="000000"/>
                <w:kern w:val="0"/>
                <w:sz w:val="22"/>
                <w:szCs w:val="22"/>
                <w:lang w:bidi="ar"/>
              </w:rPr>
              <w:t>25</w:t>
            </w:r>
            <w:r>
              <w:rPr>
                <w:rFonts w:hint="eastAsia" w:ascii="宋体" w:hAnsi="宋体" w:cs="宋体"/>
                <w:color w:val="000000"/>
                <w:kern w:val="0"/>
                <w:sz w:val="22"/>
                <w:szCs w:val="22"/>
                <w:lang w:bidi="ar"/>
              </w:rPr>
              <w:t>度。运动状态下可调节站高。负载≥5KG</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 5、续航：电池采用高放电倍率电芯锂电池，电池容量6.4Ah，续航不低于1.5小时。</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6、通讯方式：包括Ethernet、USB、WIFI等。</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7、保护模式：急停保护、跌落保护、低压报警等。</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8、运动控制：</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8.1操作系统为Linux系统，PC机搭载仿真软件采用QT编写其界面程序，利用OpenGL库实现其物理仿真，利用C++编写其运动控制算法。</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8.2配套仿真软件</w:t>
            </w:r>
            <w:r>
              <w:rPr>
                <w:rFonts w:ascii="宋体" w:hAnsi="宋体" w:cs="宋体"/>
                <w:color w:val="000000"/>
                <w:kern w:val="0"/>
                <w:sz w:val="22"/>
                <w:szCs w:val="22"/>
                <w:lang w:bidi="ar"/>
              </w:rPr>
              <w:t>能对四足机器人做运动</w:t>
            </w:r>
            <w:r>
              <w:rPr>
                <w:rFonts w:hint="eastAsia" w:ascii="宋体" w:hAnsi="宋体" w:cs="宋体"/>
                <w:color w:val="000000"/>
                <w:kern w:val="0"/>
                <w:sz w:val="22"/>
                <w:szCs w:val="22"/>
                <w:lang w:bidi="ar"/>
              </w:rPr>
              <w:t>学、动力学、步态、步频、算法</w:t>
            </w:r>
            <w:r>
              <w:rPr>
                <w:rFonts w:ascii="宋体" w:hAnsi="宋体" w:cs="宋体"/>
                <w:color w:val="000000"/>
                <w:kern w:val="0"/>
                <w:sz w:val="22"/>
                <w:szCs w:val="22"/>
                <w:lang w:bidi="ar"/>
              </w:rPr>
              <w:t>和控制模拟</w:t>
            </w:r>
            <w:r>
              <w:rPr>
                <w:rFonts w:hint="eastAsia" w:ascii="宋体" w:hAnsi="宋体" w:cs="宋体"/>
                <w:color w:val="000000"/>
                <w:kern w:val="0"/>
                <w:sz w:val="22"/>
                <w:szCs w:val="22"/>
                <w:lang w:bidi="ar"/>
              </w:rPr>
              <w:t>等</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 8.3执行器采用双绝对式直流无刷伺服电机,一体化设计。电机可进行360°旋转，膝关节旋转角度可达2</w:t>
            </w:r>
            <w:r>
              <w:rPr>
                <w:rFonts w:ascii="宋体" w:hAnsi="宋体" w:cs="宋体"/>
                <w:color w:val="000000"/>
                <w:kern w:val="0"/>
                <w:sz w:val="22"/>
                <w:szCs w:val="22"/>
                <w:lang w:bidi="ar"/>
              </w:rPr>
              <w:t>7</w:t>
            </w:r>
            <w:r>
              <w:rPr>
                <w:rFonts w:hint="eastAsia" w:ascii="宋体" w:hAnsi="宋体" w:cs="宋体"/>
                <w:color w:val="000000"/>
                <w:kern w:val="0"/>
                <w:sz w:val="22"/>
                <w:szCs w:val="22"/>
                <w:lang w:bidi="ar"/>
              </w:rPr>
              <w:t>0度，可断电位置记忆，支持CAN总线通讯方式，具备全局力控能力。</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9、运动功能：行走、跑跳、快跑、跳跃，可前进、后退、左右移、蹲下、后空翻，同时具备抗外力扰动平衡控制能力，以及全局力控能力。</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 xml:space="preserve">☆ </w:t>
            </w:r>
            <w:r>
              <w:rPr>
                <w:rFonts w:ascii="宋体" w:hAnsi="宋体" w:cs="宋体"/>
                <w:color w:val="000000"/>
                <w:kern w:val="0"/>
                <w:sz w:val="22"/>
                <w:szCs w:val="22"/>
                <w:lang w:bidi="ar"/>
              </w:rPr>
              <w:t>10</w:t>
            </w:r>
            <w:r>
              <w:rPr>
                <w:rFonts w:hint="eastAsia" w:ascii="宋体" w:hAnsi="宋体" w:cs="宋体"/>
                <w:color w:val="000000"/>
                <w:kern w:val="0"/>
                <w:sz w:val="22"/>
                <w:szCs w:val="22"/>
                <w:lang w:bidi="ar"/>
              </w:rPr>
              <w:t>、配件：</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0</w:t>
            </w:r>
            <w:r>
              <w:rPr>
                <w:rFonts w:hint="eastAsia" w:ascii="宋体" w:hAnsi="宋体" w:cs="宋体"/>
                <w:color w:val="000000"/>
                <w:kern w:val="0"/>
                <w:sz w:val="22"/>
                <w:szCs w:val="22"/>
                <w:lang w:bidi="ar"/>
              </w:rPr>
              <w:t>.1、标配无线操作手柄，便于演示操作。配备包装箱、调试支架。</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0</w:t>
            </w:r>
            <w:r>
              <w:rPr>
                <w:rFonts w:hint="eastAsia" w:ascii="宋体" w:hAnsi="宋体" w:cs="宋体"/>
                <w:color w:val="000000"/>
                <w:kern w:val="0"/>
                <w:sz w:val="22"/>
                <w:szCs w:val="22"/>
                <w:lang w:bidi="ar"/>
              </w:rPr>
              <w:t>.2、标配Y</w:t>
            </w:r>
            <w:r>
              <w:rPr>
                <w:rFonts w:ascii="宋体" w:hAnsi="宋体" w:cs="宋体"/>
                <w:color w:val="000000"/>
                <w:kern w:val="0"/>
                <w:sz w:val="22"/>
                <w:szCs w:val="22"/>
                <w:lang w:bidi="ar"/>
              </w:rPr>
              <w:t>OBOTICS</w:t>
            </w:r>
            <w:r>
              <w:rPr>
                <w:rFonts w:hint="eastAsia" w:ascii="宋体" w:hAnsi="宋体" w:cs="宋体"/>
                <w:color w:val="000000"/>
                <w:kern w:val="0"/>
                <w:sz w:val="22"/>
                <w:szCs w:val="22"/>
                <w:lang w:bidi="ar"/>
              </w:rPr>
              <w:t>姿态传感器</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0</w:t>
            </w:r>
            <w:r>
              <w:rPr>
                <w:rFonts w:hint="eastAsia" w:ascii="宋体" w:hAnsi="宋体" w:cs="宋体"/>
                <w:color w:val="000000"/>
                <w:kern w:val="0"/>
                <w:sz w:val="22"/>
                <w:szCs w:val="22"/>
                <w:lang w:bidi="ar"/>
              </w:rPr>
              <w:t>.3、标配单目视觉</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1</w:t>
            </w:r>
            <w:r>
              <w:rPr>
                <w:rFonts w:hint="eastAsia" w:ascii="宋体" w:hAnsi="宋体" w:cs="宋体"/>
                <w:color w:val="000000"/>
                <w:kern w:val="0"/>
                <w:sz w:val="22"/>
                <w:szCs w:val="22"/>
                <w:lang w:bidi="ar"/>
              </w:rPr>
              <w:t>、二次开发及售后：</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1</w:t>
            </w:r>
            <w:r>
              <w:rPr>
                <w:rFonts w:hint="eastAsia" w:ascii="宋体" w:hAnsi="宋体" w:cs="宋体"/>
                <w:color w:val="000000"/>
                <w:kern w:val="0"/>
                <w:sz w:val="22"/>
                <w:szCs w:val="22"/>
                <w:lang w:bidi="ar"/>
              </w:rPr>
              <w:t>.1、配有详细的用户使用手册和软件开发手册，包括操作方法、使用维修、调试等内容以及视频。可进行二次开发。</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1</w:t>
            </w:r>
            <w:r>
              <w:rPr>
                <w:rFonts w:hint="eastAsia" w:ascii="宋体" w:hAnsi="宋体" w:cs="宋体"/>
                <w:color w:val="000000"/>
                <w:kern w:val="0"/>
                <w:sz w:val="22"/>
                <w:szCs w:val="22"/>
                <w:lang w:bidi="ar"/>
              </w:rPr>
              <w:t>.2、配套匹配的运动控制、机器人模型、仿真软件、</w:t>
            </w:r>
            <w:r>
              <w:rPr>
                <w:rFonts w:ascii="宋体" w:hAnsi="宋体" w:cs="宋体"/>
                <w:color w:val="000000"/>
                <w:kern w:val="0"/>
                <w:sz w:val="22"/>
                <w:szCs w:val="22"/>
                <w:lang w:bidi="ar"/>
              </w:rPr>
              <w:t>基础学习例程</w:t>
            </w:r>
            <w:r>
              <w:rPr>
                <w:rFonts w:hint="eastAsia" w:ascii="宋体" w:hAnsi="宋体" w:cs="宋体"/>
                <w:color w:val="000000"/>
                <w:kern w:val="0"/>
                <w:sz w:val="22"/>
                <w:szCs w:val="22"/>
                <w:lang w:bidi="ar"/>
              </w:rPr>
              <w:t>。</w:t>
            </w:r>
          </w:p>
          <w:p>
            <w:pPr>
              <w:widowControl/>
              <w:jc w:val="left"/>
              <w:rPr>
                <w:rFonts w:ascii="宋体" w:hAnsi="宋体" w:cs="宋体"/>
                <w:color w:val="000000"/>
                <w:kern w:val="0"/>
                <w:sz w:val="22"/>
                <w:szCs w:val="22"/>
                <w:lang w:bidi="ar"/>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1</w:t>
            </w:r>
            <w:r>
              <w:rPr>
                <w:rFonts w:hint="eastAsia" w:ascii="宋体" w:hAnsi="宋体" w:cs="宋体"/>
                <w:color w:val="000000"/>
                <w:kern w:val="0"/>
                <w:sz w:val="22"/>
                <w:szCs w:val="22"/>
                <w:lang w:bidi="ar"/>
              </w:rPr>
              <w:t>.3、一年内提供配套教材或相关教学资源与实验指导。内容涵盖“四足机器人基本结构，运动学建模，步态规划，运动控制方法”以及“四足机器人硬件、软件体系结构，上位机、下位机编程与实现”等。</w:t>
            </w:r>
          </w:p>
          <w:p>
            <w:pPr>
              <w:widowControl/>
              <w:jc w:val="left"/>
              <w:textAlignment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 1</w:t>
            </w:r>
            <w:r>
              <w:rPr>
                <w:rFonts w:ascii="宋体" w:hAnsi="宋体" w:cs="宋体"/>
                <w:color w:val="000000"/>
                <w:kern w:val="0"/>
                <w:sz w:val="22"/>
                <w:szCs w:val="22"/>
                <w:lang w:bidi="ar"/>
              </w:rPr>
              <w:t>1</w:t>
            </w:r>
            <w:r>
              <w:rPr>
                <w:rFonts w:hint="eastAsia" w:ascii="宋体" w:hAnsi="宋体" w:cs="宋体"/>
                <w:color w:val="000000"/>
                <w:kern w:val="0"/>
                <w:sz w:val="22"/>
                <w:szCs w:val="22"/>
                <w:lang w:bidi="ar"/>
              </w:rPr>
              <w:t>.4 支持2</w:t>
            </w:r>
            <w:r>
              <w:rPr>
                <w:rFonts w:ascii="宋体" w:hAnsi="宋体" w:cs="宋体"/>
                <w:color w:val="000000"/>
                <w:kern w:val="0"/>
                <w:sz w:val="22"/>
                <w:szCs w:val="22"/>
                <w:lang w:bidi="ar"/>
              </w:rPr>
              <w:t>022</w:t>
            </w:r>
            <w:r>
              <w:rPr>
                <w:rFonts w:hint="eastAsia" w:ascii="宋体" w:hAnsi="宋体" w:cs="宋体"/>
                <w:color w:val="000000"/>
                <w:kern w:val="0"/>
                <w:sz w:val="22"/>
                <w:szCs w:val="22"/>
                <w:lang w:bidi="ar"/>
              </w:rPr>
              <w:t>年中国机器人及人工智能大赛，中国机器人大赛等。</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1</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直流有刷电机</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电机类型：带编码器直流有刷电机电压：12V；转速：</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rpm；额定功率：</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4</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top"/>
          </w:tcPr>
          <w:p>
            <w:pP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直流有刷电机</w:t>
            </w:r>
            <w:r>
              <w:rPr>
                <w:rFonts w:hint="eastAsia" w:ascii="宋体" w:hAnsi="宋体" w:cs="宋体"/>
                <w:i w:val="0"/>
                <w:iCs w:val="0"/>
                <w:color w:val="000000"/>
                <w:kern w:val="0"/>
                <w:sz w:val="22"/>
                <w:szCs w:val="22"/>
                <w:u w:val="none"/>
                <w:lang w:val="en-US" w:eastAsia="zh-CN" w:bidi="ar"/>
              </w:rPr>
              <w:t>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电机类型：带编码器直流有刷电机电压：12V；转速：</w:t>
            </w:r>
            <w:r>
              <w:rPr>
                <w:rFonts w:hint="eastAsia" w:ascii="宋体" w:hAnsi="宋体" w:cs="宋体"/>
                <w:i w:val="0"/>
                <w:iCs w:val="0"/>
                <w:color w:val="000000"/>
                <w:kern w:val="0"/>
                <w:sz w:val="22"/>
                <w:szCs w:val="22"/>
                <w:u w:val="none"/>
                <w:lang w:val="en-US" w:eastAsia="zh-CN" w:bidi="ar"/>
              </w:rPr>
              <w:t>1600</w:t>
            </w:r>
            <w:r>
              <w:rPr>
                <w:rFonts w:hint="eastAsia" w:ascii="宋体" w:hAnsi="宋体" w:eastAsia="宋体" w:cs="宋体"/>
                <w:i w:val="0"/>
                <w:iCs w:val="0"/>
                <w:color w:val="000000"/>
                <w:kern w:val="0"/>
                <w:sz w:val="22"/>
                <w:szCs w:val="22"/>
                <w:u w:val="none"/>
                <w:lang w:val="en-US" w:eastAsia="zh-CN" w:bidi="ar"/>
              </w:rPr>
              <w:t>rpm；额定功率：</w:t>
            </w:r>
            <w:r>
              <w:rPr>
                <w:rFonts w:hint="eastAsia" w:ascii="宋体" w:hAnsi="宋体" w:cs="宋体"/>
                <w:i w:val="0"/>
                <w:iCs w:val="0"/>
                <w:color w:val="000000"/>
                <w:kern w:val="0"/>
                <w:sz w:val="22"/>
                <w:szCs w:val="22"/>
                <w:u w:val="none"/>
                <w:lang w:val="en-US" w:eastAsia="zh-CN" w:bidi="ar"/>
              </w:rPr>
              <w:t>40</w:t>
            </w:r>
            <w:r>
              <w:rPr>
                <w:rFonts w:hint="eastAsia" w:ascii="宋体" w:hAnsi="宋体" w:eastAsia="宋体" w:cs="宋体"/>
                <w:i w:val="0"/>
                <w:iCs w:val="0"/>
                <w:color w:val="000000"/>
                <w:kern w:val="0"/>
                <w:sz w:val="22"/>
                <w:szCs w:val="22"/>
                <w:u w:val="none"/>
                <w:lang w:val="en-US" w:eastAsia="zh-CN" w:bidi="ar"/>
              </w:rPr>
              <w:t>w；</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top"/>
          </w:tcPr>
          <w:p>
            <w:pPr>
              <w:jc w:val="center"/>
              <w:rPr>
                <w:rFonts w:hint="eastAsia" w:ascii="Times New Roman" w:hAnsi="Times New Roman" w:eastAsia="宋体" w:cs="Times New Roman"/>
                <w:kern w:val="2"/>
                <w:sz w:val="21"/>
                <w:szCs w:val="24"/>
                <w:vertAlign w:val="baseline"/>
                <w:lang w:val="en-US" w:eastAsia="zh-CN" w:bidi="ar-SA"/>
              </w:rPr>
            </w:pPr>
            <w:r>
              <w:rPr>
                <w:rFonts w:hint="eastAsia"/>
                <w:vertAlign w:val="baseline"/>
                <w:lang w:val="en-US" w:eastAsia="zh-CN"/>
              </w:rPr>
              <w:t>8</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舵机</w:t>
            </w:r>
            <w:r>
              <w:rPr>
                <w:rFonts w:hint="eastAsia" w:ascii="宋体" w:hAnsi="宋体" w:cs="宋体"/>
                <w:i w:val="0"/>
                <w:iCs w:val="0"/>
                <w:color w:val="000000"/>
                <w:kern w:val="0"/>
                <w:sz w:val="22"/>
                <w:szCs w:val="22"/>
                <w:u w:val="none"/>
                <w:lang w:val="en-US" w:eastAsia="zh-CN" w:bidi="ar"/>
              </w:rPr>
              <w:t>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电机类型：防堵转金属齿轮舵机电压：12V；扭力：25KG；角度：180°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舵机</w:t>
            </w:r>
            <w:r>
              <w:rPr>
                <w:rFonts w:hint="eastAsia" w:ascii="宋体" w:hAnsi="宋体" w:cs="宋体"/>
                <w:i w:val="0"/>
                <w:iCs w:val="0"/>
                <w:color w:val="000000"/>
                <w:kern w:val="0"/>
                <w:sz w:val="22"/>
                <w:szCs w:val="22"/>
                <w:u w:val="none"/>
                <w:lang w:val="en-US" w:eastAsia="zh-CN" w:bidi="ar"/>
              </w:rPr>
              <w:t>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电机类型：防堵转金属齿轮舵机电压：12V；扭力：25KG；角度：270°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4"/>
                <w:vertAlign w:val="baseline"/>
                <w:lang w:val="en-US" w:eastAsia="zh-CN" w:bidi="ar-SA"/>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涡轮蜗杆减速箱</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减速比：1:14</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轴径：40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MAXON电机</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电压：12V</w:t>
            </w:r>
          </w:p>
          <w:p>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转速：600rpm</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功率：150W</w:t>
            </w:r>
          </w:p>
        </w:tc>
        <w:tc>
          <w:tcPr>
            <w:tcW w:w="10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大脚轮</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材质：橡胶材质；尺寸：</w:t>
            </w:r>
            <w:r>
              <w:rPr>
                <w:rFonts w:hint="eastAsia" w:ascii="宋体" w:hAnsi="宋体" w:cs="宋体"/>
                <w:i w:val="0"/>
                <w:iCs w:val="0"/>
                <w:color w:val="000000"/>
                <w:kern w:val="0"/>
                <w:sz w:val="22"/>
                <w:szCs w:val="22"/>
                <w:u w:val="none"/>
                <w:lang w:val="en-US" w:eastAsia="zh-CN" w:bidi="ar"/>
              </w:rPr>
              <w:t>135</w:t>
            </w:r>
            <w:r>
              <w:rPr>
                <w:rFonts w:hint="eastAsia" w:ascii="宋体" w:hAnsi="宋体" w:eastAsia="宋体" w:cs="宋体"/>
                <w:i w:val="0"/>
                <w:iCs w:val="0"/>
                <w:color w:val="000000"/>
                <w:kern w:val="0"/>
                <w:sz w:val="22"/>
                <w:szCs w:val="22"/>
                <w:u w:val="none"/>
                <w:lang w:val="en-US" w:eastAsia="zh-CN" w:bidi="ar"/>
              </w:rPr>
              <w:t>MM</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麦克纳姆轮</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材质：金属轮架；尺寸：</w:t>
            </w:r>
            <w:r>
              <w:rPr>
                <w:rFonts w:hint="eastAsia" w:ascii="宋体" w:hAnsi="宋体" w:cs="宋体"/>
                <w:i w:val="0"/>
                <w:iCs w:val="0"/>
                <w:color w:val="000000"/>
                <w:kern w:val="0"/>
                <w:sz w:val="22"/>
                <w:szCs w:val="22"/>
                <w:u w:val="none"/>
                <w:lang w:val="en-US" w:eastAsia="zh-CN" w:bidi="ar"/>
              </w:rPr>
              <w:t>127</w:t>
            </w:r>
            <w:r>
              <w:rPr>
                <w:rFonts w:hint="eastAsia" w:ascii="宋体" w:hAnsi="宋体" w:eastAsia="宋体" w:cs="宋体"/>
                <w:i w:val="0"/>
                <w:iCs w:val="0"/>
                <w:color w:val="000000"/>
                <w:kern w:val="0"/>
                <w:sz w:val="22"/>
                <w:szCs w:val="22"/>
                <w:u w:val="none"/>
                <w:lang w:val="en-US" w:eastAsia="zh-CN" w:bidi="ar"/>
              </w:rPr>
              <w:t>MM</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STM32</w:t>
            </w:r>
            <w:r>
              <w:rPr>
                <w:rFonts w:hint="eastAsia" w:ascii="宋体" w:hAnsi="宋体" w:eastAsia="宋体" w:cs="宋体"/>
                <w:i w:val="0"/>
                <w:iCs w:val="0"/>
                <w:color w:val="000000"/>
                <w:kern w:val="0"/>
                <w:sz w:val="22"/>
                <w:szCs w:val="22"/>
                <w:u w:val="none"/>
                <w:lang w:val="en-US" w:eastAsia="zh-CN" w:bidi="ar"/>
              </w:rPr>
              <w:t>主控模块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核心芯片：STM32f407V1T6系列；提供双路CAN接口各2个；串口 4个；485 1个；232 1个；5V-12V供电</w:t>
            </w:r>
            <w:r>
              <w:rPr>
                <w:rFonts w:hint="eastAsia" w:ascii="宋体" w:hAnsi="宋体" w:cs="宋体"/>
                <w:i w:val="0"/>
                <w:iCs w:val="0"/>
                <w:color w:val="000000"/>
                <w:kern w:val="0"/>
                <w:sz w:val="22"/>
                <w:szCs w:val="22"/>
                <w:u w:val="none"/>
                <w:lang w:val="en-US" w:eastAsia="zh-CN" w:bidi="ar"/>
              </w:rPr>
              <w:t>；电机驱动端口4个；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直流电机驱动模块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核心芯片：STM32f103系列；双端口CAN；2路12V供电；电机输出端口1个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舵机驱动模块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核心芯片：STM32f103系列；双端口CAN；串口 1个；双端口12V供电</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42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电源管理模块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5V端口2个，12V端口2个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50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巡线模块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核心芯片：STM32f103系列；双端口CAN；双端口5V供电</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8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锂电池</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11.1V,2200mah，20C,3S，锂电池，XT60插头，尺寸：≥宽*厚*长mm105*34*22mm左右；重量：约168g；</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81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低压报警器</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用于1S-8S锂电池检测；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组电压显示范围：0.5V~4.5V；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总电压显示范围：0.5V~36V；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低电压蜂鸣器报警模式：2S - 8S；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报警电压设定范围：OFF~2.7~3.8V；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尺寸：≥40毫米x 25毫米x 11毫米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81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平衡充电器</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尺寸：135*144*36mm；最大充电功率：80W；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充电电流：0.1-6A；放电电电流“0.1-2A；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输入电压：110V-220V</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遥控器+接收器</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7通道 2.4GHz接收机；4096分辨率；                     电压：4.8V-6V 电流30mA；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尺寸：≥40.42*27.27*11.88mm</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108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电调</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产品尺寸：42MM*28MM*36MM产品重量：49G权限使用：540、550、775马达。持续/瞬间电源80A/480A电压范围：7.4-14.8V电池数量：2S-4SLIPO/5-11节NIMHBEC输出：并关稳压6V/3A</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电机架 -1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中置环</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前推杆</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电机架 -2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手动车左推杆支撑臂</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环氧树脂版</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手动右推杆支撑臂</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环氧树脂版</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电机保护管</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长 U 舵机架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多功能舵机支架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底部</w:t>
            </w:r>
            <w:r>
              <w:rPr>
                <w:rFonts w:hint="eastAsia" w:ascii="宋体" w:hAnsi="宋体" w:eastAsia="宋体" w:cs="宋体"/>
                <w:i w:val="0"/>
                <w:iCs w:val="0"/>
                <w:color w:val="000000"/>
                <w:kern w:val="0"/>
                <w:sz w:val="22"/>
                <w:szCs w:val="22"/>
                <w:u w:val="none"/>
                <w:lang w:val="en-US" w:eastAsia="zh-CN" w:bidi="ar"/>
              </w:rPr>
              <w:t>机构</w:t>
            </w:r>
            <w:r>
              <w:rPr>
                <w:rFonts w:hint="eastAsia" w:ascii="宋体" w:hAnsi="宋体" w:cs="宋体"/>
                <w:i w:val="0"/>
                <w:iCs w:val="0"/>
                <w:color w:val="000000"/>
                <w:kern w:val="0"/>
                <w:sz w:val="22"/>
                <w:szCs w:val="22"/>
                <w:u w:val="none"/>
                <w:lang w:val="en-US" w:eastAsia="zh-CN" w:bidi="ar"/>
              </w:rPr>
              <w:t>平台</w:t>
            </w:r>
            <w:r>
              <w:rPr>
                <w:rFonts w:hint="eastAsia" w:ascii="宋体" w:hAnsi="宋体" w:eastAsia="宋体" w:cs="宋体"/>
                <w:i w:val="0"/>
                <w:iCs w:val="0"/>
                <w:color w:val="000000"/>
                <w:kern w:val="0"/>
                <w:sz w:val="22"/>
                <w:szCs w:val="22"/>
                <w:u w:val="none"/>
                <w:lang w:val="en-US" w:eastAsia="zh-CN" w:bidi="ar"/>
              </w:rPr>
              <w:t>板</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车辆支撑</w:t>
            </w:r>
            <w:r>
              <w:rPr>
                <w:rFonts w:hint="eastAsia" w:ascii="宋体" w:hAnsi="宋体" w:eastAsia="宋体" w:cs="宋体"/>
                <w:i w:val="0"/>
                <w:iCs w:val="0"/>
                <w:color w:val="000000"/>
                <w:kern w:val="0"/>
                <w:sz w:val="22"/>
                <w:szCs w:val="22"/>
                <w:u w:val="none"/>
                <w:lang w:val="en-US" w:eastAsia="zh-CN" w:bidi="ar"/>
              </w:rPr>
              <w:t>侧板</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铝方管</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铝管固定块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延伸钣金</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二段伸缩板</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铜套固定钣金</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电 机 联 轴</w:t>
            </w:r>
            <w:r>
              <w:rPr>
                <w:rFonts w:hint="eastAsia" w:ascii="宋体" w:hAnsi="宋体" w:cs="宋体"/>
                <w:i w:val="0"/>
                <w:iCs w:val="0"/>
                <w:color w:val="000000"/>
                <w:kern w:val="0"/>
                <w:sz w:val="22"/>
                <w:szCs w:val="22"/>
                <w:u w:val="none"/>
                <w:lang w:val="en-US" w:eastAsia="zh-CN" w:bidi="ar"/>
              </w:rPr>
              <w:t>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电 机 联 轴</w:t>
            </w:r>
            <w:r>
              <w:rPr>
                <w:rFonts w:hint="eastAsia" w:ascii="宋体" w:hAnsi="宋体" w:cs="宋体"/>
                <w:i w:val="0"/>
                <w:iCs w:val="0"/>
                <w:color w:val="000000"/>
                <w:kern w:val="0"/>
                <w:sz w:val="22"/>
                <w:szCs w:val="22"/>
                <w:u w:val="none"/>
                <w:lang w:val="en-US" w:eastAsia="zh-CN" w:bidi="ar"/>
              </w:rPr>
              <w:t>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轴承座</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中部支撑件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长臂舵机架 L</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铝合金钣金件(含设计、加工、组装)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手爪支撑件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机械手爪1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机械手爪2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自动车左推杆支撑臂</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环氧树脂版</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自动车右推杆支撑臂</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环氧树脂版</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气瓶夹架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气瓶固定架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气瓶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0.8兆帕</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炮车枪管</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电池架</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限位板1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环氧树脂版</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轴转接件01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机加工件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轴转接件02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机加工件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27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电磁阀驱动模块</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12V；</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电磁阀</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亚德客</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108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接近开关传感器</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12V</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侧边碳板1</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54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承载平台碳板2</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81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遮光碳板3</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碳纤维加工件(含设计、加工、组装)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108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弹丸压盖</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tblPrEx>
          <w:shd w:val="clear" w:color="auto" w:fill="auto"/>
          <w:tblCellMar>
            <w:top w:w="0" w:type="dxa"/>
            <w:left w:w="108" w:type="dxa"/>
            <w:bottom w:w="0" w:type="dxa"/>
            <w:right w:w="108" w:type="dxa"/>
          </w:tblCellMar>
        </w:tblPrEx>
        <w:trPr>
          <w:trHeight w:val="480"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红点激光</w:t>
            </w:r>
          </w:p>
        </w:tc>
        <w:tc>
          <w:tcPr>
            <w:tcW w:w="5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12V</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480" w:hRule="atLeast"/>
        </w:trPr>
        <w:tc>
          <w:tcPr>
            <w:tcW w:w="773" w:type="dxa"/>
            <w:tcBorders>
              <w:top w:val="single" w:color="000000"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30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铝管固定块</w:t>
            </w:r>
          </w:p>
        </w:tc>
        <w:tc>
          <w:tcPr>
            <w:tcW w:w="569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机加工件</w:t>
            </w:r>
            <w:r>
              <w:rPr>
                <w:rFonts w:hint="eastAsia" w:ascii="宋体" w:hAnsi="宋体" w:eastAsia="宋体" w:cs="宋体"/>
                <w:i w:val="0"/>
                <w:iCs w:val="0"/>
                <w:color w:val="000000"/>
                <w:kern w:val="0"/>
                <w:sz w:val="22"/>
                <w:szCs w:val="22"/>
                <w:u w:val="none"/>
                <w:lang w:val="en-US" w:eastAsia="zh-CN" w:bidi="ar"/>
              </w:rPr>
              <w:t>(含设计、加工、组装)</w:t>
            </w:r>
          </w:p>
        </w:tc>
        <w:tc>
          <w:tcPr>
            <w:tcW w:w="10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从动联轴器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机加工件</w:t>
            </w:r>
            <w:r>
              <w:rPr>
                <w:rFonts w:hint="eastAsia" w:ascii="宋体" w:hAnsi="宋体" w:eastAsia="宋体" w:cs="宋体"/>
                <w:i w:val="0"/>
                <w:iCs w:val="0"/>
                <w:color w:val="000000"/>
                <w:kern w:val="0"/>
                <w:sz w:val="22"/>
                <w:szCs w:val="22"/>
                <w:u w:val="none"/>
                <w:lang w:val="en-US" w:eastAsia="zh-CN" w:bidi="ar"/>
              </w:rPr>
              <w:t>(含设计、加工、组装)</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法兰轴承座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标准件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驱动板固定板</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尼龙3D打印件</w:t>
            </w:r>
            <w:r>
              <w:rPr>
                <w:rFonts w:hint="eastAsia" w:ascii="宋体" w:hAnsi="宋体" w:eastAsia="宋体" w:cs="宋体"/>
                <w:i w:val="0"/>
                <w:iCs w:val="0"/>
                <w:color w:val="000000"/>
                <w:kern w:val="0"/>
                <w:sz w:val="22"/>
                <w:szCs w:val="22"/>
                <w:u w:val="none"/>
                <w:lang w:val="en-US" w:eastAsia="zh-CN" w:bidi="ar"/>
              </w:rPr>
              <w:t>(含设计、加工、组装)</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线束</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电源线、通讯线、驱动线</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62</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沉头内六角螺丝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M3*6mm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沉头内六角螺丝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M3*8mm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沉头内六角螺丝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M3*10mm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防松螺母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垫片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加宽垫片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卡簧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卡簧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塞打螺丝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5-20mm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shd w:val="clear" w:color="auto" w:fill="auto"/>
          <w:tblCellMar>
            <w:top w:w="0" w:type="dxa"/>
            <w:left w:w="108" w:type="dxa"/>
            <w:bottom w:w="0" w:type="dxa"/>
            <w:right w:w="108" w:type="dxa"/>
          </w:tblCellMar>
        </w:tblPrEx>
        <w:trPr>
          <w:trHeight w:val="480" w:hRule="atLeast"/>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铝柱</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M3*12mm</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bl>
    <w:p>
      <w:pPr>
        <w:rPr>
          <w:rFonts w:hint="eastAsia"/>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热水器安装时须和前期施工方进行对接，已保证安装质量。供应商投标价须包含运输、安装及耗材等一切费用。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327371177"/>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B0637"/>
    <w:rsid w:val="04765BFE"/>
    <w:rsid w:val="064D6604"/>
    <w:rsid w:val="098C501E"/>
    <w:rsid w:val="0A1879EB"/>
    <w:rsid w:val="0A412F0D"/>
    <w:rsid w:val="0B1B470A"/>
    <w:rsid w:val="0C8D0B1C"/>
    <w:rsid w:val="0DB2633E"/>
    <w:rsid w:val="0E170F1D"/>
    <w:rsid w:val="0F233157"/>
    <w:rsid w:val="108B6908"/>
    <w:rsid w:val="1096558D"/>
    <w:rsid w:val="160939DD"/>
    <w:rsid w:val="167C7678"/>
    <w:rsid w:val="16CE0DE2"/>
    <w:rsid w:val="180C163C"/>
    <w:rsid w:val="1B3044CB"/>
    <w:rsid w:val="22E13702"/>
    <w:rsid w:val="270E47DD"/>
    <w:rsid w:val="29175E93"/>
    <w:rsid w:val="29C651C2"/>
    <w:rsid w:val="2B4E652B"/>
    <w:rsid w:val="2BD831ED"/>
    <w:rsid w:val="30ED3773"/>
    <w:rsid w:val="30F454E0"/>
    <w:rsid w:val="32E73D7C"/>
    <w:rsid w:val="38A32967"/>
    <w:rsid w:val="397171B0"/>
    <w:rsid w:val="3A7D7082"/>
    <w:rsid w:val="3B0418F4"/>
    <w:rsid w:val="3E842D9E"/>
    <w:rsid w:val="4048089A"/>
    <w:rsid w:val="42497455"/>
    <w:rsid w:val="469902C4"/>
    <w:rsid w:val="4B3B3DD9"/>
    <w:rsid w:val="4BF27BEA"/>
    <w:rsid w:val="50021A32"/>
    <w:rsid w:val="531410DD"/>
    <w:rsid w:val="5398783B"/>
    <w:rsid w:val="553E2EC3"/>
    <w:rsid w:val="56666A83"/>
    <w:rsid w:val="57D92040"/>
    <w:rsid w:val="58CF0CB0"/>
    <w:rsid w:val="59575F32"/>
    <w:rsid w:val="59A565CA"/>
    <w:rsid w:val="59F903C5"/>
    <w:rsid w:val="5B0A7487"/>
    <w:rsid w:val="5C9B6D67"/>
    <w:rsid w:val="5CA2370E"/>
    <w:rsid w:val="5E3176B0"/>
    <w:rsid w:val="60787DC1"/>
    <w:rsid w:val="62472877"/>
    <w:rsid w:val="650B258F"/>
    <w:rsid w:val="65B03214"/>
    <w:rsid w:val="6959727F"/>
    <w:rsid w:val="6B501B9F"/>
    <w:rsid w:val="6C2940D5"/>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20</Pages>
  <Words>8359</Words>
  <Characters>9038</Characters>
  <Lines>74</Lines>
  <Paragraphs>21</Paragraphs>
  <TotalTime>3</TotalTime>
  <ScaleCrop>false</ScaleCrop>
  <LinksUpToDate>false</LinksUpToDate>
  <CharactersWithSpaces>9713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2022-05-30T07:55:44Z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B37FADF339574E5BB20B1A7FF6139153</vt:lpwstr>
  </property>
</Properties>
</file>