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b/>
          <w:sz w:val="24"/>
          <w:lang w:val="en-US" w:eastAsia="zh-CN"/>
        </w:rPr>
      </w:pPr>
      <w:r>
        <w:rPr>
          <w:rFonts w:hint="eastAsia"/>
          <w:sz w:val="28"/>
          <w:szCs w:val="28"/>
        </w:rPr>
        <w:t>项目名称：</w:t>
      </w:r>
      <w:r>
        <w:rPr>
          <w:rFonts w:hint="eastAsia"/>
          <w:b/>
          <w:sz w:val="24"/>
        </w:rPr>
        <w:t>兰州职业技术学院</w:t>
      </w:r>
      <w:r>
        <w:rPr>
          <w:rFonts w:hint="eastAsia"/>
          <w:b/>
          <w:sz w:val="24"/>
          <w:lang w:eastAsia="zh-CN"/>
        </w:rPr>
        <w:t>机电工程系</w:t>
      </w:r>
      <w:r>
        <w:rPr>
          <w:rFonts w:hint="eastAsia"/>
          <w:b/>
          <w:sz w:val="24"/>
          <w:lang w:val="en-US" w:eastAsia="zh-CN"/>
        </w:rPr>
        <w:t>2021年教学耗材项目</w:t>
      </w:r>
    </w:p>
    <w:p>
      <w:pPr>
        <w:ind w:firstLine="560" w:firstLineChars="200"/>
        <w:jc w:val="left"/>
        <w:rPr>
          <w:rFonts w:hint="default" w:eastAsia="宋体"/>
          <w:sz w:val="28"/>
          <w:szCs w:val="28"/>
          <w:lang w:val="en-US" w:eastAsia="zh-CN"/>
        </w:rPr>
      </w:pPr>
      <w:r>
        <w:rPr>
          <w:rFonts w:hint="eastAsia"/>
          <w:sz w:val="28"/>
          <w:szCs w:val="28"/>
        </w:rPr>
        <w:t>项目编号：LZXJ--202</w:t>
      </w:r>
      <w:r>
        <w:rPr>
          <w:rFonts w:hint="eastAsia"/>
          <w:sz w:val="28"/>
          <w:szCs w:val="28"/>
          <w:lang w:val="en-US" w:eastAsia="zh-CN"/>
        </w:rPr>
        <w:t>1</w:t>
      </w:r>
      <w:r>
        <w:rPr>
          <w:rFonts w:hint="eastAsia"/>
          <w:sz w:val="28"/>
          <w:szCs w:val="28"/>
        </w:rPr>
        <w:t>0</w:t>
      </w:r>
      <w:r>
        <w:rPr>
          <w:rFonts w:hint="eastAsia"/>
          <w:sz w:val="28"/>
          <w:szCs w:val="28"/>
          <w:lang w:val="en-US" w:eastAsia="zh-CN"/>
        </w:rPr>
        <w:t>04</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w:t>
      </w:r>
      <w:r>
        <w:rPr>
          <w:rFonts w:hint="eastAsia"/>
          <w:sz w:val="28"/>
          <w:szCs w:val="28"/>
          <w:lang w:val="en-US" w:eastAsia="zh-CN"/>
        </w:rPr>
        <w:t>1</w:t>
      </w:r>
      <w:r>
        <w:rPr>
          <w:rFonts w:hint="eastAsia"/>
          <w:sz w:val="28"/>
          <w:szCs w:val="28"/>
        </w:rPr>
        <w:t>年</w:t>
      </w:r>
      <w:r>
        <w:rPr>
          <w:rFonts w:hint="eastAsia"/>
          <w:sz w:val="28"/>
          <w:szCs w:val="28"/>
          <w:lang w:val="en-US" w:eastAsia="zh-CN"/>
        </w:rPr>
        <w:t>2</w:t>
      </w:r>
      <w:r>
        <w:rPr>
          <w:rFonts w:hint="eastAsia"/>
          <w:sz w:val="28"/>
          <w:szCs w:val="28"/>
        </w:rPr>
        <w:t>月</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w:t>
      </w:r>
      <w:r>
        <w:rPr>
          <w:rFonts w:hint="eastAsia" w:ascii="宋体" w:hAnsi="宋体"/>
          <w:sz w:val="28"/>
          <w:szCs w:val="28"/>
          <w:lang w:val="en-US" w:eastAsia="zh-CN"/>
        </w:rPr>
        <w:t>1</w:t>
      </w:r>
      <w:r>
        <w:rPr>
          <w:rFonts w:hint="eastAsia" w:ascii="宋体" w:hAnsi="宋体"/>
          <w:sz w:val="28"/>
          <w:szCs w:val="28"/>
        </w:rPr>
        <w:t>年</w:t>
      </w:r>
      <w:r>
        <w:rPr>
          <w:rFonts w:hint="eastAsia" w:ascii="宋体" w:hAnsi="宋体"/>
          <w:sz w:val="28"/>
          <w:szCs w:val="28"/>
          <w:lang w:val="en-US" w:eastAsia="zh-CN"/>
        </w:rPr>
        <w:t>2</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lang w:eastAsia="zh-CN"/>
        </w:rPr>
      </w:pPr>
      <w:r>
        <w:rPr>
          <w:rFonts w:hint="eastAsia" w:ascii="宋体" w:hAnsi="宋体" w:cs="宋体"/>
          <w:sz w:val="24"/>
        </w:rPr>
        <w:t>根据</w:t>
      </w:r>
      <w:r>
        <w:rPr>
          <w:rFonts w:hint="eastAsia" w:ascii="宋体" w:hAnsi="宋体"/>
          <w:sz w:val="24"/>
        </w:rPr>
        <w:t>兰州职业技术学院</w:t>
      </w:r>
      <w:r>
        <w:rPr>
          <w:rFonts w:hint="eastAsia" w:ascii="宋体" w:hAnsi="宋体"/>
          <w:sz w:val="24"/>
          <w:lang w:eastAsia="zh-CN"/>
        </w:rPr>
        <w:t>机电工程系教学需求</w:t>
      </w:r>
      <w:r>
        <w:rPr>
          <w:rFonts w:hint="eastAsia" w:ascii="宋体" w:hAnsi="宋体"/>
          <w:sz w:val="24"/>
        </w:rPr>
        <w:t>，现拟对</w:t>
      </w:r>
      <w:r>
        <w:rPr>
          <w:rFonts w:hint="eastAsia" w:ascii="宋体" w:hAnsi="宋体"/>
          <w:sz w:val="24"/>
          <w:lang w:eastAsia="zh-CN"/>
        </w:rPr>
        <w:t>兰州职业技术学院机电工程系</w:t>
      </w:r>
      <w:r>
        <w:rPr>
          <w:rFonts w:hint="eastAsia" w:ascii="宋体" w:hAnsi="宋体"/>
          <w:sz w:val="24"/>
          <w:lang w:val="en-US" w:eastAsia="zh-CN"/>
        </w:rPr>
        <w:t>2021年教学耗材项目</w:t>
      </w:r>
      <w:r>
        <w:rPr>
          <w:rFonts w:hint="eastAsia" w:ascii="宋体" w:hAnsi="宋体"/>
          <w:sz w:val="24"/>
          <w:lang w:eastAsia="zh-CN"/>
        </w:rPr>
        <w:t>进行询价采购。欢迎满足资格要求的供应商前来参加，具体事宜公告如下：</w:t>
      </w:r>
    </w:p>
    <w:p>
      <w:pPr>
        <w:spacing w:line="360" w:lineRule="auto"/>
        <w:rPr>
          <w:rFonts w:hint="default" w:ascii="宋体" w:hAnsi="宋体" w:eastAsia="宋体"/>
          <w:sz w:val="24"/>
          <w:lang w:val="en-US" w:eastAsia="zh-CN"/>
        </w:rPr>
      </w:pPr>
      <w:r>
        <w:rPr>
          <w:rFonts w:hint="eastAsia" w:ascii="宋体" w:hAnsi="宋体"/>
          <w:sz w:val="24"/>
        </w:rPr>
        <w:t>一、采购项目编号：LZXJ</w:t>
      </w:r>
      <w:r>
        <w:rPr>
          <w:rFonts w:ascii="宋体" w:hAnsi="宋体"/>
          <w:sz w:val="24"/>
        </w:rPr>
        <w:t>—</w:t>
      </w:r>
      <w:r>
        <w:rPr>
          <w:rFonts w:hint="eastAsia" w:ascii="宋体" w:hAnsi="宋体"/>
          <w:sz w:val="24"/>
        </w:rPr>
        <w:t>202</w:t>
      </w:r>
      <w:r>
        <w:rPr>
          <w:rFonts w:hint="eastAsia" w:ascii="宋体" w:hAnsi="宋体"/>
          <w:sz w:val="24"/>
          <w:lang w:val="en-US" w:eastAsia="zh-CN"/>
        </w:rPr>
        <w:t>1004</w:t>
      </w:r>
    </w:p>
    <w:p>
      <w:pPr>
        <w:spacing w:line="360" w:lineRule="auto"/>
        <w:rPr>
          <w:rFonts w:hint="eastAsia" w:ascii="宋体" w:hAnsi="宋体"/>
          <w:sz w:val="24"/>
          <w:lang w:val="en-US" w:eastAsia="zh-CN"/>
        </w:rPr>
      </w:pPr>
      <w:r>
        <w:rPr>
          <w:rFonts w:hint="eastAsia" w:ascii="宋体" w:hAnsi="宋体"/>
          <w:sz w:val="24"/>
        </w:rPr>
        <w:t>二、采购项目名称：</w:t>
      </w:r>
      <w:r>
        <w:rPr>
          <w:rFonts w:hint="eastAsia" w:ascii="宋体" w:hAnsi="宋体"/>
          <w:sz w:val="24"/>
          <w:lang w:eastAsia="zh-CN"/>
        </w:rPr>
        <w:t>兰州职业技术学院机电工程系</w:t>
      </w:r>
      <w:r>
        <w:rPr>
          <w:rFonts w:hint="eastAsia" w:ascii="宋体" w:hAnsi="宋体"/>
          <w:sz w:val="24"/>
          <w:lang w:val="en-US" w:eastAsia="zh-CN"/>
        </w:rPr>
        <w:t>2021年教学耗材项目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spacing w:line="360" w:lineRule="auto"/>
        <w:rPr>
          <w:rFonts w:hint="eastAsia" w:ascii="宋体" w:hAnsi="宋体"/>
          <w:sz w:val="24"/>
          <w:lang w:val="en-US" w:eastAsia="zh-CN"/>
        </w:rPr>
      </w:pPr>
      <w:r>
        <w:rPr>
          <w:rFonts w:hint="eastAsia" w:ascii="宋体" w:hAnsi="宋体"/>
          <w:sz w:val="24"/>
        </w:rPr>
        <w:t xml:space="preserve">   1.</w:t>
      </w:r>
      <w:r>
        <w:rPr>
          <w:rFonts w:hint="eastAsia"/>
          <w:sz w:val="24"/>
        </w:rPr>
        <w:t xml:space="preserve"> </w:t>
      </w:r>
      <w:r>
        <w:rPr>
          <w:rFonts w:hint="eastAsia" w:ascii="宋体" w:hAnsi="宋体"/>
          <w:sz w:val="24"/>
          <w:lang w:eastAsia="zh-CN"/>
        </w:rPr>
        <w:t>兰州职业技术学院机电工程系</w:t>
      </w:r>
      <w:r>
        <w:rPr>
          <w:rFonts w:hint="eastAsia" w:ascii="宋体" w:hAnsi="宋体"/>
          <w:sz w:val="24"/>
          <w:lang w:val="en-US" w:eastAsia="zh-CN"/>
        </w:rPr>
        <w:t>2021年教学耗材</w:t>
      </w:r>
    </w:p>
    <w:p>
      <w:pPr>
        <w:spacing w:line="360" w:lineRule="auto"/>
        <w:rPr>
          <w:sz w:val="24"/>
        </w:rPr>
      </w:pPr>
      <w:r>
        <w:rPr>
          <w:rFonts w:hint="eastAsia" w:ascii="宋体" w:hAnsi="宋体"/>
          <w:sz w:val="24"/>
        </w:rPr>
        <w:t xml:space="preserve">   2.预算金额：</w:t>
      </w:r>
      <w:r>
        <w:rPr>
          <w:rFonts w:hint="eastAsia"/>
          <w:sz w:val="24"/>
          <w:lang w:val="en-US" w:eastAsia="zh-CN"/>
        </w:rPr>
        <w:t>188600</w:t>
      </w:r>
      <w:r>
        <w:rPr>
          <w:rFonts w:hint="eastAsia"/>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6.2018年度以来最新的经权威机构审计的完整的财务报告（复印件）（不满一年的新公司不提供该报告）；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w:t>
      </w:r>
      <w:r>
        <w:rPr>
          <w:rFonts w:hint="eastAsia" w:ascii="宋体" w:hAnsi="宋体"/>
          <w:sz w:val="24"/>
          <w:lang w:val="en-US" w:eastAsia="zh-CN"/>
        </w:rPr>
        <w:t>1</w:t>
      </w:r>
      <w:r>
        <w:rPr>
          <w:rFonts w:hint="eastAsia" w:ascii="宋体" w:hAnsi="宋体"/>
          <w:sz w:val="24"/>
        </w:rPr>
        <w:t>年</w:t>
      </w:r>
      <w:r>
        <w:rPr>
          <w:rFonts w:hint="eastAsia" w:ascii="宋体" w:hAnsi="宋体"/>
          <w:sz w:val="24"/>
          <w:lang w:val="en-US" w:eastAsia="zh-CN"/>
        </w:rPr>
        <w:t>2</w:t>
      </w:r>
      <w:r>
        <w:rPr>
          <w:rFonts w:hint="eastAsia" w:ascii="宋体" w:hAnsi="宋体"/>
          <w:sz w:val="24"/>
        </w:rPr>
        <w:t>月2</w:t>
      </w:r>
      <w:r>
        <w:rPr>
          <w:rFonts w:hint="eastAsia" w:ascii="宋体" w:hAnsi="宋体"/>
          <w:sz w:val="24"/>
          <w:lang w:val="en-US" w:eastAsia="zh-CN"/>
        </w:rPr>
        <w:t>2</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lang w:val="en-US" w:eastAsia="zh-CN"/>
        </w:rPr>
        <w:t>00</w:t>
      </w:r>
      <w:r>
        <w:rPr>
          <w:rFonts w:hint="eastAsia" w:ascii="宋体" w:hAnsi="宋体"/>
          <w:sz w:val="24"/>
        </w:rPr>
        <w:t>分，逾期不予受理</w:t>
      </w:r>
      <w:bookmarkStart w:id="14" w:name="_GoBack"/>
      <w:bookmarkEnd w:id="14"/>
      <w:r>
        <w:rPr>
          <w:rFonts w:hint="eastAsia" w:ascii="宋体" w:hAnsi="宋体"/>
          <w:sz w:val="24"/>
        </w:rPr>
        <w:t>。</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响应文件递交地点：兰州职业技术学院总校区综合楼801室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hint="eastAsia" w:ascii="宋体" w:hAnsi="宋体"/>
          <w:sz w:val="24"/>
          <w:lang w:eastAsia="zh-CN"/>
        </w:rPr>
        <w:t>2021</w:t>
      </w:r>
      <w:r>
        <w:rPr>
          <w:rFonts w:ascii="宋体" w:hAnsi="宋体"/>
          <w:sz w:val="24"/>
        </w:rPr>
        <w:t>年</w:t>
      </w:r>
      <w:r>
        <w:rPr>
          <w:rFonts w:hint="eastAsia" w:ascii="宋体" w:hAnsi="宋体"/>
          <w:sz w:val="24"/>
          <w:lang w:val="en-US" w:eastAsia="zh-CN"/>
        </w:rPr>
        <w:t>2</w:t>
      </w:r>
      <w:r>
        <w:rPr>
          <w:rFonts w:ascii="宋体" w:hAnsi="宋体"/>
          <w:sz w:val="24"/>
        </w:rPr>
        <w:t>月</w:t>
      </w:r>
      <w:r>
        <w:rPr>
          <w:rFonts w:hint="eastAsia" w:ascii="宋体" w:hAnsi="宋体"/>
          <w:sz w:val="24"/>
        </w:rPr>
        <w:t>1</w:t>
      </w:r>
      <w:r>
        <w:rPr>
          <w:rFonts w:hint="eastAsia" w:ascii="宋体" w:hAnsi="宋体"/>
          <w:sz w:val="24"/>
          <w:lang w:val="en-US" w:eastAsia="zh-CN"/>
        </w:rPr>
        <w:t>8</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kern w:val="0"/>
          <w:sz w:val="22"/>
        </w:rPr>
      </w:pPr>
      <w:r>
        <w:rPr>
          <w:rFonts w:hint="eastAsia" w:ascii="宋体" w:hAnsi="宋体"/>
          <w:b/>
          <w:sz w:val="24"/>
        </w:rPr>
        <w:t>1.货物清单</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1496"/>
        <w:gridCol w:w="5245"/>
        <w:gridCol w:w="992"/>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pPr>
              <w:spacing w:line="360" w:lineRule="exact"/>
              <w:jc w:val="center"/>
              <w:rPr>
                <w:sz w:val="28"/>
                <w:szCs w:val="28"/>
              </w:rPr>
            </w:pPr>
            <w:r>
              <w:rPr>
                <w:rFonts w:hint="eastAsia"/>
                <w:sz w:val="28"/>
                <w:szCs w:val="28"/>
              </w:rPr>
              <w:t>序号</w:t>
            </w:r>
          </w:p>
        </w:tc>
        <w:tc>
          <w:tcPr>
            <w:tcW w:w="1496" w:type="dxa"/>
            <w:vAlign w:val="center"/>
          </w:tcPr>
          <w:p>
            <w:pPr>
              <w:spacing w:line="360" w:lineRule="exact"/>
              <w:jc w:val="center"/>
              <w:rPr>
                <w:sz w:val="28"/>
                <w:szCs w:val="28"/>
              </w:rPr>
            </w:pPr>
            <w:r>
              <w:rPr>
                <w:rFonts w:hint="eastAsia"/>
                <w:sz w:val="28"/>
                <w:szCs w:val="28"/>
              </w:rPr>
              <w:t>耗材</w:t>
            </w:r>
          </w:p>
          <w:p>
            <w:pPr>
              <w:spacing w:line="360" w:lineRule="exact"/>
              <w:jc w:val="center"/>
              <w:rPr>
                <w:sz w:val="28"/>
                <w:szCs w:val="28"/>
              </w:rPr>
            </w:pPr>
            <w:r>
              <w:rPr>
                <w:rFonts w:hint="eastAsia"/>
                <w:sz w:val="28"/>
                <w:szCs w:val="28"/>
              </w:rPr>
              <w:t>名称</w:t>
            </w:r>
          </w:p>
        </w:tc>
        <w:tc>
          <w:tcPr>
            <w:tcW w:w="5245" w:type="dxa"/>
            <w:vAlign w:val="center"/>
          </w:tcPr>
          <w:p>
            <w:pPr>
              <w:spacing w:line="360" w:lineRule="exact"/>
              <w:jc w:val="center"/>
              <w:rPr>
                <w:sz w:val="28"/>
                <w:szCs w:val="28"/>
              </w:rPr>
            </w:pPr>
            <w:r>
              <w:rPr>
                <w:rFonts w:hint="eastAsia"/>
                <w:sz w:val="28"/>
                <w:szCs w:val="28"/>
              </w:rPr>
              <w:t>技术参数及要求</w:t>
            </w:r>
          </w:p>
        </w:tc>
        <w:tc>
          <w:tcPr>
            <w:tcW w:w="992" w:type="dxa"/>
            <w:vAlign w:val="center"/>
          </w:tcPr>
          <w:p>
            <w:pPr>
              <w:spacing w:line="360" w:lineRule="exact"/>
              <w:jc w:val="center"/>
              <w:rPr>
                <w:sz w:val="28"/>
                <w:szCs w:val="28"/>
              </w:rPr>
            </w:pPr>
            <w:r>
              <w:rPr>
                <w:rFonts w:hint="eastAsia"/>
                <w:sz w:val="28"/>
                <w:szCs w:val="28"/>
              </w:rPr>
              <w:t>数量</w:t>
            </w:r>
          </w:p>
        </w:tc>
        <w:tc>
          <w:tcPr>
            <w:tcW w:w="567" w:type="dxa"/>
            <w:vAlign w:val="center"/>
          </w:tcPr>
          <w:p>
            <w:pPr>
              <w:spacing w:line="360" w:lineRule="exact"/>
              <w:jc w:val="center"/>
              <w:rPr>
                <w:sz w:val="28"/>
                <w:szCs w:val="28"/>
              </w:rPr>
            </w:pPr>
            <w:r>
              <w:rPr>
                <w:rFonts w:hint="eastAsia"/>
                <w:sz w:val="28"/>
                <w:szCs w:val="28"/>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1</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电力测试线（实验专用）</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纯铜；蓝色、红色、黄色、绿色、黑色（每种颜色各60根）。1.6平方测试线，长度0.3m</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300</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2</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s7300PLC与昆仑通泰态触摸屏通讯下载线</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适用于：PLC订货号：6ES7 314-6CH04-0AB0。触摸屏型号：T</w:t>
            </w:r>
            <w:r>
              <w:rPr>
                <w:rFonts w:cs="宋体" w:asciiTheme="minorEastAsia" w:hAnsiTheme="minorEastAsia"/>
                <w:kern w:val="0"/>
                <w:sz w:val="24"/>
                <w:szCs w:val="24"/>
              </w:rPr>
              <w:t>PC1061T</w:t>
            </w:r>
            <w:r>
              <w:rPr>
                <w:rFonts w:hint="eastAsia" w:cs="宋体" w:asciiTheme="minorEastAsia" w:hAnsiTheme="minorEastAsia"/>
                <w:kern w:val="0"/>
                <w:sz w:val="24"/>
                <w:szCs w:val="24"/>
              </w:rPr>
              <w:t>i</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9</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3</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S7PLC200下载线</w:t>
            </w:r>
          </w:p>
        </w:tc>
        <w:tc>
          <w:tcPr>
            <w:tcW w:w="5245" w:type="dxa"/>
            <w:vAlign w:val="center"/>
          </w:tcPr>
          <w:p>
            <w:pPr>
              <w:widowControl/>
              <w:jc w:val="center"/>
              <w:rPr>
                <w:rFonts w:cs="宋体" w:asciiTheme="minorEastAsia" w:hAnsiTheme="minorEastAsia"/>
                <w:kern w:val="0"/>
                <w:sz w:val="24"/>
                <w:szCs w:val="24"/>
              </w:rPr>
            </w:pPr>
            <w:r>
              <w:rPr>
                <w:rFonts w:cs="宋体" w:asciiTheme="minorEastAsia" w:hAnsiTheme="minorEastAsia"/>
                <w:kern w:val="0"/>
                <w:sz w:val="24"/>
                <w:szCs w:val="24"/>
              </w:rPr>
              <w:t>PPI-USB</w:t>
            </w:r>
            <w:r>
              <w:rPr>
                <w:rFonts w:hint="eastAsia" w:cs="宋体" w:asciiTheme="minorEastAsia" w:hAnsiTheme="minorEastAsia"/>
                <w:kern w:val="0"/>
                <w:sz w:val="24"/>
                <w:szCs w:val="24"/>
              </w:rPr>
              <w:t>，带隔离保护、免驱动、支持热插拔，长度4.5米左右。适用于S</w:t>
            </w:r>
            <w:r>
              <w:rPr>
                <w:rFonts w:cs="宋体" w:asciiTheme="minorEastAsia" w:hAnsiTheme="minorEastAsia"/>
                <w:kern w:val="0"/>
                <w:sz w:val="24"/>
                <w:szCs w:val="24"/>
              </w:rPr>
              <w:t>7200 CPU226CNDC/DC/DC</w:t>
            </w:r>
            <w:r>
              <w:rPr>
                <w:rFonts w:hint="eastAsia" w:cs="宋体" w:asciiTheme="minorEastAsia" w:hAnsiTheme="minorEastAsia"/>
                <w:kern w:val="0"/>
                <w:sz w:val="24"/>
                <w:szCs w:val="24"/>
              </w:rPr>
              <w:t>的P</w:t>
            </w:r>
            <w:r>
              <w:rPr>
                <w:rFonts w:cs="宋体" w:asciiTheme="minorEastAsia" w:hAnsiTheme="minorEastAsia"/>
                <w:kern w:val="0"/>
                <w:sz w:val="24"/>
                <w:szCs w:val="24"/>
              </w:rPr>
              <w:t>LC</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10</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4</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内存条</w:t>
            </w:r>
          </w:p>
        </w:tc>
        <w:tc>
          <w:tcPr>
            <w:tcW w:w="5245" w:type="dxa"/>
            <w:vAlign w:val="center"/>
          </w:tcPr>
          <w:p>
            <w:pPr>
              <w:widowControl/>
              <w:jc w:val="center"/>
              <w:rPr>
                <w:rFonts w:cs="宋体" w:asciiTheme="minorEastAsia" w:hAnsiTheme="minorEastAsia"/>
                <w:kern w:val="0"/>
                <w:sz w:val="24"/>
                <w:szCs w:val="24"/>
              </w:rPr>
            </w:pPr>
            <w:r>
              <w:rPr>
                <w:rFonts w:cs="宋体" w:asciiTheme="minorEastAsia" w:hAnsiTheme="minorEastAsia"/>
                <w:kern w:val="0"/>
                <w:sz w:val="24"/>
                <w:szCs w:val="24"/>
              </w:rPr>
              <w:t xml:space="preserve">DDR4 2666 </w:t>
            </w:r>
            <w:r>
              <w:rPr>
                <w:rFonts w:hint="eastAsia" w:cs="宋体" w:asciiTheme="minorEastAsia" w:hAnsiTheme="minorEastAsia"/>
                <w:kern w:val="0"/>
                <w:sz w:val="24"/>
                <w:szCs w:val="24"/>
              </w:rPr>
              <w:t>16</w:t>
            </w:r>
            <w:r>
              <w:rPr>
                <w:rFonts w:cs="宋体" w:asciiTheme="minorEastAsia" w:hAnsiTheme="minorEastAsia"/>
                <w:kern w:val="0"/>
                <w:sz w:val="24"/>
                <w:szCs w:val="24"/>
              </w:rPr>
              <w:t>GB 台式机内存条 骇客神条 Fury雷电系列</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9</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5</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水平尺</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世达 300mm</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10</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6</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绿光水平仪</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德国进口L</w:t>
            </w:r>
            <w:r>
              <w:rPr>
                <w:rFonts w:cs="宋体" w:asciiTheme="minorEastAsia" w:hAnsiTheme="minorEastAsia"/>
                <w:kern w:val="0"/>
                <w:sz w:val="24"/>
                <w:szCs w:val="24"/>
              </w:rPr>
              <w:t>D</w:t>
            </w:r>
            <w:r>
              <w:rPr>
                <w:rFonts w:hint="eastAsia" w:cs="宋体" w:asciiTheme="minorEastAsia" w:hAnsiTheme="minorEastAsia"/>
                <w:kern w:val="0"/>
                <w:sz w:val="24"/>
                <w:szCs w:val="24"/>
              </w:rPr>
              <w:t>绿光12线一体机+微调底座（数显遥控款），贴墙贴地</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3</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7</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卷尺</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3m</w:t>
            </w:r>
            <w:r>
              <w:rPr>
                <w:rFonts w:cs="宋体" w:asciiTheme="minorEastAsia" w:hAnsiTheme="minorEastAsia"/>
                <w:kern w:val="0"/>
                <w:sz w:val="24"/>
                <w:szCs w:val="24"/>
              </w:rPr>
              <w:t xml:space="preserve"> </w:t>
            </w:r>
            <w:r>
              <w:rPr>
                <w:rFonts w:hint="eastAsia" w:cs="宋体" w:asciiTheme="minorEastAsia" w:hAnsiTheme="minorEastAsia"/>
                <w:kern w:val="0"/>
                <w:sz w:val="24"/>
                <w:szCs w:val="24"/>
              </w:rPr>
              <w:t>得利</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10</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8</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鸭嘴剥线钳</w:t>
            </w:r>
          </w:p>
        </w:tc>
        <w:tc>
          <w:tcPr>
            <w:tcW w:w="5245" w:type="dxa"/>
            <w:vAlign w:val="center"/>
          </w:tcPr>
          <w:p>
            <w:pPr>
              <w:widowControl/>
              <w:jc w:val="center"/>
              <w:rPr>
                <w:rFonts w:cs="宋体" w:asciiTheme="minorEastAsia" w:hAnsiTheme="minorEastAsia"/>
                <w:kern w:val="0"/>
                <w:sz w:val="24"/>
                <w:szCs w:val="24"/>
              </w:rPr>
            </w:pPr>
            <w:r>
              <w:rPr>
                <w:rFonts w:cs="宋体" w:asciiTheme="minorEastAsia" w:hAnsiTheme="minorEastAsia"/>
                <w:kern w:val="0"/>
                <w:sz w:val="24"/>
                <w:szCs w:val="24"/>
              </w:rPr>
              <w:t>HONY HY-</w:t>
            </w:r>
            <w:r>
              <w:rPr>
                <w:rFonts w:hint="eastAsia" w:cs="宋体" w:asciiTheme="minorEastAsia" w:hAnsiTheme="minorEastAsia"/>
                <w:kern w:val="0"/>
                <w:sz w:val="24"/>
                <w:szCs w:val="24"/>
              </w:rPr>
              <w:t>150</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12</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9</w:t>
            </w:r>
          </w:p>
        </w:tc>
        <w:tc>
          <w:tcPr>
            <w:tcW w:w="1496"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压线钳</w:t>
            </w:r>
          </w:p>
        </w:tc>
        <w:tc>
          <w:tcPr>
            <w:tcW w:w="5245" w:type="dxa"/>
            <w:vAlign w:val="center"/>
          </w:tcPr>
          <w:p>
            <w:pPr>
              <w:autoSpaceDE w:val="0"/>
              <w:autoSpaceDN w:val="0"/>
              <w:adjustRightInd w:val="0"/>
              <w:jc w:val="center"/>
              <w:rPr>
                <w:rFonts w:cs="宋体" w:asciiTheme="minorEastAsia" w:hAnsiTheme="minorEastAsia"/>
                <w:kern w:val="0"/>
                <w:sz w:val="24"/>
                <w:szCs w:val="24"/>
              </w:rPr>
            </w:pPr>
            <w:r>
              <w:rPr>
                <w:rFonts w:cs="宋体" w:asciiTheme="minorEastAsia" w:hAnsiTheme="minorEastAsia"/>
                <w:kern w:val="0"/>
                <w:sz w:val="24"/>
                <w:szCs w:val="24"/>
              </w:rPr>
              <w:t>HS-06WF</w:t>
            </w:r>
          </w:p>
        </w:tc>
        <w:tc>
          <w:tcPr>
            <w:tcW w:w="992"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12</w:t>
            </w:r>
          </w:p>
        </w:tc>
        <w:tc>
          <w:tcPr>
            <w:tcW w:w="567"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10</w:t>
            </w:r>
          </w:p>
        </w:tc>
        <w:tc>
          <w:tcPr>
            <w:tcW w:w="1496"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万用表</w:t>
            </w:r>
          </w:p>
        </w:tc>
        <w:tc>
          <w:tcPr>
            <w:tcW w:w="5245"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胜利，V</w:t>
            </w:r>
            <w:r>
              <w:rPr>
                <w:rFonts w:cs="宋体" w:asciiTheme="minorEastAsia" w:hAnsiTheme="minorEastAsia"/>
                <w:kern w:val="0"/>
                <w:sz w:val="24"/>
                <w:szCs w:val="24"/>
              </w:rPr>
              <w:t>C890C+</w:t>
            </w:r>
            <w:r>
              <w:rPr>
                <w:rFonts w:hint="eastAsia" w:cs="宋体" w:asciiTheme="minorEastAsia" w:hAnsiTheme="minorEastAsia"/>
                <w:kern w:val="0"/>
                <w:sz w:val="24"/>
                <w:szCs w:val="24"/>
              </w:rPr>
              <w:t>标配</w:t>
            </w:r>
          </w:p>
        </w:tc>
        <w:tc>
          <w:tcPr>
            <w:tcW w:w="992"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10</w:t>
            </w:r>
          </w:p>
        </w:tc>
        <w:tc>
          <w:tcPr>
            <w:tcW w:w="567"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11</w:t>
            </w:r>
          </w:p>
        </w:tc>
        <w:tc>
          <w:tcPr>
            <w:tcW w:w="1496"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多芯铜线</w:t>
            </w:r>
          </w:p>
        </w:tc>
        <w:tc>
          <w:tcPr>
            <w:tcW w:w="5245" w:type="dxa"/>
            <w:vAlign w:val="center"/>
          </w:tcPr>
          <w:p>
            <w:pPr>
              <w:autoSpaceDE w:val="0"/>
              <w:autoSpaceDN w:val="0"/>
              <w:adjustRightInd w:val="0"/>
              <w:jc w:val="center"/>
              <w:rPr>
                <w:rFonts w:cs="宋体" w:asciiTheme="minorEastAsia" w:hAnsiTheme="minorEastAsia"/>
                <w:kern w:val="0"/>
                <w:sz w:val="24"/>
                <w:szCs w:val="24"/>
              </w:rPr>
            </w:pPr>
            <w:r>
              <w:rPr>
                <w:rFonts w:cs="宋体" w:asciiTheme="minorEastAsia" w:hAnsiTheme="minorEastAsia"/>
                <w:kern w:val="0"/>
                <w:sz w:val="24"/>
                <w:szCs w:val="24"/>
              </w:rPr>
              <w:t xml:space="preserve">BVR </w:t>
            </w:r>
            <w:r>
              <w:rPr>
                <w:rFonts w:hint="eastAsia" w:cs="宋体" w:asciiTheme="minorEastAsia" w:hAnsiTheme="minorEastAsia"/>
                <w:kern w:val="0"/>
                <w:sz w:val="24"/>
                <w:szCs w:val="24"/>
              </w:rPr>
              <w:t>0.75蓝色</w:t>
            </w:r>
          </w:p>
        </w:tc>
        <w:tc>
          <w:tcPr>
            <w:tcW w:w="992"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60</w:t>
            </w:r>
          </w:p>
        </w:tc>
        <w:tc>
          <w:tcPr>
            <w:tcW w:w="567"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12</w:t>
            </w:r>
          </w:p>
        </w:tc>
        <w:tc>
          <w:tcPr>
            <w:tcW w:w="1496"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多芯铜线</w:t>
            </w:r>
          </w:p>
        </w:tc>
        <w:tc>
          <w:tcPr>
            <w:tcW w:w="5245" w:type="dxa"/>
            <w:vAlign w:val="center"/>
          </w:tcPr>
          <w:p>
            <w:pPr>
              <w:autoSpaceDE w:val="0"/>
              <w:autoSpaceDN w:val="0"/>
              <w:adjustRightInd w:val="0"/>
              <w:jc w:val="center"/>
              <w:rPr>
                <w:rFonts w:cs="宋体" w:asciiTheme="minorEastAsia" w:hAnsiTheme="minorEastAsia"/>
                <w:kern w:val="0"/>
                <w:sz w:val="24"/>
                <w:szCs w:val="24"/>
              </w:rPr>
            </w:pPr>
            <w:r>
              <w:rPr>
                <w:rFonts w:cs="宋体" w:asciiTheme="minorEastAsia" w:hAnsiTheme="minorEastAsia"/>
                <w:kern w:val="0"/>
                <w:sz w:val="24"/>
                <w:szCs w:val="24"/>
              </w:rPr>
              <w:t xml:space="preserve">BVR </w:t>
            </w:r>
            <w:r>
              <w:rPr>
                <w:rFonts w:hint="eastAsia" w:cs="宋体" w:asciiTheme="minorEastAsia" w:hAnsiTheme="minorEastAsia"/>
                <w:kern w:val="0"/>
                <w:sz w:val="24"/>
                <w:szCs w:val="24"/>
              </w:rPr>
              <w:t>1</w:t>
            </w:r>
            <w:r>
              <w:rPr>
                <w:rFonts w:cs="宋体" w:asciiTheme="minorEastAsia" w:hAnsiTheme="minorEastAsia"/>
                <w:kern w:val="0"/>
                <w:sz w:val="24"/>
                <w:szCs w:val="24"/>
              </w:rPr>
              <w:t xml:space="preserve"> </w:t>
            </w:r>
            <w:r>
              <w:rPr>
                <w:rFonts w:hint="eastAsia" w:cs="宋体" w:asciiTheme="minorEastAsia" w:hAnsiTheme="minorEastAsia"/>
                <w:kern w:val="0"/>
                <w:sz w:val="24"/>
                <w:szCs w:val="24"/>
              </w:rPr>
              <w:t>红色30卷、黑色30卷；</w:t>
            </w:r>
          </w:p>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绿色20卷、黄色20卷</w:t>
            </w:r>
          </w:p>
        </w:tc>
        <w:tc>
          <w:tcPr>
            <w:tcW w:w="992"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100</w:t>
            </w:r>
          </w:p>
        </w:tc>
        <w:tc>
          <w:tcPr>
            <w:tcW w:w="567"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13</w:t>
            </w:r>
          </w:p>
        </w:tc>
        <w:tc>
          <w:tcPr>
            <w:tcW w:w="1496"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接线端子</w:t>
            </w:r>
          </w:p>
        </w:tc>
        <w:tc>
          <w:tcPr>
            <w:tcW w:w="5245"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针型 E7606</w:t>
            </w:r>
            <w:r>
              <w:rPr>
                <w:rFonts w:cs="宋体" w:asciiTheme="minorEastAsia" w:hAnsiTheme="minorEastAsia"/>
                <w:kern w:val="0"/>
                <w:sz w:val="24"/>
                <w:szCs w:val="24"/>
              </w:rPr>
              <w:t xml:space="preserve"> </w:t>
            </w:r>
            <w:r>
              <w:rPr>
                <w:rFonts w:hint="eastAsia" w:cs="宋体" w:asciiTheme="minorEastAsia" w:hAnsiTheme="minorEastAsia"/>
                <w:kern w:val="0"/>
                <w:sz w:val="24"/>
                <w:szCs w:val="24"/>
              </w:rPr>
              <w:t>0.75mm线用，1包1000只</w:t>
            </w:r>
          </w:p>
        </w:tc>
        <w:tc>
          <w:tcPr>
            <w:tcW w:w="992"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20</w:t>
            </w:r>
          </w:p>
        </w:tc>
        <w:tc>
          <w:tcPr>
            <w:tcW w:w="567"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14</w:t>
            </w:r>
          </w:p>
        </w:tc>
        <w:tc>
          <w:tcPr>
            <w:tcW w:w="1496"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接线端子</w:t>
            </w:r>
          </w:p>
        </w:tc>
        <w:tc>
          <w:tcPr>
            <w:tcW w:w="5245"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针型 E1008</w:t>
            </w:r>
            <w:r>
              <w:rPr>
                <w:rFonts w:cs="宋体" w:asciiTheme="minorEastAsia" w:hAnsiTheme="minorEastAsia"/>
                <w:kern w:val="0"/>
                <w:sz w:val="24"/>
                <w:szCs w:val="24"/>
              </w:rPr>
              <w:t xml:space="preserve"> </w:t>
            </w:r>
            <w:r>
              <w:rPr>
                <w:rFonts w:hint="eastAsia" w:cs="宋体" w:asciiTheme="minorEastAsia" w:hAnsiTheme="minorEastAsia"/>
                <w:kern w:val="0"/>
                <w:sz w:val="24"/>
                <w:szCs w:val="24"/>
              </w:rPr>
              <w:t>1mm线用，1包1000只</w:t>
            </w:r>
          </w:p>
        </w:tc>
        <w:tc>
          <w:tcPr>
            <w:tcW w:w="992"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20</w:t>
            </w:r>
          </w:p>
        </w:tc>
        <w:tc>
          <w:tcPr>
            <w:tcW w:w="567"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15</w:t>
            </w:r>
          </w:p>
        </w:tc>
        <w:tc>
          <w:tcPr>
            <w:tcW w:w="1496"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接线端子</w:t>
            </w:r>
          </w:p>
        </w:tc>
        <w:tc>
          <w:tcPr>
            <w:tcW w:w="5245"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 xml:space="preserve">欧式叉型绝缘冷压接线端子 </w:t>
            </w:r>
            <w:r>
              <w:rPr>
                <w:rFonts w:cs="宋体" w:asciiTheme="minorEastAsia" w:hAnsiTheme="minorEastAsia"/>
                <w:kern w:val="0"/>
                <w:sz w:val="24"/>
                <w:szCs w:val="24"/>
              </w:rPr>
              <w:t>SV1.25-4</w:t>
            </w:r>
          </w:p>
        </w:tc>
        <w:tc>
          <w:tcPr>
            <w:tcW w:w="992" w:type="dxa"/>
            <w:vAlign w:val="center"/>
          </w:tcPr>
          <w:p>
            <w:pPr>
              <w:autoSpaceDE w:val="0"/>
              <w:autoSpaceDN w:val="0"/>
              <w:adjustRightInd w:val="0"/>
              <w:ind w:firstLine="240" w:firstLineChars="100"/>
              <w:jc w:val="center"/>
              <w:rPr>
                <w:rFonts w:cs="宋体" w:asciiTheme="minorEastAsia" w:hAnsiTheme="minorEastAsia"/>
                <w:kern w:val="0"/>
                <w:sz w:val="24"/>
                <w:szCs w:val="24"/>
              </w:rPr>
            </w:pPr>
            <w:r>
              <w:rPr>
                <w:rFonts w:hint="eastAsia" w:cs="宋体" w:asciiTheme="minorEastAsia" w:hAnsiTheme="minorEastAsia"/>
                <w:kern w:val="0"/>
                <w:sz w:val="24"/>
                <w:szCs w:val="24"/>
              </w:rPr>
              <w:t>10</w:t>
            </w:r>
          </w:p>
        </w:tc>
        <w:tc>
          <w:tcPr>
            <w:tcW w:w="567"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16</w:t>
            </w:r>
          </w:p>
        </w:tc>
        <w:tc>
          <w:tcPr>
            <w:tcW w:w="1496"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端子排</w:t>
            </w:r>
          </w:p>
        </w:tc>
        <w:tc>
          <w:tcPr>
            <w:tcW w:w="5245"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 xml:space="preserve">正泰 </w:t>
            </w:r>
            <w:r>
              <w:rPr>
                <w:rFonts w:cs="宋体" w:asciiTheme="minorEastAsia" w:hAnsiTheme="minorEastAsia"/>
                <w:kern w:val="0"/>
                <w:sz w:val="24"/>
                <w:szCs w:val="24"/>
              </w:rPr>
              <w:t>TB-2512</w:t>
            </w:r>
            <w:r>
              <w:rPr>
                <w:rFonts w:hint="eastAsia" w:cs="宋体" w:asciiTheme="minorEastAsia" w:hAnsiTheme="minorEastAsia"/>
                <w:kern w:val="0"/>
                <w:sz w:val="24"/>
                <w:szCs w:val="24"/>
              </w:rPr>
              <w:t>，25</w:t>
            </w:r>
            <w:r>
              <w:rPr>
                <w:rFonts w:cs="宋体" w:asciiTheme="minorEastAsia" w:hAnsiTheme="minorEastAsia"/>
                <w:kern w:val="0"/>
                <w:sz w:val="24"/>
                <w:szCs w:val="24"/>
              </w:rPr>
              <w:t>A</w:t>
            </w:r>
            <w:r>
              <w:rPr>
                <w:rFonts w:hint="eastAsia" w:cs="宋体" w:asciiTheme="minorEastAsia" w:hAnsiTheme="minorEastAsia"/>
                <w:kern w:val="0"/>
                <w:sz w:val="24"/>
                <w:szCs w:val="24"/>
              </w:rPr>
              <w:t>，12位，接线螺丝M</w:t>
            </w:r>
            <w:r>
              <w:rPr>
                <w:rFonts w:cs="宋体" w:asciiTheme="minorEastAsia" w:hAnsiTheme="minorEastAsia"/>
                <w:kern w:val="0"/>
                <w:sz w:val="24"/>
                <w:szCs w:val="24"/>
              </w:rPr>
              <w:t>4</w:t>
            </w:r>
          </w:p>
        </w:tc>
        <w:tc>
          <w:tcPr>
            <w:tcW w:w="992"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15</w:t>
            </w:r>
          </w:p>
        </w:tc>
        <w:tc>
          <w:tcPr>
            <w:tcW w:w="567"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17</w:t>
            </w:r>
          </w:p>
        </w:tc>
        <w:tc>
          <w:tcPr>
            <w:tcW w:w="1496"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双面胶</w:t>
            </w:r>
          </w:p>
        </w:tc>
        <w:tc>
          <w:tcPr>
            <w:tcW w:w="5245" w:type="dxa"/>
            <w:vAlign w:val="center"/>
          </w:tcPr>
          <w:p>
            <w:pPr>
              <w:autoSpaceDE w:val="0"/>
              <w:autoSpaceDN w:val="0"/>
              <w:adjustRightInd w:val="0"/>
              <w:jc w:val="center"/>
              <w:rPr>
                <w:rFonts w:cs="宋体" w:asciiTheme="minorEastAsia" w:hAnsiTheme="minorEastAsia"/>
                <w:kern w:val="0"/>
                <w:sz w:val="24"/>
                <w:szCs w:val="24"/>
              </w:rPr>
            </w:pPr>
            <w:r>
              <w:rPr>
                <w:rFonts w:cs="宋体" w:asciiTheme="minorEastAsia" w:hAnsiTheme="minorEastAsia"/>
                <w:kern w:val="0"/>
                <w:sz w:val="24"/>
                <w:szCs w:val="24"/>
              </w:rPr>
              <w:t>3M</w:t>
            </w:r>
            <w:r>
              <w:rPr>
                <w:rFonts w:hint="eastAsia" w:cs="宋体" w:asciiTheme="minorEastAsia" w:hAnsiTheme="minorEastAsia"/>
                <w:kern w:val="0"/>
                <w:sz w:val="24"/>
                <w:szCs w:val="24"/>
              </w:rPr>
              <w:t>，VHB强力加厚，2.5厘米宽*3米长</w:t>
            </w:r>
          </w:p>
        </w:tc>
        <w:tc>
          <w:tcPr>
            <w:tcW w:w="992"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5</w:t>
            </w:r>
          </w:p>
        </w:tc>
        <w:tc>
          <w:tcPr>
            <w:tcW w:w="567"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18</w:t>
            </w:r>
          </w:p>
        </w:tc>
        <w:tc>
          <w:tcPr>
            <w:tcW w:w="1496"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十字螺丝刀</w:t>
            </w:r>
          </w:p>
        </w:tc>
        <w:tc>
          <w:tcPr>
            <w:tcW w:w="5245"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世达，62302</w:t>
            </w:r>
            <w:r>
              <w:rPr>
                <w:rFonts w:cs="宋体" w:asciiTheme="minorEastAsia" w:hAnsiTheme="minorEastAsia"/>
                <w:kern w:val="0"/>
                <w:sz w:val="24"/>
                <w:szCs w:val="24"/>
              </w:rPr>
              <w:t xml:space="preserve"> </w:t>
            </w:r>
            <w:r>
              <w:rPr>
                <w:rFonts w:hint="eastAsia" w:cs="宋体" w:asciiTheme="minorEastAsia" w:hAnsiTheme="minorEastAsia"/>
                <w:kern w:val="0"/>
                <w:sz w:val="24"/>
                <w:szCs w:val="24"/>
              </w:rPr>
              <w:t>3*75mm</w:t>
            </w:r>
          </w:p>
        </w:tc>
        <w:tc>
          <w:tcPr>
            <w:tcW w:w="992"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12</w:t>
            </w:r>
          </w:p>
        </w:tc>
        <w:tc>
          <w:tcPr>
            <w:tcW w:w="567"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19</w:t>
            </w:r>
          </w:p>
        </w:tc>
        <w:tc>
          <w:tcPr>
            <w:tcW w:w="1496"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一字螺丝刀</w:t>
            </w:r>
          </w:p>
        </w:tc>
        <w:tc>
          <w:tcPr>
            <w:tcW w:w="5245"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世达，62202/</w:t>
            </w:r>
            <w:r>
              <w:rPr>
                <w:rFonts w:cs="宋体" w:asciiTheme="minorEastAsia" w:hAnsiTheme="minorEastAsia"/>
                <w:kern w:val="0"/>
                <w:sz w:val="24"/>
                <w:szCs w:val="24"/>
              </w:rPr>
              <w:t xml:space="preserve"> </w:t>
            </w:r>
            <w:r>
              <w:rPr>
                <w:rFonts w:hint="eastAsia" w:cs="宋体" w:asciiTheme="minorEastAsia" w:hAnsiTheme="minorEastAsia"/>
                <w:kern w:val="0"/>
                <w:sz w:val="24"/>
                <w:szCs w:val="24"/>
              </w:rPr>
              <w:t>3.2*75mm</w:t>
            </w:r>
          </w:p>
        </w:tc>
        <w:tc>
          <w:tcPr>
            <w:tcW w:w="992"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12</w:t>
            </w:r>
          </w:p>
        </w:tc>
        <w:tc>
          <w:tcPr>
            <w:tcW w:w="567"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20</w:t>
            </w:r>
          </w:p>
        </w:tc>
        <w:tc>
          <w:tcPr>
            <w:tcW w:w="1496"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十字螺丝刀</w:t>
            </w:r>
          </w:p>
        </w:tc>
        <w:tc>
          <w:tcPr>
            <w:tcW w:w="5245"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世达，62307</w:t>
            </w:r>
            <w:r>
              <w:rPr>
                <w:rFonts w:cs="宋体" w:asciiTheme="minorEastAsia" w:hAnsiTheme="minorEastAsia"/>
                <w:kern w:val="0"/>
                <w:sz w:val="24"/>
                <w:szCs w:val="24"/>
              </w:rPr>
              <w:t xml:space="preserve"> </w:t>
            </w:r>
            <w:r>
              <w:rPr>
                <w:rFonts w:hint="eastAsia" w:cs="宋体" w:asciiTheme="minorEastAsia" w:hAnsiTheme="minorEastAsia"/>
                <w:kern w:val="0"/>
                <w:sz w:val="24"/>
                <w:szCs w:val="24"/>
              </w:rPr>
              <w:t>5*75mm</w:t>
            </w:r>
          </w:p>
        </w:tc>
        <w:tc>
          <w:tcPr>
            <w:tcW w:w="992"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12</w:t>
            </w:r>
          </w:p>
        </w:tc>
        <w:tc>
          <w:tcPr>
            <w:tcW w:w="567"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21</w:t>
            </w:r>
          </w:p>
        </w:tc>
        <w:tc>
          <w:tcPr>
            <w:tcW w:w="1496"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一字螺丝刀</w:t>
            </w:r>
          </w:p>
        </w:tc>
        <w:tc>
          <w:tcPr>
            <w:tcW w:w="5245"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世达，62207/</w:t>
            </w:r>
            <w:r>
              <w:rPr>
                <w:rFonts w:cs="宋体" w:asciiTheme="minorEastAsia" w:hAnsiTheme="minorEastAsia"/>
                <w:kern w:val="0"/>
                <w:sz w:val="24"/>
                <w:szCs w:val="24"/>
              </w:rPr>
              <w:t xml:space="preserve"> </w:t>
            </w:r>
            <w:r>
              <w:rPr>
                <w:rFonts w:hint="eastAsia" w:cs="宋体" w:asciiTheme="minorEastAsia" w:hAnsiTheme="minorEastAsia"/>
                <w:kern w:val="0"/>
                <w:sz w:val="24"/>
                <w:szCs w:val="24"/>
              </w:rPr>
              <w:t>5*75mm</w:t>
            </w:r>
          </w:p>
        </w:tc>
        <w:tc>
          <w:tcPr>
            <w:tcW w:w="992"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12</w:t>
            </w:r>
          </w:p>
        </w:tc>
        <w:tc>
          <w:tcPr>
            <w:tcW w:w="567"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22</w:t>
            </w:r>
          </w:p>
        </w:tc>
        <w:tc>
          <w:tcPr>
            <w:tcW w:w="1496"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一字微型螺丝刀</w:t>
            </w:r>
          </w:p>
        </w:tc>
        <w:tc>
          <w:tcPr>
            <w:tcW w:w="5245"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史丹利；</w:t>
            </w:r>
            <w:r>
              <w:rPr>
                <w:rFonts w:cs="宋体" w:asciiTheme="minorEastAsia" w:hAnsiTheme="minorEastAsia"/>
                <w:kern w:val="0"/>
                <w:sz w:val="24"/>
                <w:szCs w:val="24"/>
              </w:rPr>
              <w:t>66-3</w:t>
            </w:r>
            <w:r>
              <w:rPr>
                <w:rFonts w:hint="eastAsia" w:cs="宋体" w:asciiTheme="minorEastAsia" w:hAnsiTheme="minorEastAsia"/>
                <w:kern w:val="0"/>
                <w:sz w:val="24"/>
                <w:szCs w:val="24"/>
              </w:rPr>
              <w:t>14</w:t>
            </w:r>
            <w:r>
              <w:rPr>
                <w:rFonts w:cs="宋体" w:asciiTheme="minorEastAsia" w:hAnsiTheme="minorEastAsia"/>
                <w:kern w:val="0"/>
                <w:sz w:val="24"/>
                <w:szCs w:val="24"/>
              </w:rPr>
              <w:t>-23</w:t>
            </w:r>
            <w:r>
              <w:rPr>
                <w:rFonts w:hint="eastAsia" w:cs="宋体" w:asciiTheme="minorEastAsia" w:hAnsiTheme="minorEastAsia"/>
                <w:kern w:val="0"/>
                <w:sz w:val="24"/>
                <w:szCs w:val="24"/>
              </w:rPr>
              <w:t>，10个；</w:t>
            </w:r>
            <w:r>
              <w:rPr>
                <w:rFonts w:cs="宋体" w:asciiTheme="minorEastAsia" w:hAnsiTheme="minorEastAsia"/>
                <w:kern w:val="0"/>
                <w:sz w:val="24"/>
                <w:szCs w:val="24"/>
              </w:rPr>
              <w:t xml:space="preserve"> 66-3</w:t>
            </w:r>
            <w:r>
              <w:rPr>
                <w:rFonts w:hint="eastAsia" w:cs="宋体" w:asciiTheme="minorEastAsia" w:hAnsiTheme="minorEastAsia"/>
                <w:kern w:val="0"/>
                <w:sz w:val="24"/>
                <w:szCs w:val="24"/>
              </w:rPr>
              <w:t>315</w:t>
            </w:r>
            <w:r>
              <w:rPr>
                <w:rFonts w:cs="宋体" w:asciiTheme="minorEastAsia" w:hAnsiTheme="minorEastAsia"/>
                <w:kern w:val="0"/>
                <w:sz w:val="24"/>
                <w:szCs w:val="24"/>
              </w:rPr>
              <w:t>-23</w:t>
            </w:r>
            <w:r>
              <w:rPr>
                <w:rFonts w:hint="eastAsia" w:cs="宋体" w:asciiTheme="minorEastAsia" w:hAnsiTheme="minorEastAsia"/>
                <w:kern w:val="0"/>
                <w:sz w:val="24"/>
                <w:szCs w:val="24"/>
              </w:rPr>
              <w:t>，10个</w:t>
            </w:r>
          </w:p>
        </w:tc>
        <w:tc>
          <w:tcPr>
            <w:tcW w:w="992"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20</w:t>
            </w:r>
          </w:p>
        </w:tc>
        <w:tc>
          <w:tcPr>
            <w:tcW w:w="567"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23</w:t>
            </w:r>
          </w:p>
        </w:tc>
        <w:tc>
          <w:tcPr>
            <w:tcW w:w="1496"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电阻</w:t>
            </w:r>
          </w:p>
        </w:tc>
        <w:tc>
          <w:tcPr>
            <w:tcW w:w="5245"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1000</w:t>
            </w:r>
            <w:r>
              <w:rPr>
                <w:rFonts w:cs="宋体" w:asciiTheme="minorEastAsia" w:hAnsiTheme="minorEastAsia"/>
                <w:kern w:val="0"/>
                <w:sz w:val="24"/>
                <w:szCs w:val="24"/>
              </w:rPr>
              <w:t>Ω</w:t>
            </w:r>
          </w:p>
        </w:tc>
        <w:tc>
          <w:tcPr>
            <w:tcW w:w="992"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200</w:t>
            </w:r>
          </w:p>
        </w:tc>
        <w:tc>
          <w:tcPr>
            <w:tcW w:w="567"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24</w:t>
            </w:r>
          </w:p>
        </w:tc>
        <w:tc>
          <w:tcPr>
            <w:tcW w:w="1496"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绝缘胶带</w:t>
            </w:r>
          </w:p>
        </w:tc>
        <w:tc>
          <w:tcPr>
            <w:tcW w:w="5245"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得力 电气绝缘胶带黑色</w:t>
            </w:r>
          </w:p>
        </w:tc>
        <w:tc>
          <w:tcPr>
            <w:tcW w:w="992"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5</w:t>
            </w:r>
          </w:p>
        </w:tc>
        <w:tc>
          <w:tcPr>
            <w:tcW w:w="567"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25</w:t>
            </w:r>
          </w:p>
        </w:tc>
        <w:tc>
          <w:tcPr>
            <w:tcW w:w="1496"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变频器端子</w:t>
            </w:r>
          </w:p>
        </w:tc>
        <w:tc>
          <w:tcPr>
            <w:tcW w:w="5245"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8孔、7孔、6孔、4孔各15个</w:t>
            </w:r>
          </w:p>
        </w:tc>
        <w:tc>
          <w:tcPr>
            <w:tcW w:w="992" w:type="dxa"/>
            <w:vAlign w:val="center"/>
          </w:tcPr>
          <w:p>
            <w:pPr>
              <w:autoSpaceDE w:val="0"/>
              <w:autoSpaceDN w:val="0"/>
              <w:adjustRightInd w:val="0"/>
              <w:jc w:val="center"/>
              <w:rPr>
                <w:rFonts w:cs="宋体" w:asciiTheme="minorEastAsia" w:hAnsiTheme="minorEastAsia"/>
                <w:kern w:val="0"/>
                <w:sz w:val="24"/>
                <w:szCs w:val="24"/>
              </w:rPr>
            </w:pPr>
          </w:p>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60</w:t>
            </w:r>
          </w:p>
        </w:tc>
        <w:tc>
          <w:tcPr>
            <w:tcW w:w="567" w:type="dxa"/>
            <w:vAlign w:val="center"/>
          </w:tcPr>
          <w:p>
            <w:pPr>
              <w:autoSpaceDE w:val="0"/>
              <w:autoSpaceDN w:val="0"/>
              <w:adjustRightInd w:val="0"/>
              <w:jc w:val="center"/>
              <w:rPr>
                <w:rFonts w:cs="宋体" w:asciiTheme="minorEastAsia" w:hAnsiTheme="minorEastAsia"/>
                <w:kern w:val="0"/>
                <w:sz w:val="24"/>
                <w:szCs w:val="24"/>
              </w:rPr>
            </w:pPr>
          </w:p>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597" w:type="dxa"/>
            <w:vAlign w:val="center"/>
          </w:tcPr>
          <w:p>
            <w:pPr>
              <w:jc w:val="center"/>
              <w:rPr>
                <w:rFonts w:ascii="宋体" w:hAnsi="宋体" w:eastAsia="宋体" w:cs="宋体"/>
                <w:color w:val="000000"/>
                <w:sz w:val="22"/>
              </w:rPr>
            </w:pPr>
            <w:r>
              <w:rPr>
                <w:rFonts w:hint="eastAsia"/>
                <w:color w:val="000000"/>
                <w:sz w:val="22"/>
              </w:rPr>
              <w:t>26</w:t>
            </w:r>
          </w:p>
        </w:tc>
        <w:tc>
          <w:tcPr>
            <w:tcW w:w="1496" w:type="dxa"/>
            <w:vAlign w:val="center"/>
          </w:tcPr>
          <w:p>
            <w:pPr>
              <w:autoSpaceDE w:val="0"/>
              <w:autoSpaceDN w:val="0"/>
              <w:adjustRightInd w:val="0"/>
              <w:jc w:val="center"/>
              <w:rPr>
                <w:rFonts w:hint="eastAsia" w:cs="宋体" w:asciiTheme="minorEastAsia" w:hAnsiTheme="minorEastAsia"/>
                <w:kern w:val="0"/>
                <w:sz w:val="24"/>
                <w:szCs w:val="24"/>
              </w:rPr>
            </w:pPr>
          </w:p>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通信板</w:t>
            </w:r>
          </w:p>
        </w:tc>
        <w:tc>
          <w:tcPr>
            <w:tcW w:w="5245"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输出信号转换信号板（</w:t>
            </w:r>
            <w:r>
              <w:rPr>
                <w:rFonts w:cs="宋体" w:asciiTheme="minorEastAsia" w:hAnsiTheme="minorEastAsia"/>
                <w:kern w:val="0"/>
                <w:sz w:val="24"/>
                <w:szCs w:val="24"/>
              </w:rPr>
              <w:t>S7300</w:t>
            </w:r>
            <w:r>
              <w:rPr>
                <w:rFonts w:hint="eastAsia" w:cs="宋体" w:asciiTheme="minorEastAsia" w:hAnsiTheme="minorEastAsia"/>
                <w:kern w:val="0"/>
                <w:sz w:val="24"/>
                <w:szCs w:val="24"/>
              </w:rPr>
              <w:t>可编程控制器综合实训台中的电路板）</w:t>
            </w:r>
          </w:p>
        </w:tc>
        <w:tc>
          <w:tcPr>
            <w:tcW w:w="992"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1</w:t>
            </w:r>
          </w:p>
        </w:tc>
        <w:tc>
          <w:tcPr>
            <w:tcW w:w="567" w:type="dxa"/>
            <w:vAlign w:val="center"/>
          </w:tcPr>
          <w:p>
            <w:pPr>
              <w:autoSpaceDE w:val="0"/>
              <w:autoSpaceDN w:val="0"/>
              <w:adjustRightInd w:val="0"/>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27</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单芯铝塑线</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代号</w:t>
            </w:r>
            <w:r>
              <w:rPr>
                <w:rFonts w:cs="宋体" w:asciiTheme="minorEastAsia" w:hAnsiTheme="minorEastAsia"/>
                <w:kern w:val="0"/>
                <w:sz w:val="24"/>
                <w:szCs w:val="24"/>
              </w:rPr>
              <w:t>：BLV</w:t>
            </w:r>
            <w:r>
              <w:rPr>
                <w:rFonts w:hint="eastAsia" w:cs="宋体" w:asciiTheme="minorEastAsia" w:hAnsiTheme="minorEastAsia"/>
                <w:kern w:val="0"/>
                <w:sz w:val="24"/>
                <w:szCs w:val="24"/>
              </w:rPr>
              <w:t xml:space="preserve"> </w:t>
            </w:r>
            <w:r>
              <w:rPr>
                <w:rFonts w:cs="宋体" w:asciiTheme="minorEastAsia" w:hAnsiTheme="minorEastAsia"/>
                <w:kern w:val="0"/>
                <w:sz w:val="24"/>
                <w:szCs w:val="24"/>
              </w:rPr>
              <w:t>，</w:t>
            </w:r>
            <w:r>
              <w:rPr>
                <w:rFonts w:hint="eastAsia" w:cs="宋体" w:asciiTheme="minorEastAsia" w:hAnsiTheme="minorEastAsia"/>
                <w:kern w:val="0"/>
                <w:sz w:val="24"/>
                <w:szCs w:val="24"/>
              </w:rPr>
              <w:t>截面:</w:t>
            </w:r>
            <w:r>
              <w:rPr>
                <w:rFonts w:cs="宋体" w:asciiTheme="minorEastAsia" w:hAnsiTheme="minorEastAsia"/>
                <w:kern w:val="0"/>
                <w:sz w:val="24"/>
                <w:szCs w:val="24"/>
              </w:rPr>
              <w:t>2</w:t>
            </w:r>
            <w:r>
              <w:rPr>
                <w:rFonts w:hint="eastAsia" w:cs="宋体" w:asciiTheme="minorEastAsia" w:hAnsiTheme="minorEastAsia"/>
                <w:kern w:val="0"/>
                <w:sz w:val="24"/>
                <w:szCs w:val="24"/>
              </w:rPr>
              <w:t>.</w:t>
            </w:r>
            <w:r>
              <w:rPr>
                <w:rFonts w:cs="宋体" w:asciiTheme="minorEastAsia" w:hAnsiTheme="minorEastAsia"/>
                <w:kern w:val="0"/>
                <w:sz w:val="24"/>
                <w:szCs w:val="24"/>
              </w:rPr>
              <w:t>5</w:t>
            </w:r>
            <w:r>
              <w:rPr>
                <w:rFonts w:hint="eastAsia" w:cs="宋体" w:asciiTheme="minorEastAsia" w:hAnsiTheme="minorEastAsia"/>
                <w:kern w:val="0"/>
                <w:sz w:val="24"/>
                <w:szCs w:val="24"/>
              </w:rPr>
              <w:t xml:space="preserve">平方 </w:t>
            </w:r>
            <w:r>
              <w:rPr>
                <w:rFonts w:cs="宋体" w:asciiTheme="minorEastAsia" w:hAnsiTheme="minorEastAsia"/>
                <w:kern w:val="0"/>
                <w:sz w:val="24"/>
                <w:szCs w:val="24"/>
              </w:rPr>
              <w:t>，</w:t>
            </w:r>
            <w:r>
              <w:rPr>
                <w:rFonts w:hint="eastAsia" w:cs="宋体" w:asciiTheme="minorEastAsia" w:hAnsiTheme="minorEastAsia"/>
                <w:kern w:val="0"/>
                <w:sz w:val="24"/>
                <w:szCs w:val="24"/>
              </w:rPr>
              <w:t>长度</w:t>
            </w:r>
            <w:r>
              <w:rPr>
                <w:rFonts w:cs="宋体" w:asciiTheme="minorEastAsia" w:hAnsiTheme="minorEastAsia"/>
                <w:kern w:val="0"/>
                <w:sz w:val="24"/>
                <w:szCs w:val="24"/>
              </w:rPr>
              <w:t>：100m，</w:t>
            </w:r>
            <w:r>
              <w:rPr>
                <w:rFonts w:hint="eastAsia" w:cs="宋体" w:asciiTheme="minorEastAsia" w:hAnsiTheme="minorEastAsia"/>
                <w:kern w:val="0"/>
                <w:sz w:val="24"/>
                <w:szCs w:val="24"/>
              </w:rPr>
              <w:t>电压</w:t>
            </w:r>
            <w:r>
              <w:rPr>
                <w:rFonts w:cs="宋体" w:asciiTheme="minorEastAsia" w:hAnsiTheme="minorEastAsia"/>
                <w:kern w:val="0"/>
                <w:sz w:val="24"/>
                <w:szCs w:val="24"/>
              </w:rPr>
              <w:t>：300/500V</w:t>
            </w:r>
            <w:r>
              <w:rPr>
                <w:rFonts w:hint="eastAsia" w:cs="宋体" w:asciiTheme="minorEastAsia" w:hAnsiTheme="minorEastAsia"/>
                <w:kern w:val="0"/>
                <w:sz w:val="24"/>
                <w:szCs w:val="24"/>
              </w:rPr>
              <w:t>认证：3C认证</w:t>
            </w:r>
            <w:r>
              <w:rPr>
                <w:rFonts w:cs="宋体" w:asciiTheme="minorEastAsia" w:hAnsiTheme="minorEastAsia"/>
                <w:kern w:val="0"/>
                <w:sz w:val="24"/>
                <w:szCs w:val="24"/>
              </w:rPr>
              <w:t xml:space="preserve"> ，</w:t>
            </w:r>
            <w:r>
              <w:rPr>
                <w:rFonts w:hint="eastAsia" w:cs="宋体" w:asciiTheme="minorEastAsia" w:hAnsiTheme="minorEastAsia"/>
                <w:kern w:val="0"/>
                <w:sz w:val="24"/>
                <w:szCs w:val="24"/>
              </w:rPr>
              <w:t>黄绿红各</w:t>
            </w:r>
            <w:r>
              <w:rPr>
                <w:rFonts w:cs="宋体" w:asciiTheme="minorEastAsia" w:hAnsiTheme="minorEastAsia"/>
                <w:kern w:val="0"/>
                <w:sz w:val="24"/>
                <w:szCs w:val="24"/>
              </w:rPr>
              <w:t>2</w:t>
            </w:r>
            <w:r>
              <w:rPr>
                <w:rFonts w:hint="eastAsia" w:cs="宋体" w:asciiTheme="minorEastAsia" w:hAnsiTheme="minorEastAsia"/>
                <w:kern w:val="0"/>
                <w:sz w:val="24"/>
                <w:szCs w:val="24"/>
              </w:rPr>
              <w:t>卷</w:t>
            </w:r>
            <w:r>
              <w:rPr>
                <w:rFonts w:cs="宋体" w:asciiTheme="minorEastAsia" w:hAnsiTheme="minorEastAsia"/>
                <w:kern w:val="0"/>
                <w:sz w:val="24"/>
                <w:szCs w:val="24"/>
              </w:rPr>
              <w:t>，</w:t>
            </w:r>
            <w:r>
              <w:rPr>
                <w:rFonts w:hint="eastAsia" w:cs="宋体" w:asciiTheme="minorEastAsia" w:hAnsiTheme="minorEastAsia"/>
                <w:kern w:val="0"/>
                <w:sz w:val="24"/>
                <w:szCs w:val="24"/>
              </w:rPr>
              <w:t>蓝色</w:t>
            </w:r>
            <w:r>
              <w:rPr>
                <w:rFonts w:cs="宋体" w:asciiTheme="minorEastAsia" w:hAnsiTheme="minorEastAsia"/>
                <w:kern w:val="0"/>
                <w:sz w:val="24"/>
                <w:szCs w:val="24"/>
              </w:rPr>
              <w:t>4</w:t>
            </w:r>
            <w:r>
              <w:rPr>
                <w:rFonts w:hint="eastAsia" w:cs="宋体" w:asciiTheme="minorEastAsia" w:hAnsiTheme="minorEastAsia"/>
                <w:kern w:val="0"/>
                <w:sz w:val="24"/>
                <w:szCs w:val="24"/>
              </w:rPr>
              <w:t>卷</w:t>
            </w:r>
          </w:p>
        </w:tc>
        <w:tc>
          <w:tcPr>
            <w:tcW w:w="992" w:type="dxa"/>
            <w:vAlign w:val="center"/>
          </w:tcPr>
          <w:p>
            <w:pPr>
              <w:widowControl/>
              <w:jc w:val="center"/>
              <w:rPr>
                <w:rFonts w:cs="宋体" w:asciiTheme="minorEastAsia" w:hAnsiTheme="minorEastAsia"/>
                <w:kern w:val="0"/>
                <w:sz w:val="24"/>
                <w:szCs w:val="24"/>
              </w:rPr>
            </w:pPr>
            <w:r>
              <w:rPr>
                <w:rFonts w:cs="宋体" w:asciiTheme="minorEastAsia" w:hAnsiTheme="minorEastAsia"/>
                <w:kern w:val="0"/>
                <w:sz w:val="24"/>
                <w:szCs w:val="24"/>
              </w:rPr>
              <w:t>10</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28</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模数化插座</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二插和三插</w:t>
            </w:r>
            <w:r>
              <w:rPr>
                <w:rFonts w:cs="宋体" w:asciiTheme="minorEastAsia" w:hAnsiTheme="minorEastAsia"/>
                <w:kern w:val="0"/>
                <w:sz w:val="24"/>
                <w:szCs w:val="24"/>
              </w:rPr>
              <w:t>，</w:t>
            </w:r>
            <w:r>
              <w:rPr>
                <w:rFonts w:hint="eastAsia" w:cs="宋体" w:asciiTheme="minorEastAsia" w:hAnsiTheme="minorEastAsia"/>
                <w:kern w:val="0"/>
                <w:sz w:val="24"/>
                <w:szCs w:val="24"/>
              </w:rPr>
              <w:t>额定电流</w:t>
            </w:r>
            <w:r>
              <w:rPr>
                <w:rFonts w:cs="宋体" w:asciiTheme="minorEastAsia" w:hAnsiTheme="minorEastAsia"/>
                <w:kern w:val="0"/>
                <w:sz w:val="24"/>
                <w:szCs w:val="24"/>
              </w:rPr>
              <w:t>：10A，</w:t>
            </w:r>
            <w:r>
              <w:rPr>
                <w:rFonts w:hint="eastAsia" w:cs="宋体" w:asciiTheme="minorEastAsia" w:hAnsiTheme="minorEastAsia"/>
                <w:kern w:val="0"/>
                <w:sz w:val="24"/>
                <w:szCs w:val="24"/>
              </w:rPr>
              <w:t>额定电压</w:t>
            </w:r>
            <w:r>
              <w:rPr>
                <w:rFonts w:cs="宋体" w:asciiTheme="minorEastAsia" w:hAnsiTheme="minorEastAsia"/>
                <w:kern w:val="0"/>
                <w:sz w:val="24"/>
                <w:szCs w:val="24"/>
              </w:rPr>
              <w:t>：250V，</w:t>
            </w:r>
            <w:r>
              <w:rPr>
                <w:rFonts w:hint="eastAsia" w:cs="宋体" w:asciiTheme="minorEastAsia" w:hAnsiTheme="minorEastAsia"/>
                <w:kern w:val="0"/>
                <w:sz w:val="24"/>
                <w:szCs w:val="24"/>
              </w:rPr>
              <w:t>材质</w:t>
            </w:r>
            <w:r>
              <w:rPr>
                <w:rFonts w:cs="宋体" w:asciiTheme="minorEastAsia" w:hAnsiTheme="minorEastAsia"/>
                <w:kern w:val="0"/>
                <w:sz w:val="24"/>
                <w:szCs w:val="24"/>
              </w:rPr>
              <w:t>：PC</w:t>
            </w:r>
            <w:r>
              <w:rPr>
                <w:rFonts w:hint="eastAsia" w:cs="宋体" w:asciiTheme="minorEastAsia" w:hAnsiTheme="minorEastAsia"/>
                <w:kern w:val="0"/>
                <w:sz w:val="24"/>
                <w:szCs w:val="24"/>
              </w:rPr>
              <w:t>阻燃</w:t>
            </w:r>
            <w:r>
              <w:rPr>
                <w:rFonts w:cs="宋体" w:asciiTheme="minorEastAsia" w:hAnsiTheme="minorEastAsia"/>
                <w:kern w:val="0"/>
                <w:sz w:val="24"/>
                <w:szCs w:val="24"/>
              </w:rPr>
              <w:t>，</w:t>
            </w:r>
            <w:r>
              <w:rPr>
                <w:rFonts w:hint="eastAsia" w:cs="宋体" w:asciiTheme="minorEastAsia" w:hAnsiTheme="minorEastAsia"/>
                <w:kern w:val="0"/>
                <w:sz w:val="24"/>
                <w:szCs w:val="24"/>
              </w:rPr>
              <w:t>认证：3C认证</w:t>
            </w:r>
            <w:r>
              <w:rPr>
                <w:rFonts w:cs="宋体" w:asciiTheme="minorEastAsia" w:hAnsiTheme="minorEastAsia"/>
                <w:kern w:val="0"/>
                <w:sz w:val="24"/>
                <w:szCs w:val="24"/>
              </w:rPr>
              <w:t>，</w:t>
            </w:r>
            <w:r>
              <w:rPr>
                <w:rFonts w:hint="eastAsia" w:cs="宋体" w:asciiTheme="minorEastAsia" w:hAnsiTheme="minorEastAsia"/>
                <w:kern w:val="0"/>
                <w:sz w:val="24"/>
                <w:szCs w:val="24"/>
              </w:rPr>
              <w:t>功能</w:t>
            </w:r>
            <w:r>
              <w:rPr>
                <w:rFonts w:cs="宋体" w:asciiTheme="minorEastAsia" w:hAnsiTheme="minorEastAsia"/>
                <w:kern w:val="0"/>
                <w:sz w:val="24"/>
                <w:szCs w:val="24"/>
              </w:rPr>
              <w:t>：</w:t>
            </w:r>
            <w:r>
              <w:rPr>
                <w:rFonts w:hint="eastAsia" w:cs="宋体" w:asciiTheme="minorEastAsia" w:hAnsiTheme="minorEastAsia"/>
                <w:kern w:val="0"/>
                <w:sz w:val="24"/>
                <w:szCs w:val="24"/>
              </w:rPr>
              <w:t>实用与导轨安装</w:t>
            </w:r>
            <w:r>
              <w:rPr>
                <w:rFonts w:cs="宋体" w:asciiTheme="minorEastAsia" w:hAnsiTheme="minorEastAsia"/>
                <w:kern w:val="0"/>
                <w:sz w:val="24"/>
                <w:szCs w:val="24"/>
              </w:rPr>
              <w:t>，</w:t>
            </w:r>
            <w:r>
              <w:rPr>
                <w:rFonts w:hint="eastAsia" w:cs="宋体" w:asciiTheme="minorEastAsia" w:hAnsiTheme="minorEastAsia"/>
                <w:kern w:val="0"/>
                <w:sz w:val="24"/>
                <w:szCs w:val="24"/>
              </w:rPr>
              <w:t>可与其他模数化配合使用</w:t>
            </w:r>
            <w:r>
              <w:rPr>
                <w:rFonts w:cs="宋体" w:asciiTheme="minorEastAsia" w:hAnsiTheme="minorEastAsia"/>
                <w:kern w:val="0"/>
                <w:sz w:val="24"/>
                <w:szCs w:val="24"/>
              </w:rPr>
              <w:t>，</w:t>
            </w:r>
            <w:r>
              <w:rPr>
                <w:rFonts w:hint="eastAsia" w:cs="宋体" w:asciiTheme="minorEastAsia" w:hAnsiTheme="minorEastAsia"/>
                <w:kern w:val="0"/>
                <w:sz w:val="24"/>
                <w:szCs w:val="24"/>
              </w:rPr>
              <w:t>二插</w:t>
            </w:r>
            <w:r>
              <w:rPr>
                <w:rFonts w:cs="宋体" w:asciiTheme="minorEastAsia" w:hAnsiTheme="minorEastAsia"/>
                <w:kern w:val="0"/>
                <w:sz w:val="24"/>
                <w:szCs w:val="24"/>
              </w:rPr>
              <w:t>7</w:t>
            </w:r>
            <w:r>
              <w:rPr>
                <w:rFonts w:hint="eastAsia" w:cs="宋体" w:asciiTheme="minorEastAsia" w:hAnsiTheme="minorEastAsia"/>
                <w:kern w:val="0"/>
                <w:sz w:val="24"/>
                <w:szCs w:val="24"/>
              </w:rPr>
              <w:t>个</w:t>
            </w:r>
            <w:r>
              <w:rPr>
                <w:rFonts w:cs="宋体" w:asciiTheme="minorEastAsia" w:hAnsiTheme="minorEastAsia"/>
                <w:kern w:val="0"/>
                <w:sz w:val="24"/>
                <w:szCs w:val="24"/>
              </w:rPr>
              <w:t>，</w:t>
            </w:r>
            <w:r>
              <w:rPr>
                <w:rFonts w:hint="eastAsia" w:cs="宋体" w:asciiTheme="minorEastAsia" w:hAnsiTheme="minorEastAsia"/>
                <w:kern w:val="0"/>
                <w:sz w:val="24"/>
                <w:szCs w:val="24"/>
              </w:rPr>
              <w:t>三插</w:t>
            </w:r>
            <w:r>
              <w:rPr>
                <w:rFonts w:cs="宋体" w:asciiTheme="minorEastAsia" w:hAnsiTheme="minorEastAsia"/>
                <w:kern w:val="0"/>
                <w:sz w:val="24"/>
                <w:szCs w:val="24"/>
              </w:rPr>
              <w:t>6</w:t>
            </w:r>
            <w:r>
              <w:rPr>
                <w:rFonts w:hint="eastAsia" w:cs="宋体" w:asciiTheme="minorEastAsia" w:hAnsiTheme="minorEastAsia"/>
                <w:kern w:val="0"/>
                <w:sz w:val="24"/>
                <w:szCs w:val="24"/>
              </w:rPr>
              <w:t>个</w:t>
            </w:r>
          </w:p>
        </w:tc>
        <w:tc>
          <w:tcPr>
            <w:tcW w:w="992" w:type="dxa"/>
            <w:vAlign w:val="center"/>
          </w:tcPr>
          <w:p>
            <w:pPr>
              <w:widowControl/>
              <w:jc w:val="center"/>
              <w:rPr>
                <w:rFonts w:cs="宋体" w:asciiTheme="minorEastAsia" w:hAnsiTheme="minorEastAsia"/>
                <w:kern w:val="0"/>
                <w:sz w:val="24"/>
                <w:szCs w:val="24"/>
              </w:rPr>
            </w:pPr>
            <w:r>
              <w:rPr>
                <w:rFonts w:cs="宋体" w:asciiTheme="minorEastAsia" w:hAnsiTheme="minorEastAsia"/>
                <w:kern w:val="0"/>
                <w:sz w:val="24"/>
                <w:szCs w:val="24"/>
              </w:rPr>
              <w:t>13</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29</w:t>
            </w:r>
          </w:p>
        </w:tc>
        <w:tc>
          <w:tcPr>
            <w:tcW w:w="1496" w:type="dxa"/>
            <w:vAlign w:val="center"/>
          </w:tcPr>
          <w:p>
            <w:pPr>
              <w:widowControl/>
              <w:jc w:val="center"/>
              <w:rPr>
                <w:rFonts w:cs="宋体" w:asciiTheme="minorEastAsia" w:hAnsiTheme="minorEastAsia"/>
                <w:kern w:val="0"/>
                <w:sz w:val="24"/>
                <w:szCs w:val="24"/>
              </w:rPr>
            </w:pPr>
            <w:r>
              <w:rPr>
                <w:rFonts w:cs="宋体" w:asciiTheme="minorEastAsia" w:hAnsiTheme="minorEastAsia"/>
                <w:kern w:val="0"/>
                <w:sz w:val="24"/>
                <w:szCs w:val="24"/>
              </w:rPr>
              <w:t>BK</w:t>
            </w:r>
            <w:r>
              <w:rPr>
                <w:rFonts w:hint="eastAsia" w:cs="宋体" w:asciiTheme="minorEastAsia" w:hAnsiTheme="minorEastAsia"/>
                <w:kern w:val="0"/>
                <w:sz w:val="24"/>
                <w:szCs w:val="24"/>
              </w:rPr>
              <w:t>控制变压器</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额定容量</w:t>
            </w:r>
            <w:r>
              <w:rPr>
                <w:rFonts w:cs="宋体" w:asciiTheme="minorEastAsia" w:hAnsiTheme="minorEastAsia"/>
                <w:kern w:val="0"/>
                <w:sz w:val="24"/>
                <w:szCs w:val="24"/>
              </w:rPr>
              <w:t>：50VA，</w:t>
            </w:r>
            <w:r>
              <w:rPr>
                <w:rFonts w:hint="eastAsia" w:cs="宋体" w:asciiTheme="minorEastAsia" w:hAnsiTheme="minorEastAsia"/>
                <w:kern w:val="0"/>
                <w:sz w:val="24"/>
                <w:szCs w:val="24"/>
              </w:rPr>
              <w:t>绝缘电阻</w:t>
            </w:r>
            <w:r>
              <w:rPr>
                <w:rFonts w:cs="宋体" w:asciiTheme="minorEastAsia" w:hAnsiTheme="minorEastAsia"/>
                <w:kern w:val="0"/>
                <w:sz w:val="24"/>
                <w:szCs w:val="24"/>
              </w:rPr>
              <w:t>：≥ 20M</w:t>
            </w:r>
            <w:r>
              <w:rPr>
                <w:rFonts w:hint="eastAsia" w:cs="宋体" w:asciiTheme="minorEastAsia" w:hAnsiTheme="minorEastAsia"/>
                <w:kern w:val="0"/>
                <w:sz w:val="24"/>
                <w:szCs w:val="24"/>
              </w:rPr>
              <w:t>Ω</w:t>
            </w:r>
            <w:r>
              <w:rPr>
                <w:rFonts w:cs="宋体" w:asciiTheme="minorEastAsia" w:hAnsiTheme="minorEastAsia"/>
                <w:kern w:val="0"/>
                <w:sz w:val="24"/>
                <w:szCs w:val="24"/>
              </w:rPr>
              <w:t>，</w:t>
            </w:r>
            <w:r>
              <w:rPr>
                <w:rFonts w:hint="eastAsia" w:cs="宋体" w:asciiTheme="minorEastAsia" w:hAnsiTheme="minorEastAsia"/>
                <w:kern w:val="0"/>
                <w:sz w:val="24"/>
                <w:szCs w:val="24"/>
              </w:rPr>
              <w:t>效率:≥</w:t>
            </w:r>
            <w:r>
              <w:rPr>
                <w:rFonts w:cs="宋体" w:asciiTheme="minorEastAsia" w:hAnsiTheme="minorEastAsia"/>
                <w:kern w:val="0"/>
                <w:sz w:val="24"/>
                <w:szCs w:val="24"/>
              </w:rPr>
              <w:t>95%</w:t>
            </w:r>
            <w:r>
              <w:rPr>
                <w:rFonts w:hint="eastAsia" w:cs="宋体" w:asciiTheme="minorEastAsia" w:hAnsiTheme="minorEastAsia"/>
                <w:kern w:val="0"/>
                <w:sz w:val="24"/>
                <w:szCs w:val="24"/>
              </w:rPr>
              <w:t>冷却方式</w:t>
            </w:r>
            <w:r>
              <w:rPr>
                <w:rFonts w:cs="宋体" w:asciiTheme="minorEastAsia" w:hAnsiTheme="minorEastAsia"/>
                <w:kern w:val="0"/>
                <w:sz w:val="24"/>
                <w:szCs w:val="24"/>
              </w:rPr>
              <w:t>：</w:t>
            </w:r>
            <w:r>
              <w:rPr>
                <w:rFonts w:hint="eastAsia" w:cs="宋体" w:asciiTheme="minorEastAsia" w:hAnsiTheme="minorEastAsia"/>
                <w:kern w:val="0"/>
                <w:sz w:val="24"/>
                <w:szCs w:val="24"/>
              </w:rPr>
              <w:t>干式</w:t>
            </w:r>
            <w:r>
              <w:rPr>
                <w:rFonts w:cs="宋体" w:asciiTheme="minorEastAsia" w:hAnsiTheme="minorEastAsia"/>
                <w:kern w:val="0"/>
                <w:sz w:val="24"/>
                <w:szCs w:val="24"/>
              </w:rPr>
              <w:t>，</w:t>
            </w:r>
            <w:r>
              <w:rPr>
                <w:rFonts w:hint="eastAsia" w:cs="宋体" w:asciiTheme="minorEastAsia" w:hAnsiTheme="minorEastAsia"/>
                <w:kern w:val="0"/>
                <w:sz w:val="24"/>
                <w:szCs w:val="24"/>
              </w:rPr>
              <w:t>频率</w:t>
            </w:r>
            <w:r>
              <w:rPr>
                <w:rFonts w:cs="宋体" w:asciiTheme="minorEastAsia" w:hAnsiTheme="minorEastAsia"/>
                <w:kern w:val="0"/>
                <w:sz w:val="24"/>
                <w:szCs w:val="24"/>
              </w:rPr>
              <w:t>：50/60HZ,</w:t>
            </w:r>
            <w:r>
              <w:rPr>
                <w:rFonts w:hint="eastAsia" w:cs="宋体" w:asciiTheme="minorEastAsia" w:hAnsiTheme="minorEastAsia"/>
                <w:kern w:val="0"/>
                <w:sz w:val="24"/>
                <w:szCs w:val="24"/>
              </w:rPr>
              <w:t>输入电压</w:t>
            </w:r>
            <w:r>
              <w:rPr>
                <w:rFonts w:cs="宋体" w:asciiTheme="minorEastAsia" w:hAnsiTheme="minorEastAsia"/>
                <w:kern w:val="0"/>
                <w:sz w:val="24"/>
                <w:szCs w:val="24"/>
              </w:rPr>
              <w:t>：380/220V</w:t>
            </w:r>
            <w:r>
              <w:rPr>
                <w:rFonts w:hint="eastAsia" w:cs="宋体" w:asciiTheme="minorEastAsia" w:hAnsiTheme="minorEastAsia"/>
                <w:kern w:val="0"/>
                <w:sz w:val="24"/>
                <w:szCs w:val="24"/>
              </w:rPr>
              <w:t>输出电压</w:t>
            </w:r>
            <w:r>
              <w:rPr>
                <w:rFonts w:cs="宋体" w:asciiTheme="minorEastAsia" w:hAnsiTheme="minorEastAsia"/>
                <w:kern w:val="0"/>
                <w:sz w:val="24"/>
                <w:szCs w:val="24"/>
              </w:rPr>
              <w:t>：110/36/24/6V</w:t>
            </w:r>
          </w:p>
        </w:tc>
        <w:tc>
          <w:tcPr>
            <w:tcW w:w="992" w:type="dxa"/>
            <w:vAlign w:val="center"/>
          </w:tcPr>
          <w:p>
            <w:pPr>
              <w:widowControl/>
              <w:jc w:val="center"/>
              <w:rPr>
                <w:rFonts w:cs="宋体" w:asciiTheme="minorEastAsia" w:hAnsiTheme="minorEastAsia"/>
                <w:kern w:val="0"/>
                <w:sz w:val="24"/>
                <w:szCs w:val="24"/>
              </w:rPr>
            </w:pPr>
            <w:r>
              <w:rPr>
                <w:rFonts w:cs="宋体" w:asciiTheme="minorEastAsia" w:hAnsiTheme="minorEastAsia"/>
                <w:kern w:val="0"/>
                <w:sz w:val="24"/>
                <w:szCs w:val="24"/>
              </w:rPr>
              <w:t>2</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30</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单相远程费控智能电能表</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基本电流</w:t>
            </w:r>
            <w:r>
              <w:rPr>
                <w:rFonts w:cs="宋体" w:asciiTheme="minorEastAsia" w:hAnsiTheme="minorEastAsia"/>
                <w:kern w:val="0"/>
                <w:sz w:val="24"/>
                <w:szCs w:val="24"/>
              </w:rPr>
              <w:t>：10A，</w:t>
            </w:r>
            <w:r>
              <w:rPr>
                <w:rFonts w:hint="eastAsia" w:cs="宋体" w:asciiTheme="minorEastAsia" w:hAnsiTheme="minorEastAsia"/>
                <w:kern w:val="0"/>
                <w:sz w:val="24"/>
                <w:szCs w:val="24"/>
              </w:rPr>
              <w:t>准确度等级</w:t>
            </w:r>
            <w:r>
              <w:rPr>
                <w:rFonts w:cs="宋体" w:asciiTheme="minorEastAsia" w:hAnsiTheme="minorEastAsia"/>
                <w:kern w:val="0"/>
                <w:sz w:val="24"/>
                <w:szCs w:val="24"/>
              </w:rPr>
              <w:t>：2，</w:t>
            </w:r>
            <w:r>
              <w:rPr>
                <w:rFonts w:hint="eastAsia" w:cs="宋体" w:asciiTheme="minorEastAsia" w:hAnsiTheme="minorEastAsia"/>
                <w:kern w:val="0"/>
                <w:sz w:val="24"/>
                <w:szCs w:val="24"/>
              </w:rPr>
              <w:t>参比电压</w:t>
            </w:r>
            <w:r>
              <w:rPr>
                <w:rFonts w:cs="宋体" w:asciiTheme="minorEastAsia" w:hAnsiTheme="minorEastAsia"/>
                <w:kern w:val="0"/>
                <w:sz w:val="24"/>
                <w:szCs w:val="24"/>
              </w:rPr>
              <w:t>：220V，</w:t>
            </w:r>
            <w:r>
              <w:rPr>
                <w:rFonts w:hint="eastAsia" w:cs="宋体" w:asciiTheme="minorEastAsia" w:hAnsiTheme="minorEastAsia"/>
                <w:kern w:val="0"/>
                <w:sz w:val="24"/>
                <w:szCs w:val="24"/>
              </w:rPr>
              <w:t>电流倍率</w:t>
            </w:r>
            <w:r>
              <w:rPr>
                <w:rFonts w:cs="宋体" w:asciiTheme="minorEastAsia" w:hAnsiTheme="minorEastAsia"/>
                <w:kern w:val="0"/>
                <w:sz w:val="24"/>
                <w:szCs w:val="24"/>
              </w:rPr>
              <w:t>：4，</w:t>
            </w:r>
            <w:r>
              <w:rPr>
                <w:rFonts w:hint="eastAsia" w:cs="宋体" w:asciiTheme="minorEastAsia" w:hAnsiTheme="minorEastAsia"/>
                <w:kern w:val="0"/>
                <w:sz w:val="24"/>
                <w:szCs w:val="24"/>
              </w:rPr>
              <w:t>显示方式</w:t>
            </w:r>
            <w:r>
              <w:rPr>
                <w:rFonts w:cs="宋体" w:asciiTheme="minorEastAsia" w:hAnsiTheme="minorEastAsia"/>
                <w:kern w:val="0"/>
                <w:sz w:val="24"/>
                <w:szCs w:val="24"/>
              </w:rPr>
              <w:t>：</w:t>
            </w:r>
            <w:r>
              <w:rPr>
                <w:rFonts w:hint="eastAsia" w:cs="宋体" w:asciiTheme="minorEastAsia" w:hAnsiTheme="minorEastAsia"/>
                <w:kern w:val="0"/>
                <w:sz w:val="24"/>
                <w:szCs w:val="24"/>
              </w:rPr>
              <w:t>液晶屏</w:t>
            </w:r>
            <w:r>
              <w:rPr>
                <w:rFonts w:cs="宋体" w:asciiTheme="minorEastAsia" w:hAnsiTheme="minorEastAsia"/>
                <w:kern w:val="0"/>
                <w:sz w:val="24"/>
                <w:szCs w:val="24"/>
              </w:rPr>
              <w:t>，</w:t>
            </w:r>
            <w:r>
              <w:rPr>
                <w:rFonts w:hint="eastAsia" w:cs="宋体" w:asciiTheme="minorEastAsia" w:hAnsiTheme="minorEastAsia"/>
                <w:kern w:val="0"/>
                <w:sz w:val="24"/>
                <w:szCs w:val="24"/>
              </w:rPr>
              <w:t>最大电流</w:t>
            </w:r>
            <w:r>
              <w:rPr>
                <w:rFonts w:cs="宋体" w:asciiTheme="minorEastAsia" w:hAnsiTheme="minorEastAsia"/>
                <w:kern w:val="0"/>
                <w:sz w:val="24"/>
                <w:szCs w:val="24"/>
              </w:rPr>
              <w:t>：40A</w:t>
            </w:r>
            <w:r>
              <w:rPr>
                <w:rFonts w:hint="eastAsia" w:cs="宋体" w:asciiTheme="minorEastAsia" w:hAnsiTheme="minorEastAsia"/>
                <w:kern w:val="0"/>
                <w:sz w:val="24"/>
                <w:szCs w:val="24"/>
              </w:rPr>
              <w:t>具有</w:t>
            </w:r>
            <w:r>
              <w:rPr>
                <w:rFonts w:cs="宋体" w:asciiTheme="minorEastAsia" w:hAnsiTheme="minorEastAsia"/>
                <w:kern w:val="0"/>
                <w:sz w:val="24"/>
                <w:szCs w:val="24"/>
              </w:rPr>
              <w:t>12</w:t>
            </w:r>
            <w:r>
              <w:rPr>
                <w:rFonts w:hint="eastAsia" w:cs="宋体" w:asciiTheme="minorEastAsia" w:hAnsiTheme="minorEastAsia"/>
                <w:kern w:val="0"/>
                <w:sz w:val="24"/>
                <w:szCs w:val="24"/>
              </w:rPr>
              <w:t>个结算周期的历史电量存储功能</w:t>
            </w:r>
            <w:r>
              <w:rPr>
                <w:rFonts w:cs="宋体" w:asciiTheme="minorEastAsia" w:hAnsiTheme="minorEastAsia"/>
                <w:kern w:val="0"/>
                <w:sz w:val="24"/>
                <w:szCs w:val="24"/>
              </w:rPr>
              <w:t>，</w:t>
            </w:r>
            <w:r>
              <w:rPr>
                <w:rFonts w:hint="eastAsia" w:cs="宋体" w:asciiTheme="minorEastAsia" w:hAnsiTheme="minorEastAsia"/>
                <w:kern w:val="0"/>
                <w:sz w:val="24"/>
                <w:szCs w:val="24"/>
              </w:rPr>
              <w:t>具有红外通信口</w:t>
            </w:r>
            <w:r>
              <w:rPr>
                <w:rFonts w:cs="宋体" w:asciiTheme="minorEastAsia" w:hAnsiTheme="minorEastAsia"/>
                <w:kern w:val="0"/>
                <w:sz w:val="24"/>
                <w:szCs w:val="24"/>
              </w:rPr>
              <w:t>，RS485</w:t>
            </w:r>
            <w:r>
              <w:rPr>
                <w:rFonts w:hint="eastAsia" w:cs="宋体" w:asciiTheme="minorEastAsia" w:hAnsiTheme="minorEastAsia"/>
                <w:kern w:val="0"/>
                <w:sz w:val="24"/>
                <w:szCs w:val="24"/>
              </w:rPr>
              <w:t>通信口</w:t>
            </w:r>
            <w:r>
              <w:rPr>
                <w:rFonts w:cs="宋体" w:asciiTheme="minorEastAsia" w:hAnsiTheme="minorEastAsia"/>
                <w:kern w:val="0"/>
                <w:sz w:val="24"/>
                <w:szCs w:val="24"/>
              </w:rPr>
              <w:t>，</w:t>
            </w:r>
            <w:r>
              <w:rPr>
                <w:rFonts w:hint="eastAsia" w:cs="宋体" w:asciiTheme="minorEastAsia" w:hAnsiTheme="minorEastAsia"/>
                <w:kern w:val="0"/>
                <w:sz w:val="24"/>
                <w:szCs w:val="24"/>
              </w:rPr>
              <w:t>载波通信口</w:t>
            </w:r>
          </w:p>
        </w:tc>
        <w:tc>
          <w:tcPr>
            <w:tcW w:w="992" w:type="dxa"/>
            <w:vAlign w:val="center"/>
          </w:tcPr>
          <w:p>
            <w:pPr>
              <w:widowControl/>
              <w:jc w:val="center"/>
              <w:rPr>
                <w:rFonts w:cs="宋体" w:asciiTheme="minorEastAsia" w:hAnsiTheme="minorEastAsia"/>
                <w:kern w:val="0"/>
                <w:sz w:val="24"/>
                <w:szCs w:val="24"/>
              </w:rPr>
            </w:pPr>
            <w:r>
              <w:rPr>
                <w:rFonts w:cs="宋体" w:asciiTheme="minorEastAsia" w:hAnsiTheme="minorEastAsia"/>
                <w:kern w:val="0"/>
                <w:sz w:val="24"/>
                <w:szCs w:val="24"/>
              </w:rPr>
              <w:t>1</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31</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小型断路器</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 xml:space="preserve">极数: </w:t>
            </w:r>
            <w:r>
              <w:rPr>
                <w:rFonts w:cs="宋体" w:asciiTheme="minorEastAsia" w:hAnsiTheme="minorEastAsia"/>
                <w:kern w:val="0"/>
                <w:sz w:val="24"/>
                <w:szCs w:val="24"/>
              </w:rPr>
              <w:t>2P/</w:t>
            </w:r>
            <w:r>
              <w:rPr>
                <w:rFonts w:hint="eastAsia" w:cs="宋体" w:asciiTheme="minorEastAsia" w:hAnsiTheme="minorEastAsia"/>
                <w:kern w:val="0"/>
                <w:sz w:val="24"/>
                <w:szCs w:val="24"/>
              </w:rPr>
              <w:t>3P, 灭弧方式: 压缩空气断路器，动力型空开</w:t>
            </w:r>
            <w:r>
              <w:rPr>
                <w:rFonts w:cs="宋体" w:asciiTheme="minorEastAsia" w:hAnsiTheme="minorEastAsia"/>
                <w:kern w:val="0"/>
                <w:sz w:val="24"/>
                <w:szCs w:val="24"/>
              </w:rPr>
              <w:t>C</w:t>
            </w:r>
            <w:r>
              <w:rPr>
                <w:rFonts w:hint="eastAsia" w:cs="宋体" w:asciiTheme="minorEastAsia" w:hAnsiTheme="minorEastAsia"/>
                <w:kern w:val="0"/>
                <w:sz w:val="24"/>
                <w:szCs w:val="24"/>
              </w:rPr>
              <w:t>型，功能：短路/过载保护，额定电压：400V，额定电流：</w:t>
            </w:r>
            <w:r>
              <w:rPr>
                <w:rFonts w:cs="宋体" w:asciiTheme="minorEastAsia" w:hAnsiTheme="minorEastAsia"/>
                <w:kern w:val="0"/>
                <w:sz w:val="24"/>
                <w:szCs w:val="24"/>
              </w:rPr>
              <w:t>1</w:t>
            </w:r>
            <w:r>
              <w:rPr>
                <w:rFonts w:hint="eastAsia" w:cs="宋体" w:asciiTheme="minorEastAsia" w:hAnsiTheme="minorEastAsia"/>
                <w:kern w:val="0"/>
                <w:sz w:val="24"/>
                <w:szCs w:val="24"/>
              </w:rPr>
              <w:t>0A，认证：3C认证</w:t>
            </w:r>
          </w:p>
          <w:p>
            <w:pPr>
              <w:widowControl/>
              <w:jc w:val="center"/>
              <w:rPr>
                <w:rFonts w:cs="宋体" w:asciiTheme="minorEastAsia" w:hAnsiTheme="minorEastAsia"/>
                <w:kern w:val="0"/>
                <w:sz w:val="24"/>
                <w:szCs w:val="24"/>
              </w:rPr>
            </w:pPr>
            <w:r>
              <w:rPr>
                <w:rFonts w:cs="宋体" w:asciiTheme="minorEastAsia" w:hAnsiTheme="minorEastAsia"/>
                <w:kern w:val="0"/>
                <w:sz w:val="24"/>
                <w:szCs w:val="24"/>
              </w:rPr>
              <w:t>2P12</w:t>
            </w:r>
            <w:r>
              <w:rPr>
                <w:rFonts w:hint="eastAsia" w:cs="宋体" w:asciiTheme="minorEastAsia" w:hAnsiTheme="minorEastAsia"/>
                <w:kern w:val="0"/>
                <w:sz w:val="24"/>
                <w:szCs w:val="24"/>
              </w:rPr>
              <w:t>个</w:t>
            </w:r>
            <w:r>
              <w:rPr>
                <w:rFonts w:cs="宋体" w:asciiTheme="minorEastAsia" w:hAnsiTheme="minorEastAsia"/>
                <w:kern w:val="0"/>
                <w:sz w:val="24"/>
                <w:szCs w:val="24"/>
              </w:rPr>
              <w:t>，3P8</w:t>
            </w:r>
            <w:r>
              <w:rPr>
                <w:rFonts w:hint="eastAsia" w:cs="宋体" w:asciiTheme="minorEastAsia" w:hAnsiTheme="minorEastAsia"/>
                <w:kern w:val="0"/>
                <w:sz w:val="24"/>
                <w:szCs w:val="24"/>
              </w:rPr>
              <w:t>个</w:t>
            </w:r>
            <w:r>
              <w:rPr>
                <w:rFonts w:cs="宋体" w:asciiTheme="minorEastAsia" w:hAnsiTheme="minorEastAsia"/>
                <w:kern w:val="0"/>
                <w:sz w:val="24"/>
                <w:szCs w:val="24"/>
              </w:rPr>
              <w:t>，</w:t>
            </w:r>
            <w:r>
              <w:rPr>
                <w:rFonts w:hint="eastAsia" w:cs="宋体" w:asciiTheme="minorEastAsia" w:hAnsiTheme="minorEastAsia"/>
                <w:kern w:val="0"/>
                <w:sz w:val="24"/>
                <w:szCs w:val="24"/>
              </w:rPr>
              <w:t>共</w:t>
            </w:r>
            <w:r>
              <w:rPr>
                <w:rFonts w:cs="宋体" w:asciiTheme="minorEastAsia" w:hAnsiTheme="minorEastAsia"/>
                <w:kern w:val="0"/>
                <w:sz w:val="24"/>
                <w:szCs w:val="24"/>
              </w:rPr>
              <w:t>20</w:t>
            </w:r>
            <w:r>
              <w:rPr>
                <w:rFonts w:hint="eastAsia" w:cs="宋体" w:asciiTheme="minorEastAsia" w:hAnsiTheme="minorEastAsia"/>
                <w:kern w:val="0"/>
                <w:sz w:val="24"/>
                <w:szCs w:val="24"/>
              </w:rPr>
              <w:t>个</w:t>
            </w:r>
          </w:p>
        </w:tc>
        <w:tc>
          <w:tcPr>
            <w:tcW w:w="992" w:type="dxa"/>
            <w:vAlign w:val="center"/>
          </w:tcPr>
          <w:p>
            <w:pPr>
              <w:widowControl/>
              <w:jc w:val="center"/>
              <w:rPr>
                <w:rFonts w:cs="宋体" w:asciiTheme="minorEastAsia" w:hAnsiTheme="minorEastAsia"/>
                <w:kern w:val="0"/>
                <w:sz w:val="24"/>
                <w:szCs w:val="24"/>
              </w:rPr>
            </w:pPr>
            <w:r>
              <w:rPr>
                <w:rFonts w:cs="宋体" w:asciiTheme="minorEastAsia" w:hAnsiTheme="minorEastAsia"/>
                <w:kern w:val="0"/>
                <w:sz w:val="24"/>
                <w:szCs w:val="24"/>
              </w:rPr>
              <w:t>2</w:t>
            </w:r>
            <w:r>
              <w:rPr>
                <w:rFonts w:hint="eastAsia" w:cs="宋体" w:asciiTheme="minorEastAsia" w:hAnsiTheme="minorEastAsia"/>
                <w:kern w:val="0"/>
                <w:sz w:val="24"/>
                <w:szCs w:val="24"/>
              </w:rPr>
              <w:t>0</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32</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钢板</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Q235  300mm×150mm×12mm</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600</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33</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钢板</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Q235  300mm×120mm×12mm</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300</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34</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钢板</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Q235  300mm×300mm×8mm</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200</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35</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焊条</w:t>
            </w:r>
          </w:p>
        </w:tc>
        <w:tc>
          <w:tcPr>
            <w:tcW w:w="5245" w:type="dxa"/>
            <w:vAlign w:val="center"/>
          </w:tcPr>
          <w:p>
            <w:pPr>
              <w:widowControl/>
              <w:jc w:val="center"/>
              <w:rPr>
                <w:rFonts w:cs="宋体" w:asciiTheme="minorEastAsia" w:hAnsiTheme="minorEastAsia"/>
                <w:kern w:val="0"/>
                <w:sz w:val="24"/>
                <w:szCs w:val="24"/>
              </w:rPr>
            </w:pPr>
            <w:r>
              <w:rPr>
                <w:rFonts w:cs="宋体" w:asciiTheme="minorEastAsia" w:hAnsiTheme="minorEastAsia"/>
                <w:kern w:val="0"/>
                <w:sz w:val="24"/>
                <w:szCs w:val="24"/>
              </w:rPr>
              <w:t>E4303  Φ</w:t>
            </w:r>
            <w:r>
              <w:rPr>
                <w:rFonts w:hint="eastAsia" w:cs="宋体" w:asciiTheme="minorEastAsia" w:hAnsiTheme="minorEastAsia"/>
                <w:kern w:val="0"/>
                <w:sz w:val="24"/>
                <w:szCs w:val="24"/>
              </w:rPr>
              <w:t>3.2</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70</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36</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二氧化碳</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40L钢瓶装</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90</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37</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氧气</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40L钢瓶装</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80</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38</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乙炔气</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工业乙炔</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80</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39</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氩气</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40L钢瓶装</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10</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40</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氢气</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40L钢瓶装 工业纯氢</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5</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41</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焊接手套</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半皮短款</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240</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42</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焊接手套</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全皮长款</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110</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43</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焊钳</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500A</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30</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44</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锉刀</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12寸粗齿</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40</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45</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变光焊帽保护片</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110mm×90mm</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500</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46</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试件X射线检测</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60</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47</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氩气表</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全铜阀体，进气接口G5/8，出气接口M14x1.5，进气压力25MPa，出气压力0.25MPa</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5</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48</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二氧化碳气表</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全铜阀体，进气接口G5/8，出气接口M14x1.5，进气压力15MPa，出气压力0.3MPa</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10</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49</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乙炔表</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全铜阀体，进气接口G5/8，出气接口M16x1.5，进气压力2.5MPa，出气压力0.25MPa</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4</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50</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氧气表</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全铜阀体，进气接口G5/8，出气接口M16x1.5，进气压力15MPa，出气压力0.25MPa</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4</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597" w:type="dxa"/>
            <w:vAlign w:val="center"/>
          </w:tcPr>
          <w:p>
            <w:pPr>
              <w:jc w:val="center"/>
              <w:rPr>
                <w:rFonts w:ascii="宋体" w:hAnsi="宋体" w:eastAsia="宋体" w:cs="宋体"/>
                <w:color w:val="000000"/>
                <w:sz w:val="22"/>
              </w:rPr>
            </w:pPr>
            <w:r>
              <w:rPr>
                <w:rFonts w:hint="eastAsia"/>
                <w:color w:val="000000"/>
                <w:sz w:val="22"/>
              </w:rPr>
              <w:t>51</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乙炔回火器</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全铜，M16，表用</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5</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597" w:type="dxa"/>
            <w:vAlign w:val="center"/>
          </w:tcPr>
          <w:p>
            <w:pPr>
              <w:jc w:val="center"/>
              <w:rPr>
                <w:rFonts w:ascii="宋体" w:hAnsi="宋体" w:eastAsia="宋体" w:cs="宋体"/>
                <w:color w:val="000000"/>
                <w:sz w:val="22"/>
              </w:rPr>
            </w:pPr>
            <w:r>
              <w:rPr>
                <w:rFonts w:hint="eastAsia"/>
                <w:color w:val="000000"/>
                <w:sz w:val="22"/>
              </w:rPr>
              <w:t>52</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氧气回火器</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全铜，M16，表用</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5</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53</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锉刀</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12寸，双纹，粗齿</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150</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54</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帆布手套</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加厚</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400</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55</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锯弓</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可调式，规格300mm</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20</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56</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数显游标卡尺</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不锈钢材质，精度0.01mm，测量范围0-150mm,可测量内径、外径、深度，带配套纽扣电池</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5</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57</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台虎钳</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4寸，重型，加粗丝杠，旋转底座，耐磨钳体</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5</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58</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形位公差测量与检验组合实训箱</w:t>
            </w:r>
          </w:p>
        </w:tc>
        <w:tc>
          <w:tcPr>
            <w:tcW w:w="5245" w:type="dxa"/>
            <w:vAlign w:val="center"/>
          </w:tcPr>
          <w:p>
            <w:pPr>
              <w:widowControl/>
              <w:jc w:val="center"/>
              <w:rPr>
                <w:rFonts w:cs="宋体" w:asciiTheme="minorEastAsia" w:hAnsiTheme="minorEastAsia"/>
                <w:kern w:val="0"/>
                <w:sz w:val="24"/>
                <w:szCs w:val="24"/>
              </w:rPr>
            </w:pPr>
            <w:r>
              <w:rPr>
                <w:rFonts w:cs="宋体" w:asciiTheme="minorEastAsia" w:hAnsiTheme="minorEastAsia"/>
                <w:kern w:val="0"/>
                <w:sz w:val="24"/>
                <w:szCs w:val="24"/>
              </w:rPr>
              <w:t>F201 LHXW-A</w:t>
            </w:r>
            <w:r>
              <w:rPr>
                <w:rFonts w:hint="eastAsia" w:cs="宋体" w:asciiTheme="minorEastAsia" w:hAnsiTheme="minorEastAsia"/>
                <w:kern w:val="0"/>
                <w:sz w:val="24"/>
                <w:szCs w:val="24"/>
              </w:rPr>
              <w:t xml:space="preserve"> 外形尺寸 0.4×0.3×0.08m 重量 5(kg)便携式</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5</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59</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单级圆柱齿轮减速器</w:t>
            </w:r>
          </w:p>
        </w:tc>
        <w:tc>
          <w:tcPr>
            <w:tcW w:w="5245" w:type="dxa"/>
            <w:vAlign w:val="center"/>
          </w:tcPr>
          <w:p>
            <w:pPr>
              <w:widowControl/>
              <w:jc w:val="center"/>
              <w:rPr>
                <w:rFonts w:cs="宋体" w:asciiTheme="minorEastAsia" w:hAnsiTheme="minorEastAsia"/>
                <w:kern w:val="0"/>
                <w:sz w:val="24"/>
                <w:szCs w:val="24"/>
              </w:rPr>
            </w:pPr>
            <w:r>
              <w:rPr>
                <w:rFonts w:cs="宋体" w:asciiTheme="minorEastAsia" w:hAnsiTheme="minorEastAsia"/>
                <w:kern w:val="0"/>
                <w:sz w:val="24"/>
                <w:szCs w:val="24"/>
              </w:rPr>
              <w:t>C110</w:t>
            </w:r>
            <w:r>
              <w:rPr>
                <w:rFonts w:hint="eastAsia" w:cs="宋体" w:asciiTheme="minorEastAsia" w:hAnsiTheme="minorEastAsia"/>
                <w:kern w:val="0"/>
                <w:sz w:val="24"/>
                <w:szCs w:val="24"/>
              </w:rPr>
              <w:t xml:space="preserve"> 430*240*230mm（铝制）拆装用</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5</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60</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测绘用装配体</w:t>
            </w:r>
          </w:p>
        </w:tc>
        <w:tc>
          <w:tcPr>
            <w:tcW w:w="5245" w:type="dxa"/>
            <w:vAlign w:val="center"/>
          </w:tcPr>
          <w:p>
            <w:pPr>
              <w:widowControl/>
              <w:jc w:val="center"/>
              <w:rPr>
                <w:rFonts w:cs="宋体" w:asciiTheme="minorEastAsia" w:hAnsiTheme="minorEastAsia"/>
                <w:kern w:val="0"/>
                <w:sz w:val="24"/>
                <w:szCs w:val="24"/>
              </w:rPr>
            </w:pPr>
            <w:r>
              <w:rPr>
                <w:rFonts w:cs="宋体" w:asciiTheme="minorEastAsia" w:hAnsiTheme="minorEastAsia"/>
                <w:kern w:val="0"/>
                <w:sz w:val="24"/>
                <w:szCs w:val="24"/>
              </w:rPr>
              <w:t>BR-M09</w:t>
            </w:r>
            <w:r>
              <w:rPr>
                <w:rFonts w:hint="eastAsia" w:cs="宋体" w:asciiTheme="minorEastAsia" w:hAnsiTheme="minorEastAsia"/>
                <w:kern w:val="0"/>
                <w:sz w:val="24"/>
                <w:szCs w:val="24"/>
              </w:rPr>
              <w:t xml:space="preserve"> 100*70*100（铝制）</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5</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61</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网络一分二分线器</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PVC 八芯镀金，RJ45百兆</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1</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62</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杠杆千分表</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规格0-0.2mm，</w:t>
            </w:r>
            <w:r>
              <w:rPr>
                <w:rFonts w:hint="eastAsia" w:cs="宋体" w:asciiTheme="minorEastAsia" w:hAnsiTheme="minorEastAsia"/>
                <w:kern w:val="0"/>
                <w:sz w:val="24"/>
                <w:szCs w:val="24"/>
              </w:rPr>
              <w:br w:type="textWrapping"/>
            </w:r>
            <w:r>
              <w:rPr>
                <w:rFonts w:hint="eastAsia" w:cs="宋体" w:asciiTheme="minorEastAsia" w:hAnsiTheme="minorEastAsia"/>
                <w:kern w:val="0"/>
                <w:sz w:val="24"/>
                <w:szCs w:val="24"/>
              </w:rPr>
              <w:t>精度0.002mm</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5</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63</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杠杆百分表</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规格0-0.8mm，</w:t>
            </w:r>
            <w:r>
              <w:rPr>
                <w:rFonts w:hint="eastAsia" w:cs="宋体" w:asciiTheme="minorEastAsia" w:hAnsiTheme="minorEastAsia"/>
                <w:kern w:val="0"/>
                <w:sz w:val="24"/>
                <w:szCs w:val="24"/>
              </w:rPr>
              <w:br w:type="textWrapping"/>
            </w:r>
            <w:r>
              <w:rPr>
                <w:rFonts w:hint="eastAsia" w:cs="宋体" w:asciiTheme="minorEastAsia" w:hAnsiTheme="minorEastAsia"/>
                <w:kern w:val="0"/>
                <w:sz w:val="24"/>
                <w:szCs w:val="24"/>
              </w:rPr>
              <w:t>精度0.01mm</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5</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64</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千分表</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规格0-1mm，</w:t>
            </w:r>
            <w:r>
              <w:rPr>
                <w:rFonts w:hint="eastAsia" w:cs="宋体" w:asciiTheme="minorEastAsia" w:hAnsiTheme="minorEastAsia"/>
                <w:kern w:val="0"/>
                <w:sz w:val="24"/>
                <w:szCs w:val="24"/>
              </w:rPr>
              <w:br w:type="textWrapping"/>
            </w:r>
            <w:r>
              <w:rPr>
                <w:rFonts w:hint="eastAsia" w:cs="宋体" w:asciiTheme="minorEastAsia" w:hAnsiTheme="minorEastAsia"/>
                <w:kern w:val="0"/>
                <w:sz w:val="24"/>
                <w:szCs w:val="24"/>
              </w:rPr>
              <w:t>精度0.001mm</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5</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65</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百分表</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规格0-5mm，</w:t>
            </w:r>
            <w:r>
              <w:rPr>
                <w:rFonts w:hint="eastAsia" w:cs="宋体" w:asciiTheme="minorEastAsia" w:hAnsiTheme="minorEastAsia"/>
                <w:kern w:val="0"/>
                <w:sz w:val="24"/>
                <w:szCs w:val="24"/>
              </w:rPr>
              <w:br w:type="textWrapping"/>
            </w:r>
            <w:r>
              <w:rPr>
                <w:rFonts w:hint="eastAsia" w:cs="宋体" w:asciiTheme="minorEastAsia" w:hAnsiTheme="minorEastAsia"/>
                <w:kern w:val="0"/>
                <w:sz w:val="24"/>
                <w:szCs w:val="24"/>
              </w:rPr>
              <w:t>精度0.01mm</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5</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66</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塞尺</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规格0.02-1mm</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10</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67</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WD40</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多用途机械除锈剂300ml</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10</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68</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橡皮锤</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垂头直径45mm，</w:t>
            </w:r>
            <w:r>
              <w:rPr>
                <w:rFonts w:hint="eastAsia" w:cs="宋体" w:asciiTheme="minorEastAsia" w:hAnsiTheme="minorEastAsia"/>
                <w:kern w:val="0"/>
                <w:sz w:val="24"/>
                <w:szCs w:val="24"/>
              </w:rPr>
              <w:br w:type="textWrapping"/>
            </w:r>
            <w:r>
              <w:rPr>
                <w:rFonts w:hint="eastAsia" w:cs="宋体" w:asciiTheme="minorEastAsia" w:hAnsiTheme="minorEastAsia"/>
                <w:kern w:val="0"/>
                <w:sz w:val="24"/>
                <w:szCs w:val="24"/>
              </w:rPr>
              <w:t>总长286mm，</w:t>
            </w:r>
            <w:r>
              <w:rPr>
                <w:rFonts w:hint="eastAsia" w:cs="宋体" w:asciiTheme="minorEastAsia" w:hAnsiTheme="minorEastAsia"/>
                <w:kern w:val="0"/>
                <w:sz w:val="24"/>
                <w:szCs w:val="24"/>
              </w:rPr>
              <w:br w:type="textWrapping"/>
            </w:r>
            <w:r>
              <w:rPr>
                <w:rFonts w:hint="eastAsia" w:cs="宋体" w:asciiTheme="minorEastAsia" w:hAnsiTheme="minorEastAsia"/>
                <w:kern w:val="0"/>
                <w:sz w:val="24"/>
                <w:szCs w:val="24"/>
              </w:rPr>
              <w:t>520g</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5</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69</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立铣刀</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Φ12</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20</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70</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机械式</w:t>
            </w:r>
            <w:r>
              <w:rPr>
                <w:rFonts w:cs="宋体" w:asciiTheme="minorEastAsia" w:hAnsiTheme="minorEastAsia"/>
                <w:kern w:val="0"/>
                <w:sz w:val="24"/>
                <w:szCs w:val="24"/>
              </w:rPr>
              <w:t>寻边器</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Φ12</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20</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71</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白钢刀片切刀盒</w:t>
            </w:r>
          </w:p>
        </w:tc>
        <w:tc>
          <w:tcPr>
            <w:tcW w:w="5245" w:type="dxa"/>
            <w:vAlign w:val="center"/>
          </w:tcPr>
          <w:p>
            <w:pPr>
              <w:widowControl/>
              <w:jc w:val="center"/>
              <w:rPr>
                <w:rFonts w:cs="宋体" w:asciiTheme="minorEastAsia" w:hAnsiTheme="minorEastAsia"/>
                <w:kern w:val="0"/>
                <w:sz w:val="24"/>
                <w:szCs w:val="24"/>
              </w:rPr>
            </w:pPr>
            <w:r>
              <w:rPr>
                <w:rFonts w:cs="宋体" w:asciiTheme="minorEastAsia" w:hAnsiTheme="minorEastAsia"/>
                <w:kern w:val="0"/>
                <w:sz w:val="24"/>
                <w:szCs w:val="24"/>
              </w:rPr>
              <w:t>HQ-25</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10</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72</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硬铝</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220mm*25mm*3000mm</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4</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73</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硬铝</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Φ55mm*3000mm</w:t>
            </w:r>
          </w:p>
        </w:tc>
        <w:tc>
          <w:tcPr>
            <w:tcW w:w="992" w:type="dxa"/>
            <w:vAlign w:val="center"/>
          </w:tcPr>
          <w:p>
            <w:pPr>
              <w:widowControl/>
              <w:jc w:val="center"/>
              <w:rPr>
                <w:rFonts w:cs="宋体" w:asciiTheme="minorEastAsia" w:hAnsiTheme="minorEastAsia"/>
                <w:kern w:val="0"/>
                <w:sz w:val="24"/>
                <w:szCs w:val="24"/>
              </w:rPr>
            </w:pPr>
            <w:r>
              <w:rPr>
                <w:rFonts w:cs="宋体" w:asciiTheme="minorEastAsia" w:hAnsiTheme="minorEastAsia"/>
                <w:kern w:val="0"/>
                <w:sz w:val="24"/>
                <w:szCs w:val="24"/>
              </w:rPr>
              <w:t>20</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74</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塑料冷却管</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3分（M</w:t>
            </w:r>
            <w:r>
              <w:rPr>
                <w:rFonts w:cs="宋体" w:asciiTheme="minorEastAsia" w:hAnsiTheme="minorEastAsia"/>
                <w:kern w:val="0"/>
                <w:sz w:val="24"/>
                <w:szCs w:val="24"/>
              </w:rPr>
              <w:t>16）</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2</w:t>
            </w:r>
            <w:r>
              <w:rPr>
                <w:rFonts w:cs="宋体" w:asciiTheme="minorEastAsia" w:hAnsiTheme="minorEastAsia"/>
                <w:kern w:val="0"/>
                <w:sz w:val="24"/>
                <w:szCs w:val="24"/>
              </w:rPr>
              <w:t>0</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75</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高压快接头</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S</w:t>
            </w:r>
            <w:r>
              <w:rPr>
                <w:rFonts w:cs="宋体" w:asciiTheme="minorEastAsia" w:hAnsiTheme="minorEastAsia"/>
                <w:kern w:val="0"/>
                <w:sz w:val="24"/>
                <w:szCs w:val="24"/>
              </w:rPr>
              <w:t>P-30</w:t>
            </w:r>
            <w:r>
              <w:rPr>
                <w:rFonts w:hint="eastAsia" w:cs="宋体" w:asciiTheme="minorEastAsia" w:hAnsiTheme="minorEastAsia"/>
                <w:kern w:val="0"/>
                <w:sz w:val="24"/>
                <w:szCs w:val="24"/>
              </w:rPr>
              <w:t>（接1</w:t>
            </w:r>
            <w:r>
              <w:rPr>
                <w:rFonts w:cs="宋体" w:asciiTheme="minorEastAsia" w:hAnsiTheme="minorEastAsia"/>
                <w:kern w:val="0"/>
                <w:sz w:val="24"/>
                <w:szCs w:val="24"/>
              </w:rPr>
              <w:t>0×6.5mm</w:t>
            </w:r>
            <w:r>
              <w:rPr>
                <w:rFonts w:hint="eastAsia" w:cs="宋体" w:asciiTheme="minorEastAsia" w:hAnsiTheme="minorEastAsia"/>
                <w:kern w:val="0"/>
                <w:sz w:val="24"/>
                <w:szCs w:val="24"/>
              </w:rPr>
              <w:t>管）</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2</w:t>
            </w:r>
            <w:r>
              <w:rPr>
                <w:rFonts w:cs="宋体" w:asciiTheme="minorEastAsia" w:hAnsiTheme="minorEastAsia"/>
                <w:kern w:val="0"/>
                <w:sz w:val="24"/>
                <w:szCs w:val="24"/>
              </w:rPr>
              <w:t>0</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76</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高压气动吹尘枪</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2</w:t>
            </w:r>
            <w:r>
              <w:rPr>
                <w:rFonts w:cs="宋体" w:asciiTheme="minorEastAsia" w:hAnsiTheme="minorEastAsia"/>
                <w:kern w:val="0"/>
                <w:sz w:val="24"/>
                <w:szCs w:val="24"/>
              </w:rPr>
              <w:t>0PM</w:t>
            </w:r>
            <w:r>
              <w:rPr>
                <w:rFonts w:hint="eastAsia" w:cs="宋体" w:asciiTheme="minorEastAsia" w:hAnsiTheme="minorEastAsia"/>
                <w:kern w:val="0"/>
                <w:sz w:val="24"/>
                <w:szCs w:val="24"/>
              </w:rPr>
              <w:t>（接管直径1</w:t>
            </w:r>
            <w:r>
              <w:rPr>
                <w:rFonts w:cs="宋体" w:asciiTheme="minorEastAsia" w:hAnsiTheme="minorEastAsia"/>
                <w:kern w:val="0"/>
                <w:sz w:val="24"/>
                <w:szCs w:val="24"/>
              </w:rPr>
              <w:t>0mm</w:t>
            </w:r>
            <w:r>
              <w:rPr>
                <w:rFonts w:hint="eastAsia" w:cs="宋体" w:asciiTheme="minorEastAsia" w:hAnsiTheme="minorEastAsia"/>
                <w:kern w:val="0"/>
                <w:sz w:val="24"/>
                <w:szCs w:val="24"/>
              </w:rPr>
              <w:t>）</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1</w:t>
            </w:r>
            <w:r>
              <w:rPr>
                <w:rFonts w:cs="宋体" w:asciiTheme="minorEastAsia" w:hAnsiTheme="minorEastAsia"/>
                <w:kern w:val="0"/>
                <w:sz w:val="24"/>
                <w:szCs w:val="24"/>
              </w:rPr>
              <w:t>0</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77</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压缩空气P</w:t>
            </w:r>
            <w:r>
              <w:rPr>
                <w:rFonts w:cs="宋体" w:asciiTheme="minorEastAsia" w:hAnsiTheme="minorEastAsia"/>
                <w:kern w:val="0"/>
                <w:sz w:val="24"/>
                <w:szCs w:val="24"/>
              </w:rPr>
              <w:t>U</w:t>
            </w:r>
            <w:r>
              <w:rPr>
                <w:rFonts w:hint="eastAsia" w:cs="宋体" w:asciiTheme="minorEastAsia" w:hAnsiTheme="minorEastAsia"/>
                <w:kern w:val="0"/>
                <w:sz w:val="24"/>
                <w:szCs w:val="24"/>
              </w:rPr>
              <w:t>软管</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1</w:t>
            </w:r>
            <w:r>
              <w:rPr>
                <w:rFonts w:cs="宋体" w:asciiTheme="minorEastAsia" w:hAnsiTheme="minorEastAsia"/>
                <w:kern w:val="0"/>
                <w:sz w:val="24"/>
                <w:szCs w:val="24"/>
              </w:rPr>
              <w:t>0×6.5mm</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2</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597" w:type="dxa"/>
            <w:vAlign w:val="center"/>
          </w:tcPr>
          <w:p>
            <w:pPr>
              <w:jc w:val="center"/>
              <w:rPr>
                <w:rFonts w:ascii="宋体" w:hAnsi="宋体" w:eastAsia="宋体" w:cs="宋体"/>
                <w:color w:val="000000"/>
                <w:sz w:val="22"/>
              </w:rPr>
            </w:pPr>
            <w:r>
              <w:rPr>
                <w:rFonts w:hint="eastAsia"/>
                <w:color w:val="000000"/>
                <w:sz w:val="22"/>
              </w:rPr>
              <w:t>78</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线手套</w:t>
            </w:r>
          </w:p>
        </w:tc>
        <w:tc>
          <w:tcPr>
            <w:tcW w:w="5245" w:type="dxa"/>
            <w:vAlign w:val="center"/>
          </w:tcPr>
          <w:p>
            <w:pPr>
              <w:widowControl/>
              <w:jc w:val="center"/>
              <w:rPr>
                <w:rFonts w:cs="宋体" w:asciiTheme="minorEastAsia" w:hAnsiTheme="minorEastAsia"/>
                <w:kern w:val="0"/>
                <w:sz w:val="24"/>
                <w:szCs w:val="24"/>
              </w:rPr>
            </w:pP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2</w:t>
            </w:r>
            <w:r>
              <w:rPr>
                <w:rFonts w:cs="宋体" w:asciiTheme="minorEastAsia" w:hAnsiTheme="minorEastAsia"/>
                <w:kern w:val="0"/>
                <w:sz w:val="24"/>
                <w:szCs w:val="24"/>
              </w:rPr>
              <w:t>0</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597" w:type="dxa"/>
            <w:vAlign w:val="center"/>
          </w:tcPr>
          <w:p>
            <w:pPr>
              <w:jc w:val="center"/>
              <w:rPr>
                <w:rFonts w:ascii="宋体" w:hAnsi="宋体" w:eastAsia="宋体" w:cs="宋体"/>
                <w:color w:val="000000"/>
                <w:sz w:val="22"/>
              </w:rPr>
            </w:pPr>
            <w:r>
              <w:rPr>
                <w:rFonts w:hint="eastAsia"/>
                <w:color w:val="000000"/>
                <w:sz w:val="22"/>
              </w:rPr>
              <w:t>79</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毛巾</w:t>
            </w:r>
          </w:p>
        </w:tc>
        <w:tc>
          <w:tcPr>
            <w:tcW w:w="5245" w:type="dxa"/>
            <w:vAlign w:val="center"/>
          </w:tcPr>
          <w:p>
            <w:pPr>
              <w:widowControl/>
              <w:jc w:val="center"/>
              <w:rPr>
                <w:rFonts w:cs="宋体" w:asciiTheme="minorEastAsia" w:hAnsiTheme="minorEastAsia"/>
                <w:kern w:val="0"/>
                <w:sz w:val="24"/>
                <w:szCs w:val="24"/>
              </w:rPr>
            </w:pP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1</w:t>
            </w:r>
            <w:r>
              <w:rPr>
                <w:rFonts w:cs="宋体" w:asciiTheme="minorEastAsia" w:hAnsiTheme="minorEastAsia"/>
                <w:kern w:val="0"/>
                <w:sz w:val="24"/>
                <w:szCs w:val="24"/>
              </w:rPr>
              <w:t>0</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80</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平板大号拖把</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1</w:t>
            </w:r>
            <w:r>
              <w:rPr>
                <w:rFonts w:cs="宋体" w:asciiTheme="minorEastAsia" w:hAnsiTheme="minorEastAsia"/>
                <w:kern w:val="0"/>
                <w:sz w:val="24"/>
                <w:szCs w:val="24"/>
              </w:rPr>
              <w:t>5×110cm</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2</w:t>
            </w:r>
            <w:r>
              <w:rPr>
                <w:rFonts w:cs="宋体" w:asciiTheme="minorEastAsia" w:hAnsiTheme="minorEastAsia"/>
                <w:kern w:val="0"/>
                <w:sz w:val="24"/>
                <w:szCs w:val="24"/>
              </w:rPr>
              <w:t>0</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81</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小型断路器</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极数: 3P, 灭弧方式: 压缩空气断路器，动力型空开D型，功能：短路/过载保护，额定电压：400V，额定电流：20A，认证：3C认证</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30</w:t>
            </w:r>
          </w:p>
        </w:tc>
        <w:tc>
          <w:tcPr>
            <w:tcW w:w="567" w:type="dxa"/>
            <w:vAlign w:val="center"/>
          </w:tcPr>
          <w:p>
            <w:pPr>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82</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熔断器底座</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20A-380V熔断器座，适配10x38MM陶瓷管熔芯底座</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100</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83</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交流接触器</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线圈电压380V，额定电流20A，</w:t>
            </w:r>
          </w:p>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接线能力2.5mm2，操作频率600次/小时</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40</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84</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万用表</w:t>
            </w:r>
          </w:p>
        </w:tc>
        <w:tc>
          <w:tcPr>
            <w:tcW w:w="5245" w:type="dxa"/>
            <w:vAlign w:val="center"/>
          </w:tcPr>
          <w:p>
            <w:pPr>
              <w:widowControl/>
              <w:jc w:val="center"/>
              <w:rPr>
                <w:rFonts w:cs="宋体" w:asciiTheme="minorEastAsia" w:hAnsiTheme="minorEastAsia"/>
                <w:kern w:val="0"/>
                <w:sz w:val="24"/>
                <w:szCs w:val="24"/>
              </w:rPr>
            </w:pPr>
            <w:r>
              <w:rPr>
                <w:rFonts w:cs="宋体" w:asciiTheme="minorEastAsia" w:hAnsiTheme="minorEastAsia"/>
                <w:kern w:val="0"/>
                <w:sz w:val="24"/>
                <w:szCs w:val="24"/>
              </w:rPr>
              <w:t>vc890d</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30</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85</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单芯铝塑线</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BV2.5平方单芯铝塑线，黄、绿、红线各20卷</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60</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86</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熔断器底座</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20A-380V熔断器座，适配10x38MM陶瓷管熔芯底座</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100</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jc w:val="center"/>
              <w:rPr>
                <w:rFonts w:ascii="宋体" w:hAnsi="宋体" w:eastAsia="宋体" w:cs="宋体"/>
                <w:color w:val="000000"/>
                <w:sz w:val="22"/>
              </w:rPr>
            </w:pPr>
            <w:r>
              <w:rPr>
                <w:rFonts w:hint="eastAsia"/>
                <w:color w:val="000000"/>
                <w:sz w:val="22"/>
              </w:rPr>
              <w:t>87</w:t>
            </w:r>
          </w:p>
        </w:tc>
        <w:tc>
          <w:tcPr>
            <w:tcW w:w="1496"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十字螺丝刀</w:t>
            </w:r>
          </w:p>
        </w:tc>
        <w:tc>
          <w:tcPr>
            <w:tcW w:w="5245"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规格（mm）：#1*100 ，L（mm） ：190，</w:t>
            </w:r>
          </w:p>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杆径（mm）：5，十字头</w:t>
            </w:r>
          </w:p>
        </w:tc>
        <w:tc>
          <w:tcPr>
            <w:tcW w:w="992"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40</w:t>
            </w:r>
          </w:p>
        </w:tc>
        <w:tc>
          <w:tcPr>
            <w:tcW w:w="567" w:type="dxa"/>
            <w:vAlign w:val="center"/>
          </w:tcPr>
          <w:p>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个</w:t>
            </w:r>
          </w:p>
        </w:tc>
      </w:tr>
    </w:tbl>
    <w:p>
      <w:pPr>
        <w:ind w:firstLine="440" w:firstLineChars="200"/>
        <w:rPr>
          <w:rFonts w:ascii="宋体" w:hAnsi="宋体"/>
          <w:kern w:val="0"/>
          <w:sz w:val="22"/>
        </w:rPr>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right="-178" w:rightChars="-85" w:firstLine="480" w:firstLineChars="200"/>
        <w:textAlignment w:val="bottom"/>
        <w:rPr>
          <w:rFonts w:hint="eastAsia" w:ascii="宋体" w:hAnsi="宋体" w:eastAsia="宋体"/>
          <w:b/>
          <w:sz w:val="24"/>
          <w:lang w:eastAsia="zh-CN"/>
        </w:rPr>
      </w:pPr>
      <w:r>
        <w:rPr>
          <w:rFonts w:ascii="宋体" w:hAnsi="宋体" w:cs="宋体"/>
          <w:sz w:val="24"/>
        </w:rPr>
        <w:t>本项目所涉及产品在质量保质期内若出现质量问题（人为因素除外），供应商须在3日内无条件进行产品更换。产品质量保质期为在产品验收合格且双方签字并交付使用之日起</w:t>
      </w:r>
      <w:r>
        <w:rPr>
          <w:rFonts w:hint="eastAsia" w:ascii="宋体" w:hAnsi="宋体" w:cs="宋体"/>
          <w:sz w:val="24"/>
        </w:rPr>
        <w:t>一</w:t>
      </w:r>
      <w:r>
        <w:rPr>
          <w:rFonts w:ascii="宋体" w:hAnsi="宋体" w:cs="宋体"/>
          <w:sz w:val="24"/>
        </w:rPr>
        <w:t>年</w:t>
      </w:r>
      <w:r>
        <w:rPr>
          <w:rFonts w:hint="eastAsia" w:ascii="宋体" w:hAnsi="宋体" w:cs="宋体"/>
          <w:sz w:val="24"/>
          <w:lang w:eastAsia="zh-CN"/>
        </w:rPr>
        <w:t>；</w:t>
      </w:r>
      <w:r>
        <w:rPr>
          <w:rFonts w:ascii="宋体" w:hAnsi="宋体" w:cs="宋体"/>
          <w:sz w:val="24"/>
        </w:rPr>
        <w:t>本项目所涉及产品</w:t>
      </w:r>
      <w:r>
        <w:rPr>
          <w:rFonts w:hint="eastAsia" w:ascii="宋体" w:hAnsi="宋体" w:cs="宋体"/>
          <w:sz w:val="24"/>
          <w:lang w:eastAsia="zh-CN"/>
        </w:rPr>
        <w:t>因中标供应商出现货物供错、漏供等情况，</w:t>
      </w:r>
      <w:r>
        <w:rPr>
          <w:rFonts w:ascii="宋体" w:hAnsi="宋体" w:cs="宋体"/>
          <w:sz w:val="24"/>
        </w:rPr>
        <w:t>供应商须在3日内无条件进行产品更换</w:t>
      </w:r>
      <w:r>
        <w:rPr>
          <w:rFonts w:hint="eastAsia" w:ascii="宋体" w:hAnsi="宋体" w:cs="宋体"/>
          <w:sz w:val="24"/>
          <w:lang w:eastAsia="zh-CN"/>
        </w:rPr>
        <w:t>及调配。</w:t>
      </w:r>
    </w:p>
    <w:p>
      <w:pPr>
        <w:numPr>
          <w:ilvl w:val="0"/>
          <w:numId w:val="3"/>
        </w:numPr>
        <w:spacing w:line="360" w:lineRule="auto"/>
        <w:ind w:left="-181" w:leftChars="-86" w:firstLine="482" w:firstLineChars="200"/>
        <w:contextualSpacing/>
        <w:rPr>
          <w:rFonts w:ascii="宋体" w:hAnsi="宋体"/>
          <w:b/>
          <w:sz w:val="24"/>
        </w:rPr>
      </w:pPr>
      <w:bookmarkStart w:id="2" w:name="_Toc416681035"/>
      <w:bookmarkEnd w:id="2"/>
      <w:r>
        <w:rPr>
          <w:rFonts w:hint="eastAsia" w:ascii="宋体" w:hAnsi="宋体"/>
          <w:b/>
          <w:sz w:val="24"/>
        </w:rPr>
        <w:t>其他要求：</w:t>
      </w:r>
    </w:p>
    <w:p>
      <w:pPr>
        <w:numPr>
          <w:ilvl w:val="0"/>
          <w:numId w:val="4"/>
        </w:numPr>
        <w:spacing w:line="400" w:lineRule="exact"/>
        <w:rPr>
          <w:rFonts w:ascii="宋体" w:hAnsi="宋体" w:cs="宋体"/>
          <w:sz w:val="24"/>
        </w:rPr>
      </w:pPr>
      <w:r>
        <w:rPr>
          <w:rFonts w:ascii="宋体" w:hAnsi="宋体" w:cs="宋体"/>
          <w:sz w:val="24"/>
        </w:rPr>
        <w:t>供应商须根据采购人要求时间完成供货，同时根据学院安排进行现场</w:t>
      </w:r>
      <w:r>
        <w:rPr>
          <w:rFonts w:hint="eastAsia" w:ascii="宋体" w:hAnsi="宋体" w:cs="宋体"/>
          <w:sz w:val="24"/>
        </w:rPr>
        <w:t>验</w:t>
      </w:r>
      <w:r>
        <w:rPr>
          <w:rFonts w:ascii="宋体" w:hAnsi="宋体" w:cs="宋体"/>
          <w:sz w:val="24"/>
        </w:rPr>
        <w:t>货。</w:t>
      </w:r>
      <w:r>
        <w:rPr>
          <w:rFonts w:ascii="宋体" w:hAnsi="宋体" w:cs="宋体"/>
          <w:sz w:val="24"/>
        </w:rPr>
        <w:br w:type="textWrapping"/>
      </w:r>
      <w:r>
        <w:rPr>
          <w:rFonts w:hint="eastAsia" w:ascii="宋体" w:hAnsi="宋体" w:cs="宋体"/>
          <w:sz w:val="24"/>
        </w:rPr>
        <w:t>2</w:t>
      </w:r>
      <w:r>
        <w:rPr>
          <w:rFonts w:ascii="宋体" w:hAnsi="宋体" w:cs="宋体"/>
          <w:sz w:val="24"/>
        </w:rPr>
        <w:t>、技术资料：供应商必须保证响应文件所提供的全部技术资料（包括：投标货物原厂原版彩印技术样本、使用保养说明书、图纸、各种试验报告和鉴定证书、货物获奖证书等）真实可靠，不得用虚假材料进行响应，并接受评标委员会对其中任何资料进一步审查和采购人认可的第3方测试机构对货物进行测试的要求。如有虚假应标，将视为无效投标，并追究相关法律责任。</w:t>
      </w:r>
    </w:p>
    <w:p>
      <w:pPr>
        <w:numPr>
          <w:ilvl w:val="0"/>
          <w:numId w:val="0"/>
        </w:numPr>
        <w:spacing w:line="400" w:lineRule="exact"/>
        <w:rPr>
          <w:rFonts w:hint="default" w:ascii="宋体" w:hAnsi="宋体" w:eastAsia="宋体"/>
          <w:b/>
          <w:bCs/>
          <w:sz w:val="24"/>
          <w:lang w:val="en-US" w:eastAsia="zh-CN"/>
        </w:rPr>
      </w:pPr>
      <w:r>
        <w:rPr>
          <w:rFonts w:hint="eastAsia" w:ascii="宋体" w:hAnsi="宋体" w:cs="宋体"/>
          <w:sz w:val="24"/>
          <w:lang w:val="en-US" w:eastAsia="zh-CN"/>
        </w:rPr>
        <w:t>3</w:t>
      </w:r>
      <w:r>
        <w:rPr>
          <w:rFonts w:hint="eastAsia" w:ascii="宋体" w:hAnsi="宋体" w:cs="宋体"/>
          <w:b/>
          <w:bCs/>
          <w:sz w:val="24"/>
          <w:lang w:val="en-US" w:eastAsia="zh-CN"/>
        </w:rPr>
        <w:t xml:space="preserve">、因本项目部分电工类设备耗材须适配现有设备，故定于2021年2月20日上午10；00进行现场踏勘，不参加现场踏勘投标供应商视为无效投标。地址：甘肃省兰州市安宁区刘沙公路37号兰州职业技术学院（正门）。踏勘联系人：李老师 </w:t>
      </w:r>
      <w:r>
        <w:rPr>
          <w:rFonts w:hint="eastAsia" w:cs="宋体" w:asciiTheme="minorEastAsia" w:hAnsiTheme="minorEastAsia"/>
          <w:b/>
          <w:bCs/>
          <w:kern w:val="0"/>
          <w:sz w:val="24"/>
          <w:szCs w:val="24"/>
        </w:rPr>
        <w:t>18809319966</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ascii="宋体" w:hAnsi="宋体" w:cs="宋体"/>
          <w:sz w:val="24"/>
        </w:rPr>
        <w:t>1．合同签订后，供应商应在接到采购人通知</w:t>
      </w:r>
      <w:r>
        <w:rPr>
          <w:rFonts w:hint="eastAsia" w:ascii="宋体" w:hAnsi="宋体" w:cs="宋体"/>
          <w:sz w:val="24"/>
          <w:lang w:val="en-US" w:eastAsia="zh-CN"/>
        </w:rPr>
        <w:t>7</w:t>
      </w:r>
      <w:r>
        <w:rPr>
          <w:rFonts w:ascii="宋体" w:hAnsi="宋体" w:cs="宋体"/>
          <w:sz w:val="24"/>
        </w:rPr>
        <w:t>天内完成项目的所需货物的供货、发放、调配，如不能按期按投标要求供货，供应商按中标报价的3倍进行赔偿。</w:t>
      </w:r>
    </w:p>
    <w:p>
      <w:pPr>
        <w:spacing w:line="360" w:lineRule="auto"/>
        <w:ind w:firstLine="480" w:firstLineChars="200"/>
        <w:rPr>
          <w:rFonts w:ascii="宋体" w:hAnsi="宋体"/>
          <w:sz w:val="24"/>
        </w:rPr>
      </w:pPr>
      <w:r>
        <w:rPr>
          <w:rFonts w:hint="eastAsia" w:ascii="宋体" w:hAnsi="宋体"/>
          <w:sz w:val="24"/>
        </w:rPr>
        <w:t>2．供应商按采购人要求完成货物的供应、发放、调配，并经采购人验收合格后付合同金额。成交金额即为合同金额，除非采购货物的数量发生变更，否则不允许变更合同金额。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三、对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hint="eastAsia"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四、响应文件的编制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ind w:firstLine="460" w:firstLineChars="192"/>
        <w:rPr>
          <w:rFonts w:ascii="宋体" w:hAnsi="宋体"/>
          <w:sz w:val="24"/>
        </w:rPr>
      </w:pPr>
      <w:r>
        <w:rPr>
          <w:rFonts w:hint="eastAsia" w:ascii="宋体" w:hAnsi="宋体"/>
          <w:sz w:val="24"/>
        </w:rPr>
        <w:t>8.响应文件电子版U盘一份，须单独封装。</w:t>
      </w:r>
    </w:p>
    <w:p>
      <w:pPr>
        <w:tabs>
          <w:tab w:val="left" w:pos="1080"/>
        </w:tabs>
        <w:spacing w:line="360" w:lineRule="auto"/>
        <w:rPr>
          <w:rFonts w:ascii="宋体" w:hAnsi="宋体"/>
          <w:b/>
          <w:sz w:val="24"/>
        </w:rPr>
      </w:pPr>
      <w:r>
        <w:rPr>
          <w:rFonts w:hint="eastAsia" w:ascii="宋体" w:hAnsi="宋体"/>
          <w:b/>
          <w:sz w:val="24"/>
        </w:rPr>
        <w:t>五、响应文件的密封及标记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六、响应文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七、公开“报价一览表”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八、评审程序与标准：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6473298"/>
      <w:bookmarkStart w:id="10" w:name="_Toc238276242"/>
      <w:bookmarkStart w:id="11" w:name="_Toc327371177"/>
      <w:bookmarkStart w:id="12" w:name="_Toc294609003"/>
      <w:bookmarkStart w:id="13" w:name="_Toc265109445"/>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5"/>
        </w:numPr>
        <w:rPr>
          <w:rFonts w:ascii="宋体" w:hAnsi="宋体"/>
          <w:sz w:val="24"/>
          <w:szCs w:val="24"/>
        </w:rPr>
      </w:pPr>
      <w:r>
        <w:rPr>
          <w:rFonts w:hint="eastAsia" w:ascii="宋体" w:hAnsi="宋体"/>
          <w:sz w:val="24"/>
          <w:szCs w:val="24"/>
        </w:rPr>
        <w:t>所有价格均用人民币表示，单位为元。</w:t>
      </w:r>
    </w:p>
    <w:p>
      <w:pPr>
        <w:pStyle w:val="5"/>
        <w:numPr>
          <w:ilvl w:val="0"/>
          <w:numId w:val="5"/>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5"/>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rPr>
          <w:color w:val="auto"/>
        </w:rPr>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附件五</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sz w:val="24"/>
        </w:rPr>
      </w:pPr>
      <w:r>
        <w:rPr>
          <w:rFonts w:hint="eastAsia" w:ascii="宋体" w:hAnsi="宋体"/>
          <w:b w:val="0"/>
          <w:bCs w:val="0"/>
        </w:rPr>
        <w:t>附件七：</w:t>
      </w:r>
    </w:p>
    <w:p>
      <w:pPr>
        <w:spacing w:line="440" w:lineRule="exact"/>
        <w:ind w:firstLine="560" w:firstLineChars="200"/>
        <w:rPr>
          <w:rFonts w:ascii="宋体" w:hAnsi="宋体"/>
          <w:sz w:val="28"/>
          <w:szCs w:val="28"/>
        </w:rPr>
      </w:pPr>
      <w:r>
        <w:rPr>
          <w:rFonts w:hint="eastAsia" w:ascii="宋体" w:hAnsi="宋体"/>
          <w:sz w:val="28"/>
          <w:szCs w:val="28"/>
        </w:rPr>
        <w:t>4、类似项目业绩证明</w:t>
      </w:r>
    </w:p>
    <w:p>
      <w:pPr>
        <w:spacing w:line="440" w:lineRule="exact"/>
        <w:ind w:firstLine="560" w:firstLineChars="200"/>
        <w:rPr>
          <w:rFonts w:ascii="宋体" w:hAnsi="宋体"/>
          <w:sz w:val="28"/>
          <w:szCs w:val="28"/>
        </w:rPr>
      </w:pPr>
      <w:r>
        <w:rPr>
          <w:rFonts w:hint="eastAsia" w:ascii="宋体" w:hAnsi="宋体"/>
          <w:sz w:val="28"/>
          <w:szCs w:val="28"/>
        </w:rPr>
        <w:t>5、技术参数证明文件</w:t>
      </w:r>
    </w:p>
    <w:p>
      <w:pPr>
        <w:spacing w:line="440" w:lineRule="exact"/>
        <w:ind w:firstLine="560" w:firstLineChars="200"/>
        <w:rPr>
          <w:rFonts w:ascii="宋体" w:hAnsi="宋体"/>
          <w:sz w:val="28"/>
          <w:szCs w:val="28"/>
        </w:rPr>
      </w:pPr>
      <w:r>
        <w:rPr>
          <w:rFonts w:hint="eastAsia" w:ascii="宋体" w:hAnsi="宋体"/>
          <w:sz w:val="28"/>
          <w:szCs w:val="28"/>
        </w:rPr>
        <w:t>6、供应商认为应提供的其他材料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C6ECF4F6"/>
    <w:multiLevelType w:val="singleLevel"/>
    <w:tmpl w:val="C6ECF4F6"/>
    <w:lvl w:ilvl="0" w:tentative="0">
      <w:start w:val="1"/>
      <w:numFmt w:val="decimal"/>
      <w:suff w:val="nothing"/>
      <w:lvlText w:val="%1、"/>
      <w:lvlJc w:val="left"/>
    </w:lvl>
  </w:abstractNum>
  <w:abstractNum w:abstractNumId="2">
    <w:nsid w:val="01097AEB"/>
    <w:multiLevelType w:val="singleLevel"/>
    <w:tmpl w:val="01097AEB"/>
    <w:lvl w:ilvl="0" w:tentative="0">
      <w:start w:val="8"/>
      <w:numFmt w:val="decimal"/>
      <w:suff w:val="space"/>
      <w:lvlText w:val="%1."/>
      <w:lvlJc w:val="left"/>
    </w:lvl>
  </w:abstractNum>
  <w:abstractNum w:abstractNumId="3">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7AF4"/>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E2BB5"/>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5C13"/>
    <w:rsid w:val="0018722F"/>
    <w:rsid w:val="00190D09"/>
    <w:rsid w:val="00196F3A"/>
    <w:rsid w:val="001A0987"/>
    <w:rsid w:val="001A42D1"/>
    <w:rsid w:val="001A5764"/>
    <w:rsid w:val="001B17F8"/>
    <w:rsid w:val="001B3E58"/>
    <w:rsid w:val="001B6877"/>
    <w:rsid w:val="001C03E9"/>
    <w:rsid w:val="001D1AE7"/>
    <w:rsid w:val="001D4838"/>
    <w:rsid w:val="001D4CD7"/>
    <w:rsid w:val="001D55B8"/>
    <w:rsid w:val="001E3122"/>
    <w:rsid w:val="001E359F"/>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031EA"/>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3091"/>
    <w:rsid w:val="00396A8C"/>
    <w:rsid w:val="003A316E"/>
    <w:rsid w:val="003A3457"/>
    <w:rsid w:val="003A5661"/>
    <w:rsid w:val="003A62F7"/>
    <w:rsid w:val="003B25C7"/>
    <w:rsid w:val="003B46FB"/>
    <w:rsid w:val="003B7EFD"/>
    <w:rsid w:val="003C2900"/>
    <w:rsid w:val="003E0467"/>
    <w:rsid w:val="003E046E"/>
    <w:rsid w:val="003E0A97"/>
    <w:rsid w:val="003E1269"/>
    <w:rsid w:val="003F09C0"/>
    <w:rsid w:val="003F50D5"/>
    <w:rsid w:val="003F5C5F"/>
    <w:rsid w:val="00401203"/>
    <w:rsid w:val="00401FF9"/>
    <w:rsid w:val="004037E1"/>
    <w:rsid w:val="00403CEF"/>
    <w:rsid w:val="004056DC"/>
    <w:rsid w:val="00405987"/>
    <w:rsid w:val="00405E76"/>
    <w:rsid w:val="004122C1"/>
    <w:rsid w:val="0041366E"/>
    <w:rsid w:val="004150BD"/>
    <w:rsid w:val="0041681A"/>
    <w:rsid w:val="004169BD"/>
    <w:rsid w:val="0041774E"/>
    <w:rsid w:val="00423A32"/>
    <w:rsid w:val="004275D8"/>
    <w:rsid w:val="004347CF"/>
    <w:rsid w:val="00434EEC"/>
    <w:rsid w:val="004359FC"/>
    <w:rsid w:val="00436109"/>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32B6"/>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6FA7"/>
    <w:rsid w:val="00557CBB"/>
    <w:rsid w:val="00560F40"/>
    <w:rsid w:val="00563EC0"/>
    <w:rsid w:val="005674AD"/>
    <w:rsid w:val="0057076B"/>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A6A7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1781"/>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68F"/>
    <w:rsid w:val="007B3F28"/>
    <w:rsid w:val="007B7701"/>
    <w:rsid w:val="007C33B5"/>
    <w:rsid w:val="007C7264"/>
    <w:rsid w:val="007E0616"/>
    <w:rsid w:val="007E0AAC"/>
    <w:rsid w:val="007E104C"/>
    <w:rsid w:val="007E33C1"/>
    <w:rsid w:val="007E3A36"/>
    <w:rsid w:val="007E6205"/>
    <w:rsid w:val="007E6439"/>
    <w:rsid w:val="007E7A29"/>
    <w:rsid w:val="007F0EFD"/>
    <w:rsid w:val="007F344D"/>
    <w:rsid w:val="00801175"/>
    <w:rsid w:val="008019AC"/>
    <w:rsid w:val="008034D4"/>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322F"/>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94D66"/>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353"/>
    <w:rsid w:val="00A728D5"/>
    <w:rsid w:val="00A72BBA"/>
    <w:rsid w:val="00A73BCA"/>
    <w:rsid w:val="00A73C74"/>
    <w:rsid w:val="00A76929"/>
    <w:rsid w:val="00A807D8"/>
    <w:rsid w:val="00A84E40"/>
    <w:rsid w:val="00A85F5F"/>
    <w:rsid w:val="00A872DB"/>
    <w:rsid w:val="00A9198C"/>
    <w:rsid w:val="00A91AC1"/>
    <w:rsid w:val="00A946B3"/>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38D2"/>
    <w:rsid w:val="00B75F8F"/>
    <w:rsid w:val="00B80004"/>
    <w:rsid w:val="00B85EEB"/>
    <w:rsid w:val="00B910B1"/>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E587C"/>
    <w:rsid w:val="00BF2A49"/>
    <w:rsid w:val="00C068B0"/>
    <w:rsid w:val="00C07F84"/>
    <w:rsid w:val="00C108C8"/>
    <w:rsid w:val="00C1677F"/>
    <w:rsid w:val="00C2260F"/>
    <w:rsid w:val="00C26DC8"/>
    <w:rsid w:val="00C31C75"/>
    <w:rsid w:val="00C32451"/>
    <w:rsid w:val="00C3347C"/>
    <w:rsid w:val="00C34B2D"/>
    <w:rsid w:val="00C37FEA"/>
    <w:rsid w:val="00C41A54"/>
    <w:rsid w:val="00C42736"/>
    <w:rsid w:val="00C4379C"/>
    <w:rsid w:val="00C47890"/>
    <w:rsid w:val="00C52A71"/>
    <w:rsid w:val="00C53B3D"/>
    <w:rsid w:val="00C60D1F"/>
    <w:rsid w:val="00C611C2"/>
    <w:rsid w:val="00C637A3"/>
    <w:rsid w:val="00C70172"/>
    <w:rsid w:val="00C80130"/>
    <w:rsid w:val="00C8050F"/>
    <w:rsid w:val="00C80C5F"/>
    <w:rsid w:val="00C81619"/>
    <w:rsid w:val="00C82CE0"/>
    <w:rsid w:val="00C84CA3"/>
    <w:rsid w:val="00C94FB0"/>
    <w:rsid w:val="00C95ACB"/>
    <w:rsid w:val="00CA20F7"/>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41FB"/>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348"/>
    <w:rsid w:val="00E55CBF"/>
    <w:rsid w:val="00E6618E"/>
    <w:rsid w:val="00E67DA2"/>
    <w:rsid w:val="00E70521"/>
    <w:rsid w:val="00E77ABA"/>
    <w:rsid w:val="00E85387"/>
    <w:rsid w:val="00E9153D"/>
    <w:rsid w:val="00E9263C"/>
    <w:rsid w:val="00E9326F"/>
    <w:rsid w:val="00E94FE8"/>
    <w:rsid w:val="00E969DF"/>
    <w:rsid w:val="00E9712A"/>
    <w:rsid w:val="00EA00EE"/>
    <w:rsid w:val="00EA47B8"/>
    <w:rsid w:val="00EB38ED"/>
    <w:rsid w:val="00EB7968"/>
    <w:rsid w:val="00EC2246"/>
    <w:rsid w:val="00EC3961"/>
    <w:rsid w:val="00EC4983"/>
    <w:rsid w:val="00EC4B3D"/>
    <w:rsid w:val="00ED2685"/>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1D77"/>
    <w:rsid w:val="00F53E81"/>
    <w:rsid w:val="00F55223"/>
    <w:rsid w:val="00F57B90"/>
    <w:rsid w:val="00F65639"/>
    <w:rsid w:val="00F6565B"/>
    <w:rsid w:val="00F65E15"/>
    <w:rsid w:val="00F757EB"/>
    <w:rsid w:val="00F75EA2"/>
    <w:rsid w:val="00F87A37"/>
    <w:rsid w:val="00F87DAD"/>
    <w:rsid w:val="00F9254D"/>
    <w:rsid w:val="00F95146"/>
    <w:rsid w:val="00F96FAC"/>
    <w:rsid w:val="00F97180"/>
    <w:rsid w:val="00FA75B2"/>
    <w:rsid w:val="00FB339F"/>
    <w:rsid w:val="00FB7553"/>
    <w:rsid w:val="00FC46F2"/>
    <w:rsid w:val="00FD47E7"/>
    <w:rsid w:val="00FF63FD"/>
    <w:rsid w:val="024C2861"/>
    <w:rsid w:val="04765BFE"/>
    <w:rsid w:val="04C11398"/>
    <w:rsid w:val="098C501E"/>
    <w:rsid w:val="0A412F0D"/>
    <w:rsid w:val="0B1B470A"/>
    <w:rsid w:val="0C8D0B1C"/>
    <w:rsid w:val="0DB2633E"/>
    <w:rsid w:val="0E170F1D"/>
    <w:rsid w:val="1096558D"/>
    <w:rsid w:val="167C7678"/>
    <w:rsid w:val="16CE0DE2"/>
    <w:rsid w:val="180C163C"/>
    <w:rsid w:val="18C232E9"/>
    <w:rsid w:val="191D7AD3"/>
    <w:rsid w:val="1F446F4C"/>
    <w:rsid w:val="22E13702"/>
    <w:rsid w:val="29175E93"/>
    <w:rsid w:val="29C651C2"/>
    <w:rsid w:val="2BD831ED"/>
    <w:rsid w:val="30ED3773"/>
    <w:rsid w:val="30F454E0"/>
    <w:rsid w:val="32082D80"/>
    <w:rsid w:val="3A7D7082"/>
    <w:rsid w:val="3B0418F4"/>
    <w:rsid w:val="3C800FC9"/>
    <w:rsid w:val="3E842D9E"/>
    <w:rsid w:val="41E83D03"/>
    <w:rsid w:val="42497455"/>
    <w:rsid w:val="43B31F7B"/>
    <w:rsid w:val="44082729"/>
    <w:rsid w:val="450A5E2D"/>
    <w:rsid w:val="469902C4"/>
    <w:rsid w:val="47833226"/>
    <w:rsid w:val="4BF27BEA"/>
    <w:rsid w:val="531410DD"/>
    <w:rsid w:val="5398783B"/>
    <w:rsid w:val="553E2EC3"/>
    <w:rsid w:val="56666A83"/>
    <w:rsid w:val="59575F32"/>
    <w:rsid w:val="59A565CA"/>
    <w:rsid w:val="59C72F60"/>
    <w:rsid w:val="59F903C5"/>
    <w:rsid w:val="5B0A7487"/>
    <w:rsid w:val="5CA2370E"/>
    <w:rsid w:val="62472877"/>
    <w:rsid w:val="650B258F"/>
    <w:rsid w:val="65B03214"/>
    <w:rsid w:val="6959727F"/>
    <w:rsid w:val="6FA636AF"/>
    <w:rsid w:val="711D51DE"/>
    <w:rsid w:val="72AF7128"/>
    <w:rsid w:val="775B5A8B"/>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Pages>
  <Words>1545</Words>
  <Characters>8809</Characters>
  <Lines>73</Lines>
  <Paragraphs>20</Paragraphs>
  <TotalTime>0</TotalTime>
  <ScaleCrop>false</ScaleCrop>
  <LinksUpToDate>false</LinksUpToDate>
  <CharactersWithSpaces>10334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2020-11-19T05:09:00Z</dcterms:created>
  <dc:creator>微软用户</dc:creator>
  <cp:lastModifiedBy>Administrator</cp:lastModifiedBy>
  <cp:lastPrinted>2019-03-28T00:30:00Z</cp:lastPrinted>
  <dcterms:modified xsi:type="dcterms:W3CDTF">2021-02-18T14:09:14Z</dcterms:modified>
  <dc:title>湖北省省级政府采购</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