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pStyle w:val="4"/>
        <w:keepNext w:val="0"/>
        <w:keepLines w:val="0"/>
        <w:widowControl/>
        <w:spacing w:before="0" w:after="0" w:line="525" w:lineRule="atLeast"/>
        <w:ind w:firstLine="560" w:firstLineChars="200"/>
        <w:rPr>
          <w:rFonts w:hint="eastAsia" w:ascii="宋体" w:hAnsi="宋体" w:cs="宋体"/>
          <w:b w:val="0"/>
          <w:bCs w:val="0"/>
          <w:color w:val="3C4952"/>
          <w:kern w:val="0"/>
          <w:sz w:val="28"/>
          <w:szCs w:val="28"/>
          <w:lang w:val="en-US" w:eastAsia="zh-CN"/>
        </w:rPr>
      </w:pPr>
      <w:r>
        <w:rPr>
          <w:rFonts w:hint="eastAsia"/>
          <w:b w:val="0"/>
          <w:bCs w:val="0"/>
          <w:sz w:val="28"/>
          <w:szCs w:val="28"/>
        </w:rPr>
        <w:t>项目名称：</w:t>
      </w:r>
      <w:r>
        <w:rPr>
          <w:rFonts w:hint="eastAsia" w:ascii="宋体" w:hAnsi="宋体" w:cs="宋体"/>
          <w:b w:val="0"/>
          <w:bCs w:val="0"/>
          <w:color w:val="3C4952"/>
          <w:kern w:val="0"/>
          <w:sz w:val="28"/>
          <w:szCs w:val="28"/>
          <w:lang w:val="en-US" w:eastAsia="zh-CN"/>
        </w:rPr>
        <w:t>2024年甘肃省职业院校技能大赛汽车车身修复与美容赛项</w:t>
      </w:r>
    </w:p>
    <w:p>
      <w:pPr>
        <w:pStyle w:val="4"/>
        <w:keepNext w:val="0"/>
        <w:keepLines w:val="0"/>
        <w:widowControl/>
        <w:spacing w:before="0" w:after="0" w:line="525" w:lineRule="atLeast"/>
        <w:ind w:firstLine="1960" w:firstLineChars="700"/>
        <w:rPr>
          <w:rFonts w:ascii="宋体" w:hAnsi="宋体" w:cs="宋体"/>
          <w:b w:val="0"/>
          <w:bCs w:val="0"/>
          <w:sz w:val="28"/>
          <w:szCs w:val="28"/>
        </w:rPr>
      </w:pPr>
      <w:r>
        <w:rPr>
          <w:rFonts w:hint="eastAsia" w:ascii="宋体" w:hAnsi="宋体" w:cs="宋体"/>
          <w:b w:val="0"/>
          <w:bCs w:val="0"/>
          <w:color w:val="3C4952"/>
          <w:kern w:val="0"/>
          <w:sz w:val="28"/>
          <w:szCs w:val="28"/>
          <w:lang w:val="en-US" w:eastAsia="zh-CN"/>
        </w:rPr>
        <w:t>耗材增补采购项目</w:t>
      </w:r>
    </w:p>
    <w:p>
      <w:pPr>
        <w:ind w:firstLine="560" w:firstLineChars="200"/>
        <w:jc w:val="left"/>
        <w:rPr>
          <w:rFonts w:hint="default" w:eastAsia="宋体"/>
          <w:sz w:val="28"/>
          <w:szCs w:val="28"/>
          <w:lang w:val="en-US" w:eastAsia="zh-CN"/>
        </w:rPr>
      </w:pPr>
      <w:r>
        <w:rPr>
          <w:rFonts w:hint="eastAsia"/>
          <w:sz w:val="28"/>
          <w:szCs w:val="28"/>
        </w:rPr>
        <w:t>项目编号：</w:t>
      </w:r>
      <w:r>
        <w:rPr>
          <w:rFonts w:hint="eastAsia"/>
          <w:b w:val="0"/>
          <w:bCs w:val="0"/>
          <w:sz w:val="28"/>
          <w:szCs w:val="28"/>
        </w:rPr>
        <w:t>LZXJ--20230</w:t>
      </w:r>
      <w:r>
        <w:rPr>
          <w:rFonts w:hint="eastAsia"/>
          <w:b w:val="0"/>
          <w:bCs w:val="0"/>
          <w:sz w:val="28"/>
          <w:szCs w:val="28"/>
          <w:lang w:val="en-US" w:eastAsia="zh-CN"/>
        </w:rPr>
        <w:t>25</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w:t>
      </w:r>
      <w:r>
        <w:rPr>
          <w:rFonts w:hint="eastAsia" w:ascii="宋体" w:hAnsi="宋体" w:eastAsia="宋体" w:cs="宋体"/>
          <w:sz w:val="28"/>
          <w:szCs w:val="28"/>
        </w:rPr>
        <w:t>2023年1</w:t>
      </w:r>
      <w:r>
        <w:rPr>
          <w:rFonts w:hint="eastAsia" w:ascii="宋体" w:hAnsi="宋体" w:eastAsia="宋体" w:cs="宋体"/>
          <w:sz w:val="28"/>
          <w:szCs w:val="28"/>
          <w:lang w:val="en-US" w:eastAsia="zh-CN"/>
        </w:rPr>
        <w:t>2</w:t>
      </w:r>
      <w:r>
        <w:rPr>
          <w:rFonts w:hint="eastAsia" w:ascii="宋体" w:hAnsi="宋体" w:eastAsia="宋体" w:cs="宋体"/>
          <w:sz w:val="28"/>
          <w:szCs w:val="28"/>
        </w:rPr>
        <w:t>月</w:t>
      </w:r>
      <w:r>
        <w:rPr>
          <w:rFonts w:hint="eastAsia" w:ascii="宋体" w:hAnsi="宋体" w:eastAsia="宋体" w:cs="宋体"/>
          <w:sz w:val="28"/>
          <w:szCs w:val="28"/>
          <w:lang w:val="en-US" w:eastAsia="zh-CN"/>
        </w:rPr>
        <w:t>26</w:t>
      </w:r>
      <w:r>
        <w:rPr>
          <w:rFonts w:hint="eastAsia" w:ascii="宋体" w:hAnsi="宋体" w:eastAsia="宋体" w:cs="宋体"/>
          <w:sz w:val="28"/>
          <w:szCs w:val="28"/>
        </w:rPr>
        <w:t>日</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2023年</w:t>
      </w:r>
      <w:r>
        <w:rPr>
          <w:rFonts w:ascii="宋体" w:hAnsi="宋体"/>
          <w:sz w:val="28"/>
          <w:szCs w:val="28"/>
        </w:rPr>
        <w:t>1</w:t>
      </w:r>
      <w:r>
        <w:rPr>
          <w:rFonts w:hint="eastAsia" w:ascii="宋体" w:hAnsi="宋体"/>
          <w:sz w:val="28"/>
          <w:szCs w:val="28"/>
          <w:lang w:val="en-US" w:eastAsia="zh-CN"/>
        </w:rPr>
        <w:t>2</w:t>
      </w:r>
      <w:r>
        <w:rPr>
          <w:rFonts w:hint="eastAsia" w:ascii="宋体" w:hAnsi="宋体"/>
          <w:sz w:val="28"/>
          <w:szCs w:val="28"/>
        </w:rPr>
        <w:t>月</w:t>
      </w:r>
    </w:p>
    <w:p>
      <w:pPr>
        <w:pStyle w:val="2"/>
        <w:spacing w:before="0"/>
        <w:jc w:val="center"/>
        <w:rPr>
          <w:rFonts w:ascii="宋体" w:hAnsi="宋体"/>
          <w:u w:val="single"/>
        </w:rPr>
      </w:pPr>
      <w:r>
        <w:rPr>
          <w:rFonts w:hint="eastAsia" w:ascii="宋体" w:hAnsi="宋体"/>
        </w:rPr>
        <w:t>第一章 询价邀请函</w:t>
      </w:r>
    </w:p>
    <w:p>
      <w:pPr>
        <w:spacing w:line="360" w:lineRule="auto"/>
        <w:ind w:firstLine="480" w:firstLineChars="200"/>
        <w:rPr>
          <w:rFonts w:hint="eastAsia" w:ascii="宋体" w:hAnsi="宋体" w:cs="宋体"/>
          <w:sz w:val="24"/>
        </w:rPr>
      </w:pPr>
      <w:r>
        <w:rPr>
          <w:rFonts w:hint="eastAsia" w:ascii="宋体" w:hAnsi="宋体" w:cs="宋体"/>
          <w:sz w:val="24"/>
        </w:rPr>
        <w:t>根据</w:t>
      </w:r>
      <w:r>
        <w:rPr>
          <w:rFonts w:hint="eastAsia" w:ascii="宋体" w:hAnsi="宋体" w:cs="宋体"/>
          <w:sz w:val="24"/>
          <w:lang w:val="en-US" w:eastAsia="zh-CN"/>
        </w:rPr>
        <w:t>2024年甘肃省职业院校技能大赛</w:t>
      </w:r>
      <w:r>
        <w:rPr>
          <w:rFonts w:hint="eastAsia" w:ascii="宋体" w:hAnsi="宋体" w:cs="宋体"/>
          <w:sz w:val="24"/>
        </w:rPr>
        <w:t>需要，现拟对</w:t>
      </w:r>
      <w:r>
        <w:rPr>
          <w:rFonts w:hint="eastAsia" w:ascii="宋体" w:hAnsi="宋体" w:cs="宋体"/>
          <w:sz w:val="24"/>
          <w:lang w:val="en-US" w:eastAsia="zh-CN"/>
        </w:rPr>
        <w:t>2024年甘肃省职业院校技能大赛汽车车身修复与美容赛项耗材增补项目</w:t>
      </w:r>
      <w:r>
        <w:rPr>
          <w:rFonts w:hint="eastAsia" w:ascii="宋体" w:hAnsi="宋体" w:cs="宋体"/>
          <w:sz w:val="24"/>
        </w:rPr>
        <w:t>进行询价采购。欢迎满足资格要求的供应商前来参加，具体事宜公告如下：</w:t>
      </w:r>
    </w:p>
    <w:p>
      <w:pPr>
        <w:spacing w:line="360" w:lineRule="auto"/>
        <w:ind w:firstLine="480" w:firstLineChars="200"/>
        <w:rPr>
          <w:rFonts w:hint="default" w:ascii="宋体" w:hAnsi="宋体" w:cs="宋体"/>
          <w:sz w:val="24"/>
          <w:lang w:val="en-US" w:eastAsia="zh-CN"/>
        </w:rPr>
      </w:pPr>
      <w:r>
        <w:rPr>
          <w:rFonts w:hint="eastAsia" w:ascii="宋体" w:hAnsi="宋体" w:cs="宋体"/>
          <w:sz w:val="24"/>
        </w:rPr>
        <w:t>一、采购项目编号：LZXJ--20230</w:t>
      </w:r>
      <w:r>
        <w:rPr>
          <w:rFonts w:hint="eastAsia" w:ascii="宋体" w:hAnsi="宋体" w:cs="宋体"/>
          <w:sz w:val="24"/>
          <w:lang w:val="en-US" w:eastAsia="zh-CN"/>
        </w:rPr>
        <w:t>25</w:t>
      </w:r>
    </w:p>
    <w:p>
      <w:pPr>
        <w:spacing w:line="360" w:lineRule="auto"/>
        <w:ind w:firstLine="480" w:firstLineChars="200"/>
        <w:rPr>
          <w:rFonts w:hint="eastAsia" w:ascii="宋体" w:hAnsi="宋体" w:cs="宋体"/>
          <w:sz w:val="24"/>
          <w:lang w:val="en-US" w:eastAsia="zh-CN"/>
        </w:rPr>
      </w:pPr>
      <w:r>
        <w:rPr>
          <w:rFonts w:hint="eastAsia" w:ascii="宋体" w:hAnsi="宋体" w:cs="宋体"/>
          <w:sz w:val="24"/>
        </w:rPr>
        <w:t>二、采购项目名称：</w:t>
      </w:r>
      <w:r>
        <w:rPr>
          <w:rFonts w:hint="eastAsia" w:ascii="宋体" w:hAnsi="宋体" w:cs="宋体"/>
          <w:sz w:val="24"/>
          <w:lang w:val="en-US" w:eastAsia="zh-CN"/>
        </w:rPr>
        <w:t>2024年甘肃省职业院校技能大赛汽车车身修复与美容赛项耗材增补项目</w:t>
      </w:r>
    </w:p>
    <w:p>
      <w:pPr>
        <w:spacing w:line="360" w:lineRule="auto"/>
        <w:ind w:firstLine="480" w:firstLineChars="200"/>
        <w:rPr>
          <w:rFonts w:hint="eastAsia" w:ascii="宋体" w:hAnsi="宋体" w:cs="宋体"/>
          <w:sz w:val="24"/>
        </w:rPr>
      </w:pPr>
      <w:r>
        <w:rPr>
          <w:rFonts w:hint="eastAsia" w:ascii="宋体" w:hAnsi="宋体" w:cs="宋体"/>
          <w:sz w:val="24"/>
        </w:rPr>
        <w:t>三、采购方式：询价采购</w:t>
      </w:r>
    </w:p>
    <w:p>
      <w:pPr>
        <w:spacing w:line="360" w:lineRule="auto"/>
        <w:ind w:firstLine="480" w:firstLineChars="200"/>
        <w:rPr>
          <w:rFonts w:hint="eastAsia" w:ascii="宋体" w:hAnsi="宋体" w:cs="宋体"/>
          <w:sz w:val="24"/>
        </w:rPr>
      </w:pPr>
      <w:r>
        <w:rPr>
          <w:rFonts w:hint="eastAsia" w:ascii="宋体" w:hAnsi="宋体" w:cs="宋体"/>
          <w:sz w:val="24"/>
        </w:rPr>
        <w:t>四、采购内容及预算金额：</w:t>
      </w:r>
    </w:p>
    <w:p>
      <w:pPr>
        <w:spacing w:line="360" w:lineRule="auto"/>
        <w:ind w:firstLine="480" w:firstLineChars="200"/>
        <w:rPr>
          <w:rFonts w:hint="eastAsia" w:ascii="宋体" w:hAnsi="宋体" w:cs="宋体"/>
          <w:sz w:val="24"/>
          <w:lang w:val="en-US" w:eastAsia="zh-CN"/>
        </w:rPr>
      </w:pPr>
      <w:r>
        <w:rPr>
          <w:rFonts w:hint="eastAsia" w:ascii="宋体" w:hAnsi="宋体" w:cs="宋体"/>
          <w:sz w:val="24"/>
        </w:rPr>
        <w:t>1、</w:t>
      </w:r>
      <w:r>
        <w:rPr>
          <w:rFonts w:hint="eastAsia" w:ascii="宋体" w:hAnsi="宋体" w:cs="宋体"/>
          <w:sz w:val="24"/>
          <w:lang w:val="en-US" w:eastAsia="zh-CN"/>
        </w:rPr>
        <w:t>2024年甘肃省职业院校技能大赛汽车车身修复与美容赛项耗材</w:t>
      </w:r>
      <w:bookmarkStart w:id="14" w:name="_GoBack"/>
      <w:bookmarkEnd w:id="14"/>
      <w:r>
        <w:rPr>
          <w:rFonts w:hint="eastAsia" w:ascii="宋体" w:hAnsi="宋体" w:cs="宋体"/>
          <w:sz w:val="24"/>
          <w:lang w:val="en-US" w:eastAsia="zh-CN"/>
        </w:rPr>
        <w:t>。</w:t>
      </w:r>
    </w:p>
    <w:p>
      <w:pPr>
        <w:spacing w:line="360" w:lineRule="auto"/>
        <w:ind w:firstLine="480" w:firstLineChars="200"/>
        <w:rPr>
          <w:rFonts w:hint="default" w:ascii="宋体" w:hAnsi="宋体" w:cs="宋体"/>
          <w:sz w:val="24"/>
          <w:lang w:val="en-US" w:eastAsia="zh-CN"/>
        </w:rPr>
      </w:pPr>
      <w:r>
        <w:rPr>
          <w:rFonts w:hint="eastAsia" w:ascii="宋体" w:hAnsi="宋体" w:cs="宋体"/>
          <w:sz w:val="24"/>
        </w:rPr>
        <w:t>2、预算金额：</w:t>
      </w:r>
      <w:r>
        <w:rPr>
          <w:rFonts w:hint="eastAsia" w:ascii="宋体" w:hAnsi="宋体" w:cs="宋体"/>
          <w:sz w:val="24"/>
          <w:lang w:val="en-US" w:eastAsia="zh-CN"/>
        </w:rPr>
        <w:t>96913</w:t>
      </w:r>
      <w:r>
        <w:rPr>
          <w:rFonts w:hint="eastAsia" w:ascii="宋体" w:hAnsi="宋体" w:cs="宋体"/>
          <w:sz w:val="24"/>
        </w:rPr>
        <w:t>元</w:t>
      </w:r>
    </w:p>
    <w:p>
      <w:pPr>
        <w:spacing w:line="360" w:lineRule="auto"/>
        <w:ind w:firstLine="480" w:firstLineChars="200"/>
        <w:rPr>
          <w:rFonts w:hint="eastAsia" w:ascii="宋体" w:hAnsi="宋体" w:cs="宋体"/>
          <w:sz w:val="24"/>
        </w:rPr>
      </w:pPr>
      <w:r>
        <w:rPr>
          <w:rFonts w:hint="eastAsia" w:ascii="宋体" w:hAnsi="宋体" w:cs="宋体"/>
          <w:sz w:val="24"/>
        </w:rPr>
        <w:t>五、资质要求（商务部分）：</w:t>
      </w:r>
    </w:p>
    <w:p>
      <w:pPr>
        <w:spacing w:line="360" w:lineRule="auto"/>
        <w:ind w:firstLine="480" w:firstLineChars="200"/>
        <w:rPr>
          <w:rFonts w:ascii="宋体" w:hAnsi="宋体"/>
          <w:sz w:val="24"/>
        </w:rPr>
      </w:pPr>
      <w:r>
        <w:rPr>
          <w:rFonts w:hint="eastAsia" w:ascii="宋体" w:hAnsi="宋体" w:cs="宋体"/>
          <w:sz w:val="24"/>
        </w:rPr>
        <w:t>1.供应商必须符合《中华人民共和国政府采购法》</w:t>
      </w:r>
      <w:r>
        <w:rPr>
          <w:rFonts w:hint="eastAsia" w:ascii="宋体" w:hAnsi="宋体"/>
          <w:sz w:val="24"/>
        </w:rPr>
        <w:t>第二十二条要求；</w:t>
      </w:r>
    </w:p>
    <w:p>
      <w:pPr>
        <w:spacing w:line="360" w:lineRule="auto"/>
        <w:ind w:firstLine="480" w:firstLineChars="200"/>
        <w:rPr>
          <w:rFonts w:hint="eastAsia" w:ascii="宋体" w:hAnsi="宋体" w:eastAsia="宋体" w:cs="Times New Roman"/>
          <w:sz w:val="24"/>
        </w:rPr>
      </w:pPr>
      <w:r>
        <w:rPr>
          <w:rFonts w:hint="eastAsia" w:ascii="宋体" w:hAnsi="宋体"/>
          <w:sz w:val="24"/>
        </w:rPr>
        <w:t>2.</w:t>
      </w:r>
      <w:r>
        <w:rPr>
          <w:rFonts w:hint="eastAsia" w:ascii="宋体" w:hAnsi="宋体" w:eastAsia="宋体" w:cs="Times New Roman"/>
          <w:sz w:val="24"/>
        </w:rPr>
        <w:t>应商应是在中华人民共和国境内注册取得营业执照的独立法人或其他组织，具有相应经营范围；</w:t>
      </w:r>
    </w:p>
    <w:p>
      <w:pPr>
        <w:spacing w:line="360" w:lineRule="auto"/>
        <w:ind w:firstLine="480" w:firstLineChars="200"/>
        <w:rPr>
          <w:rFonts w:ascii="宋体" w:hAnsi="宋体"/>
          <w:sz w:val="24"/>
        </w:rPr>
      </w:pPr>
      <w:r>
        <w:rPr>
          <w:rFonts w:hint="eastAsia" w:ascii="宋体" w:hAnsi="宋体"/>
          <w:sz w:val="24"/>
        </w:rPr>
        <w:t>3.营业执照副本（复印件）；</w:t>
      </w:r>
    </w:p>
    <w:p>
      <w:pPr>
        <w:spacing w:line="360" w:lineRule="auto"/>
        <w:ind w:firstLine="480" w:firstLineChars="200"/>
        <w:rPr>
          <w:rFonts w:ascii="宋体" w:hAnsi="宋体"/>
          <w:sz w:val="24"/>
        </w:rPr>
      </w:pPr>
      <w:r>
        <w:rPr>
          <w:rFonts w:hint="eastAsia" w:ascii="宋体" w:hAnsi="宋体"/>
          <w:sz w:val="24"/>
        </w:rPr>
        <w:t>4.法人代表身份证（正、反面复印件）；</w:t>
      </w:r>
    </w:p>
    <w:p>
      <w:pPr>
        <w:spacing w:line="360" w:lineRule="auto"/>
        <w:ind w:firstLine="480" w:firstLineChars="200"/>
        <w:rPr>
          <w:rFonts w:hint="eastAsia" w:ascii="宋体" w:hAnsi="宋体"/>
          <w:sz w:val="24"/>
        </w:rPr>
      </w:pPr>
      <w:r>
        <w:rPr>
          <w:rFonts w:hint="eastAsia" w:ascii="宋体" w:hAnsi="宋体"/>
          <w:sz w:val="24"/>
        </w:rPr>
        <w:t>5.法人授权函（原件）及被授权人身份证（正、反面复印件）；</w:t>
      </w:r>
    </w:p>
    <w:p>
      <w:pPr>
        <w:spacing w:line="360" w:lineRule="auto"/>
        <w:ind w:firstLine="480" w:firstLineChars="200"/>
        <w:rPr>
          <w:rFonts w:ascii="宋体" w:hAnsi="宋体"/>
          <w:sz w:val="24"/>
        </w:rPr>
      </w:pPr>
      <w:r>
        <w:rPr>
          <w:rFonts w:hint="eastAsia" w:ascii="宋体" w:hAnsi="宋体"/>
          <w:sz w:val="24"/>
          <w:lang w:val="en-US" w:eastAsia="zh-CN"/>
        </w:rPr>
        <w:t>6</w:t>
      </w:r>
      <w:r>
        <w:rPr>
          <w:rFonts w:hint="eastAsia" w:ascii="宋体" w:hAnsi="宋体"/>
          <w:sz w:val="24"/>
        </w:rPr>
        <w:t>.资格承诺函</w:t>
      </w:r>
    </w:p>
    <w:p>
      <w:pPr>
        <w:spacing w:line="360" w:lineRule="auto"/>
        <w:ind w:firstLine="480" w:firstLineChars="200"/>
        <w:rPr>
          <w:rFonts w:ascii="宋体" w:hAnsi="宋体"/>
          <w:sz w:val="24"/>
        </w:rPr>
      </w:pPr>
      <w:r>
        <w:rPr>
          <w:rFonts w:hint="eastAsia" w:ascii="宋体" w:hAnsi="宋体"/>
          <w:sz w:val="24"/>
          <w:lang w:val="en-US" w:eastAsia="zh-CN"/>
        </w:rPr>
        <w:t>7</w:t>
      </w:r>
      <w:r>
        <w:rPr>
          <w:rFonts w:hint="eastAsia" w:ascii="宋体" w:hAnsi="宋体"/>
          <w:sz w:val="24"/>
        </w:rPr>
        <w:t>.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lang w:val="en-US" w:eastAsia="zh-CN"/>
        </w:rPr>
        <w:t>8</w:t>
      </w:r>
      <w:r>
        <w:rPr>
          <w:rFonts w:hint="eastAsia" w:ascii="宋体" w:hAnsi="宋体"/>
          <w:sz w:val="24"/>
        </w:rPr>
        <w:t>.本项目不接受联合体竞价。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sz w:val="24"/>
        </w:rPr>
      </w:pPr>
      <w:r>
        <w:rPr>
          <w:rFonts w:hint="eastAsia" w:ascii="宋体" w:hAnsi="宋体"/>
          <w:sz w:val="24"/>
        </w:rPr>
        <w:t>响应文件递交时间：</w:t>
      </w:r>
      <w:r>
        <w:rPr>
          <w:rFonts w:ascii="宋体" w:hAnsi="宋体"/>
          <w:sz w:val="24"/>
        </w:rPr>
        <w:t>20</w:t>
      </w:r>
      <w:r>
        <w:rPr>
          <w:rFonts w:hint="eastAsia" w:ascii="宋体" w:hAnsi="宋体"/>
          <w:sz w:val="24"/>
        </w:rPr>
        <w:t>2</w:t>
      </w:r>
      <w:r>
        <w:rPr>
          <w:rFonts w:hint="eastAsia" w:ascii="宋体" w:hAnsi="宋体"/>
          <w:sz w:val="24"/>
          <w:lang w:val="en-US" w:eastAsia="zh-CN"/>
        </w:rPr>
        <w:t>4</w:t>
      </w:r>
      <w:r>
        <w:rPr>
          <w:rFonts w:hint="eastAsia" w:ascii="宋体" w:hAnsi="宋体"/>
          <w:sz w:val="24"/>
        </w:rPr>
        <w:t>年</w:t>
      </w:r>
      <w:r>
        <w:rPr>
          <w:rFonts w:ascii="宋体" w:hAnsi="宋体"/>
          <w:sz w:val="24"/>
        </w:rPr>
        <w:t>1</w:t>
      </w:r>
      <w:r>
        <w:rPr>
          <w:rFonts w:hint="eastAsia" w:ascii="宋体" w:hAnsi="宋体"/>
          <w:sz w:val="24"/>
        </w:rPr>
        <w:t>月</w:t>
      </w:r>
      <w:r>
        <w:rPr>
          <w:rFonts w:hint="eastAsia" w:ascii="宋体" w:hAnsi="宋体"/>
          <w:sz w:val="24"/>
          <w:lang w:val="en-US" w:eastAsia="zh-CN"/>
        </w:rPr>
        <w:t>4</w:t>
      </w:r>
      <w:r>
        <w:rPr>
          <w:rFonts w:hint="eastAsia" w:ascii="宋体" w:hAnsi="宋体"/>
          <w:sz w:val="24"/>
        </w:rPr>
        <w:t>日</w:t>
      </w:r>
      <w:r>
        <w:rPr>
          <w:rFonts w:hint="eastAsia" w:ascii="宋体" w:hAnsi="宋体"/>
          <w:sz w:val="24"/>
          <w:lang w:val="en-US" w:eastAsia="zh-CN"/>
        </w:rPr>
        <w:t>10</w:t>
      </w:r>
      <w:r>
        <w:rPr>
          <w:rFonts w:ascii="宋体" w:hAnsi="宋体"/>
          <w:sz w:val="24"/>
        </w:rPr>
        <w:t>:</w:t>
      </w:r>
      <w:r>
        <w:rPr>
          <w:rFonts w:hint="eastAsia" w:ascii="宋体" w:hAnsi="宋体"/>
          <w:sz w:val="24"/>
          <w:lang w:val="en-US" w:eastAsia="zh-CN"/>
        </w:rPr>
        <w:t>0</w:t>
      </w:r>
      <w:r>
        <w:rPr>
          <w:rFonts w:hint="eastAsia" w:ascii="宋体" w:hAnsi="宋体"/>
          <w:sz w:val="24"/>
        </w:rPr>
        <w:t>0分，逾期不予受理。</w:t>
      </w:r>
    </w:p>
    <w:p>
      <w:pPr>
        <w:spacing w:line="360" w:lineRule="auto"/>
        <w:ind w:firstLine="496" w:firstLineChars="207"/>
        <w:rPr>
          <w:rFonts w:ascii="宋体" w:hAnsi="宋体"/>
          <w:sz w:val="24"/>
        </w:rPr>
      </w:pPr>
      <w:r>
        <w:rPr>
          <w:rFonts w:hint="eastAsia" w:ascii="宋体" w:hAnsi="宋体"/>
          <w:sz w:val="24"/>
        </w:rPr>
        <w:t>响应文件递交地点：兰州职业技术学院总校区综合楼614室</w:t>
      </w:r>
    </w:p>
    <w:p>
      <w:pPr>
        <w:spacing w:line="360" w:lineRule="auto"/>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ascii="宋体" w:hAnsi="宋体"/>
          <w:sz w:val="24"/>
        </w:rPr>
      </w:pPr>
      <w:r>
        <w:rPr>
          <w:rFonts w:hint="eastAsia" w:ascii="宋体" w:hAnsi="宋体"/>
          <w:sz w:val="24"/>
        </w:rPr>
        <w:t>八、联系方式：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兰州职业技术学院国资及产业管理处（兰州职业技术学院总校区综合楼703室）</w:t>
      </w:r>
    </w:p>
    <w:p>
      <w:pPr>
        <w:spacing w:line="360" w:lineRule="auto"/>
        <w:ind w:firstLine="496" w:firstLineChars="207"/>
        <w:rPr>
          <w:rFonts w:ascii="宋体"/>
          <w:sz w:val="24"/>
        </w:rPr>
      </w:pPr>
      <w:r>
        <w:rPr>
          <w:rFonts w:hint="eastAsia" w:ascii="宋体" w:hAnsi="宋体"/>
          <w:sz w:val="24"/>
        </w:rPr>
        <w:t>联系人：吴老师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ascii="宋体" w:hAnsi="宋体"/>
          <w:sz w:val="24"/>
        </w:rPr>
        <w:t>20</w:t>
      </w:r>
      <w:r>
        <w:rPr>
          <w:rFonts w:hint="eastAsia" w:ascii="宋体" w:hAnsi="宋体"/>
          <w:sz w:val="24"/>
        </w:rPr>
        <w:t>23</w:t>
      </w:r>
      <w:r>
        <w:rPr>
          <w:rFonts w:ascii="宋体" w:hAnsi="宋体"/>
          <w:sz w:val="24"/>
        </w:rPr>
        <w:t>年1</w:t>
      </w:r>
      <w:r>
        <w:rPr>
          <w:rFonts w:hint="eastAsia" w:ascii="宋体" w:hAnsi="宋体"/>
          <w:sz w:val="24"/>
          <w:lang w:val="en-US" w:eastAsia="zh-CN"/>
        </w:rPr>
        <w:t>2</w:t>
      </w:r>
      <w:r>
        <w:rPr>
          <w:rFonts w:ascii="宋体" w:hAnsi="宋体"/>
          <w:sz w:val="24"/>
        </w:rPr>
        <w:t>月</w:t>
      </w:r>
      <w:r>
        <w:rPr>
          <w:rFonts w:hint="eastAsia" w:ascii="宋体" w:hAnsi="宋体"/>
          <w:sz w:val="24"/>
          <w:lang w:val="en-US" w:eastAsia="zh-CN"/>
        </w:rPr>
        <w:t>26</w:t>
      </w:r>
      <w:r>
        <w:rPr>
          <w:rFonts w:ascii="宋体" w:hAnsi="宋体"/>
          <w:sz w:val="24"/>
        </w:rPr>
        <w:t>日</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ascii="宋体" w:hAnsi="宋体"/>
        </w:rPr>
      </w:pPr>
    </w:p>
    <w:p>
      <w:pPr>
        <w:rPr>
          <w:rFonts w:hint="eastAsia" w:ascii="宋体" w:hAnsi="宋体"/>
        </w:rPr>
      </w:pPr>
    </w:p>
    <w:p>
      <w:pPr>
        <w:rPr>
          <w:rFonts w:hint="eastAsia" w:ascii="宋体" w:hAnsi="宋体"/>
        </w:rPr>
      </w:pPr>
    </w:p>
    <w:p>
      <w:pPr>
        <w:rPr>
          <w:rFonts w:hint="eastAsia" w:ascii="宋体" w:hAnsi="宋体"/>
        </w:rPr>
      </w:pPr>
    </w:p>
    <w:p>
      <w:pPr>
        <w:rPr>
          <w:rFonts w:hint="eastAsia" w:ascii="宋体" w:hAnsi="宋体"/>
        </w:rPr>
      </w:pPr>
    </w:p>
    <w:p>
      <w:pPr>
        <w:pStyle w:val="2"/>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1"/>
        </w:numPr>
        <w:spacing w:line="360" w:lineRule="auto"/>
        <w:rPr>
          <w:rFonts w:ascii="宋体" w:hAnsi="宋体"/>
          <w:b/>
          <w:sz w:val="24"/>
        </w:rPr>
      </w:pPr>
      <w:bookmarkStart w:id="1" w:name="_Toc175733110"/>
      <w:r>
        <w:rPr>
          <w:rFonts w:hint="eastAsia" w:ascii="宋体" w:hAnsi="宋体"/>
          <w:b/>
          <w:sz w:val="24"/>
        </w:rPr>
        <w:t>服务内容及要求</w:t>
      </w:r>
    </w:p>
    <w:tbl>
      <w:tblPr>
        <w:tblStyle w:val="19"/>
        <w:tblW w:w="958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3"/>
        <w:gridCol w:w="2137"/>
        <w:gridCol w:w="4662"/>
        <w:gridCol w:w="1080"/>
        <w:gridCol w:w="10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9592"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华文楷体" w:hAnsi="华文楷体" w:eastAsia="华文楷体" w:cs="华文楷体"/>
                <w:b/>
                <w:bCs/>
                <w:i w:val="0"/>
                <w:iCs w:val="0"/>
                <w:color w:val="000000"/>
                <w:sz w:val="28"/>
                <w:szCs w:val="28"/>
                <w:u w:val="none"/>
              </w:rPr>
            </w:pPr>
            <w:r>
              <w:rPr>
                <w:rFonts w:hint="eastAsia" w:ascii="华文楷体" w:hAnsi="华文楷体" w:eastAsia="华文楷体" w:cs="华文楷体"/>
                <w:b/>
                <w:bCs/>
                <w:i w:val="0"/>
                <w:iCs w:val="0"/>
                <w:color w:val="000000"/>
                <w:kern w:val="0"/>
                <w:sz w:val="28"/>
                <w:szCs w:val="28"/>
                <w:u w:val="none"/>
                <w:lang w:val="en-US" w:eastAsia="zh-CN" w:bidi="ar"/>
              </w:rPr>
              <w:t>2024年甘肃省职业院校技能大赛汽车车身修复与美容赛项耗材增补明细表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序号</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设备名称</w:t>
            </w:r>
          </w:p>
        </w:tc>
        <w:tc>
          <w:tcPr>
            <w:tcW w:w="4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技术参数及要求</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数量</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 xml:space="preserve">试焊片  </w:t>
            </w:r>
          </w:p>
        </w:tc>
        <w:tc>
          <w:tcPr>
            <w:tcW w:w="4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试焊片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气动锯条</w:t>
            </w:r>
          </w:p>
        </w:tc>
        <w:tc>
          <w:tcPr>
            <w:tcW w:w="4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SAW BLADE 24 TEETH</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砂碟片</w:t>
            </w:r>
          </w:p>
        </w:tc>
        <w:tc>
          <w:tcPr>
            <w:tcW w:w="4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2寸选锁扣式-24目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砂碟片</w:t>
            </w:r>
          </w:p>
        </w:tc>
        <w:tc>
          <w:tcPr>
            <w:tcW w:w="4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2寸选锁扣式-40目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双动打磨片</w:t>
            </w:r>
          </w:p>
        </w:tc>
        <w:tc>
          <w:tcPr>
            <w:tcW w:w="4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植绒带孔-60目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双动打磨片</w:t>
            </w:r>
          </w:p>
        </w:tc>
        <w:tc>
          <w:tcPr>
            <w:tcW w:w="4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植绒带孔-240目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双动打磨片</w:t>
            </w:r>
          </w:p>
        </w:tc>
        <w:tc>
          <w:tcPr>
            <w:tcW w:w="4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植绒带孔-400目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打磨砂带</w:t>
            </w:r>
          </w:p>
        </w:tc>
        <w:tc>
          <w:tcPr>
            <w:tcW w:w="4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条形砂带40目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打磨砂带</w:t>
            </w:r>
          </w:p>
        </w:tc>
        <w:tc>
          <w:tcPr>
            <w:tcW w:w="4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条形砂带60目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翼子板</w:t>
            </w:r>
          </w:p>
        </w:tc>
        <w:tc>
          <w:tcPr>
            <w:tcW w:w="4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左前翼子板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11</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损伤门板</w:t>
            </w:r>
          </w:p>
        </w:tc>
        <w:tc>
          <w:tcPr>
            <w:tcW w:w="4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右前门板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抗静电手套</w:t>
            </w:r>
          </w:p>
        </w:tc>
        <w:tc>
          <w:tcPr>
            <w:tcW w:w="4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30G 尼龙碳丝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13</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二氧化碳</w:t>
            </w:r>
          </w:p>
        </w:tc>
        <w:tc>
          <w:tcPr>
            <w:tcW w:w="4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食品级纯度99%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14</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划线笔</w:t>
            </w:r>
          </w:p>
        </w:tc>
        <w:tc>
          <w:tcPr>
            <w:tcW w:w="4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长嘴单头划线笔（黑色）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15</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划线笔</w:t>
            </w:r>
          </w:p>
        </w:tc>
        <w:tc>
          <w:tcPr>
            <w:tcW w:w="4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长嘴单头划线笔（白色）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16</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强磁</w:t>
            </w:r>
          </w:p>
        </w:tc>
        <w:tc>
          <w:tcPr>
            <w:tcW w:w="4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超强圆形磁铁直径D32mm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17</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强磁</w:t>
            </w:r>
          </w:p>
        </w:tc>
        <w:tc>
          <w:tcPr>
            <w:tcW w:w="4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超强圆形磁铁直径D48mm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18</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耳塞</w:t>
            </w:r>
          </w:p>
        </w:tc>
        <w:tc>
          <w:tcPr>
            <w:tcW w:w="4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圣诞树带绳耳塞</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19</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旋转托盘</w:t>
            </w:r>
          </w:p>
        </w:tc>
        <w:tc>
          <w:tcPr>
            <w:tcW w:w="4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内螺牙2寸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纸胶带</w:t>
            </w:r>
          </w:p>
        </w:tc>
        <w:tc>
          <w:tcPr>
            <w:tcW w:w="4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21</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纸胶带</w:t>
            </w:r>
          </w:p>
        </w:tc>
        <w:tc>
          <w:tcPr>
            <w:tcW w:w="4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22</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中涂底漆固化剂</w:t>
            </w:r>
          </w:p>
        </w:tc>
        <w:tc>
          <w:tcPr>
            <w:tcW w:w="4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P210-8430/2.5L/桶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23</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中涂底漆稀释剂</w:t>
            </w:r>
          </w:p>
        </w:tc>
        <w:tc>
          <w:tcPr>
            <w:tcW w:w="4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P50-1689/2.5L/桶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24</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超高固清漆</w:t>
            </w:r>
          </w:p>
        </w:tc>
        <w:tc>
          <w:tcPr>
            <w:tcW w:w="4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P190-7020/5L/桶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25</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超高固清漆固化剂</w:t>
            </w:r>
          </w:p>
        </w:tc>
        <w:tc>
          <w:tcPr>
            <w:tcW w:w="4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P210-8815/2.5L/桶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26</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超高固清漆稀释剂</w:t>
            </w:r>
          </w:p>
        </w:tc>
        <w:tc>
          <w:tcPr>
            <w:tcW w:w="4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P852-1692/5L/桶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27</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水性底色漆</w:t>
            </w:r>
          </w:p>
        </w:tc>
        <w:tc>
          <w:tcPr>
            <w:tcW w:w="4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P998-8988/2L/桶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28</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水性底色漆</w:t>
            </w:r>
          </w:p>
        </w:tc>
        <w:tc>
          <w:tcPr>
            <w:tcW w:w="4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P998-8989/1L/桶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29</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水性底色漆</w:t>
            </w:r>
          </w:p>
        </w:tc>
        <w:tc>
          <w:tcPr>
            <w:tcW w:w="4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P992-8911/1L/桶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水性底色漆</w:t>
            </w:r>
          </w:p>
        </w:tc>
        <w:tc>
          <w:tcPr>
            <w:tcW w:w="4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P998-8991/1L/桶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31</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水性底色漆</w:t>
            </w:r>
          </w:p>
        </w:tc>
        <w:tc>
          <w:tcPr>
            <w:tcW w:w="4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P990-8902/0.5L/桶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32</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水性底色漆</w:t>
            </w:r>
          </w:p>
        </w:tc>
        <w:tc>
          <w:tcPr>
            <w:tcW w:w="4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P991-8920/1L/桶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33</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水性底色漆</w:t>
            </w:r>
          </w:p>
        </w:tc>
        <w:tc>
          <w:tcPr>
            <w:tcW w:w="4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P990-8948/2L/桶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34</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免洗枪壶-水性漆</w:t>
            </w:r>
          </w:p>
        </w:tc>
        <w:tc>
          <w:tcPr>
            <w:tcW w:w="4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3510-0118/1套/盒</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35</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免洗枪壶</w:t>
            </w:r>
          </w:p>
        </w:tc>
        <w:tc>
          <w:tcPr>
            <w:tcW w:w="4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多用途枪壶0.6L*60个</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36</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耐溶剂手套</w:t>
            </w:r>
          </w:p>
        </w:tc>
        <w:tc>
          <w:tcPr>
            <w:tcW w:w="4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耐溶剂手套升级款大号（蓝色）*1盒*100只</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37</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棉纱棉线手套</w:t>
            </w:r>
          </w:p>
        </w:tc>
        <w:tc>
          <w:tcPr>
            <w:tcW w:w="4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线手套/通用</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38</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水性漆铝板</w:t>
            </w:r>
          </w:p>
        </w:tc>
        <w:tc>
          <w:tcPr>
            <w:tcW w:w="4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9858-4200/100片/盒</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39</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漆面密封抛光剂</w:t>
            </w:r>
          </w:p>
        </w:tc>
        <w:tc>
          <w:tcPr>
            <w:tcW w:w="4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MPA 9010 BL/0,5L0.5L/瓶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40</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陶瓷高亮抛光剂</w:t>
            </w:r>
          </w:p>
        </w:tc>
        <w:tc>
          <w:tcPr>
            <w:tcW w:w="4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MPA 11010 WH/0,5L0.5L/瓶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41</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大赛专用门皮（新款）</w:t>
            </w:r>
          </w:p>
        </w:tc>
        <w:tc>
          <w:tcPr>
            <w:tcW w:w="4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9858-4301/10张/件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42</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分体防静电喷漆防护工作服</w:t>
            </w:r>
          </w:p>
        </w:tc>
        <w:tc>
          <w:tcPr>
            <w:tcW w:w="4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3520-3003-2XL（最后一个字母为服装型号）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43</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单组份侵蚀底漆（自喷罐）</w:t>
            </w:r>
          </w:p>
        </w:tc>
        <w:tc>
          <w:tcPr>
            <w:tcW w:w="4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P565-9085/0.4L/罐</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44</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油性记号笔</w:t>
            </w:r>
          </w:p>
        </w:tc>
        <w:tc>
          <w:tcPr>
            <w:tcW w:w="4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油性防擦记号笔，红色</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45</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仿宋" w:hAnsi="仿宋" w:eastAsia="仿宋" w:cs="仿宋"/>
                <w:i w:val="0"/>
                <w:iCs w:val="0"/>
                <w:color w:val="000000"/>
                <w:sz w:val="21"/>
                <w:szCs w:val="21"/>
                <w:u w:val="none"/>
              </w:rPr>
            </w:pPr>
            <w:r>
              <w:rPr>
                <w:rStyle w:val="45"/>
                <w:lang w:val="en-US" w:eastAsia="zh-CN" w:bidi="ar"/>
              </w:rPr>
              <w:t>水性底色漆</w:t>
            </w:r>
          </w:p>
        </w:tc>
        <w:tc>
          <w:tcPr>
            <w:tcW w:w="466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仿宋" w:hAnsi="仿宋" w:eastAsia="仿宋" w:cs="仿宋"/>
                <w:i w:val="0"/>
                <w:iCs w:val="0"/>
                <w:color w:val="000000"/>
                <w:sz w:val="21"/>
                <w:szCs w:val="21"/>
                <w:u w:val="none"/>
              </w:rPr>
            </w:pPr>
            <w:r>
              <w:rPr>
                <w:rStyle w:val="45"/>
                <w:lang w:val="en-US" w:eastAsia="zh-CN" w:bidi="ar"/>
              </w:rPr>
              <w:t>P998-8988/2L/桶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仿宋" w:hAnsi="仿宋" w:eastAsia="仿宋" w:cs="仿宋"/>
                <w:i w:val="0"/>
                <w:iCs w:val="0"/>
                <w:color w:val="000000"/>
                <w:sz w:val="21"/>
                <w:szCs w:val="21"/>
                <w:u w:val="none"/>
              </w:rPr>
            </w:pPr>
            <w:r>
              <w:rPr>
                <w:rStyle w:val="45"/>
                <w:lang w:val="en-US" w:eastAsia="zh-CN" w:bidi="ar"/>
              </w:rPr>
              <w:t>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46</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仿宋" w:hAnsi="仿宋" w:eastAsia="仿宋" w:cs="仿宋"/>
                <w:i w:val="0"/>
                <w:iCs w:val="0"/>
                <w:color w:val="000000"/>
                <w:sz w:val="21"/>
                <w:szCs w:val="21"/>
                <w:u w:val="none"/>
              </w:rPr>
            </w:pPr>
            <w:r>
              <w:rPr>
                <w:rStyle w:val="45"/>
                <w:lang w:val="en-US" w:eastAsia="zh-CN" w:bidi="ar"/>
              </w:rPr>
              <w:t>水性底色漆</w:t>
            </w:r>
          </w:p>
        </w:tc>
        <w:tc>
          <w:tcPr>
            <w:tcW w:w="466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仿宋" w:hAnsi="仿宋" w:eastAsia="仿宋" w:cs="仿宋"/>
                <w:i w:val="0"/>
                <w:iCs w:val="0"/>
                <w:color w:val="000000"/>
                <w:sz w:val="21"/>
                <w:szCs w:val="21"/>
                <w:u w:val="none"/>
              </w:rPr>
            </w:pPr>
            <w:r>
              <w:rPr>
                <w:rStyle w:val="45"/>
                <w:lang w:val="en-US" w:eastAsia="zh-CN" w:bidi="ar"/>
              </w:rPr>
              <w:t>P998-8989/1L/桶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仿宋" w:hAnsi="仿宋" w:eastAsia="仿宋" w:cs="仿宋"/>
                <w:i w:val="0"/>
                <w:iCs w:val="0"/>
                <w:color w:val="000000"/>
                <w:sz w:val="21"/>
                <w:szCs w:val="21"/>
                <w:u w:val="none"/>
              </w:rPr>
            </w:pPr>
            <w:r>
              <w:rPr>
                <w:rStyle w:val="45"/>
                <w:lang w:val="en-US" w:eastAsia="zh-CN" w:bidi="ar"/>
              </w:rPr>
              <w:t>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47</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仿宋" w:hAnsi="仿宋" w:eastAsia="仿宋" w:cs="仿宋"/>
                <w:i w:val="0"/>
                <w:iCs w:val="0"/>
                <w:color w:val="000000"/>
                <w:sz w:val="21"/>
                <w:szCs w:val="21"/>
                <w:u w:val="none"/>
              </w:rPr>
            </w:pPr>
            <w:r>
              <w:rPr>
                <w:rStyle w:val="45"/>
                <w:lang w:val="en-US" w:eastAsia="zh-CN" w:bidi="ar"/>
              </w:rPr>
              <w:t>水性底色漆</w:t>
            </w:r>
          </w:p>
        </w:tc>
        <w:tc>
          <w:tcPr>
            <w:tcW w:w="466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仿宋" w:hAnsi="仿宋" w:eastAsia="仿宋" w:cs="仿宋"/>
                <w:i w:val="0"/>
                <w:iCs w:val="0"/>
                <w:color w:val="000000"/>
                <w:sz w:val="21"/>
                <w:szCs w:val="21"/>
                <w:u w:val="none"/>
              </w:rPr>
            </w:pPr>
            <w:r>
              <w:rPr>
                <w:rStyle w:val="45"/>
                <w:lang w:val="en-US" w:eastAsia="zh-CN" w:bidi="ar"/>
              </w:rPr>
              <w:t>P992-8911/1L/桶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仿宋" w:hAnsi="仿宋" w:eastAsia="仿宋" w:cs="仿宋"/>
                <w:i w:val="0"/>
                <w:iCs w:val="0"/>
                <w:color w:val="000000"/>
                <w:sz w:val="21"/>
                <w:szCs w:val="21"/>
                <w:u w:val="none"/>
              </w:rPr>
            </w:pPr>
            <w:r>
              <w:rPr>
                <w:rStyle w:val="45"/>
                <w:lang w:val="en-US" w:eastAsia="zh-CN" w:bidi="ar"/>
              </w:rPr>
              <w:t>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48</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仿宋" w:hAnsi="仿宋" w:eastAsia="仿宋" w:cs="仿宋"/>
                <w:i w:val="0"/>
                <w:iCs w:val="0"/>
                <w:color w:val="000000"/>
                <w:sz w:val="21"/>
                <w:szCs w:val="21"/>
                <w:u w:val="none"/>
              </w:rPr>
            </w:pPr>
            <w:r>
              <w:rPr>
                <w:rStyle w:val="45"/>
                <w:lang w:val="en-US" w:eastAsia="zh-CN" w:bidi="ar"/>
              </w:rPr>
              <w:t>水性底色漆</w:t>
            </w:r>
          </w:p>
        </w:tc>
        <w:tc>
          <w:tcPr>
            <w:tcW w:w="466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仿宋" w:hAnsi="仿宋" w:eastAsia="仿宋" w:cs="仿宋"/>
                <w:i w:val="0"/>
                <w:iCs w:val="0"/>
                <w:color w:val="000000"/>
                <w:sz w:val="21"/>
                <w:szCs w:val="21"/>
                <w:u w:val="none"/>
              </w:rPr>
            </w:pPr>
            <w:r>
              <w:rPr>
                <w:rStyle w:val="45"/>
                <w:lang w:val="en-US" w:eastAsia="zh-CN" w:bidi="ar"/>
              </w:rPr>
              <w:t>P998-8991/1L/桶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仿宋" w:hAnsi="仿宋" w:eastAsia="仿宋" w:cs="仿宋"/>
                <w:i w:val="0"/>
                <w:iCs w:val="0"/>
                <w:color w:val="000000"/>
                <w:sz w:val="21"/>
                <w:szCs w:val="21"/>
                <w:u w:val="none"/>
              </w:rPr>
            </w:pPr>
            <w:r>
              <w:rPr>
                <w:rStyle w:val="45"/>
                <w:lang w:val="en-US" w:eastAsia="zh-CN" w:bidi="ar"/>
              </w:rPr>
              <w:t>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49</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仿宋" w:hAnsi="仿宋" w:eastAsia="仿宋" w:cs="仿宋"/>
                <w:i w:val="0"/>
                <w:iCs w:val="0"/>
                <w:color w:val="000000"/>
                <w:sz w:val="21"/>
                <w:szCs w:val="21"/>
                <w:u w:val="none"/>
              </w:rPr>
            </w:pPr>
            <w:r>
              <w:rPr>
                <w:rStyle w:val="45"/>
                <w:lang w:val="en-US" w:eastAsia="zh-CN" w:bidi="ar"/>
              </w:rPr>
              <w:t>水性底色漆</w:t>
            </w:r>
          </w:p>
        </w:tc>
        <w:tc>
          <w:tcPr>
            <w:tcW w:w="466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仿宋" w:hAnsi="仿宋" w:eastAsia="仿宋" w:cs="仿宋"/>
                <w:i w:val="0"/>
                <w:iCs w:val="0"/>
                <w:color w:val="000000"/>
                <w:sz w:val="21"/>
                <w:szCs w:val="21"/>
                <w:u w:val="none"/>
              </w:rPr>
            </w:pPr>
            <w:r>
              <w:rPr>
                <w:rStyle w:val="45"/>
                <w:lang w:val="en-US" w:eastAsia="zh-CN" w:bidi="ar"/>
              </w:rPr>
              <w:t>P990-8902/0.5L/桶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仿宋" w:hAnsi="仿宋" w:eastAsia="仿宋" w:cs="仿宋"/>
                <w:i w:val="0"/>
                <w:iCs w:val="0"/>
                <w:color w:val="000000"/>
                <w:sz w:val="21"/>
                <w:szCs w:val="21"/>
                <w:u w:val="none"/>
              </w:rPr>
            </w:pPr>
            <w:r>
              <w:rPr>
                <w:rStyle w:val="45"/>
                <w:lang w:val="en-US" w:eastAsia="zh-CN" w:bidi="ar"/>
              </w:rPr>
              <w:t>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仿宋" w:hAnsi="仿宋" w:eastAsia="仿宋" w:cs="仿宋"/>
                <w:i w:val="0"/>
                <w:iCs w:val="0"/>
                <w:color w:val="000000"/>
                <w:sz w:val="21"/>
                <w:szCs w:val="21"/>
                <w:u w:val="none"/>
              </w:rPr>
            </w:pPr>
            <w:r>
              <w:rPr>
                <w:rStyle w:val="45"/>
                <w:lang w:val="en-US" w:eastAsia="zh-CN" w:bidi="ar"/>
              </w:rPr>
              <w:t>水性底色漆</w:t>
            </w:r>
          </w:p>
        </w:tc>
        <w:tc>
          <w:tcPr>
            <w:tcW w:w="466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仿宋" w:hAnsi="仿宋" w:eastAsia="仿宋" w:cs="仿宋"/>
                <w:i w:val="0"/>
                <w:iCs w:val="0"/>
                <w:color w:val="000000"/>
                <w:sz w:val="21"/>
                <w:szCs w:val="21"/>
                <w:u w:val="none"/>
              </w:rPr>
            </w:pPr>
            <w:r>
              <w:rPr>
                <w:rStyle w:val="45"/>
                <w:lang w:val="en-US" w:eastAsia="zh-CN" w:bidi="ar"/>
              </w:rPr>
              <w:t>P991-8920/1L/桶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仿宋" w:hAnsi="仿宋" w:eastAsia="仿宋" w:cs="仿宋"/>
                <w:i w:val="0"/>
                <w:iCs w:val="0"/>
                <w:color w:val="000000"/>
                <w:sz w:val="21"/>
                <w:szCs w:val="21"/>
                <w:u w:val="none"/>
              </w:rPr>
            </w:pPr>
            <w:r>
              <w:rPr>
                <w:rStyle w:val="45"/>
                <w:lang w:val="en-US" w:eastAsia="zh-CN" w:bidi="ar"/>
              </w:rPr>
              <w:t>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51</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仿宋" w:hAnsi="仿宋" w:eastAsia="仿宋" w:cs="仿宋"/>
                <w:i w:val="0"/>
                <w:iCs w:val="0"/>
                <w:color w:val="000000"/>
                <w:sz w:val="21"/>
                <w:szCs w:val="21"/>
                <w:u w:val="none"/>
              </w:rPr>
            </w:pPr>
            <w:r>
              <w:rPr>
                <w:rStyle w:val="45"/>
                <w:lang w:val="en-US" w:eastAsia="zh-CN" w:bidi="ar"/>
              </w:rPr>
              <w:t>水性底色漆</w:t>
            </w:r>
          </w:p>
        </w:tc>
        <w:tc>
          <w:tcPr>
            <w:tcW w:w="466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仿宋" w:hAnsi="仿宋" w:eastAsia="仿宋" w:cs="仿宋"/>
                <w:i w:val="0"/>
                <w:iCs w:val="0"/>
                <w:color w:val="000000"/>
                <w:sz w:val="21"/>
                <w:szCs w:val="21"/>
                <w:u w:val="none"/>
              </w:rPr>
            </w:pPr>
            <w:r>
              <w:rPr>
                <w:rStyle w:val="45"/>
                <w:lang w:val="en-US" w:eastAsia="zh-CN" w:bidi="ar"/>
              </w:rPr>
              <w:t>P990-8948/2L/桶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仿宋" w:hAnsi="仿宋" w:eastAsia="仿宋" w:cs="仿宋"/>
                <w:i w:val="0"/>
                <w:iCs w:val="0"/>
                <w:color w:val="000000"/>
                <w:sz w:val="21"/>
                <w:szCs w:val="21"/>
                <w:u w:val="none"/>
              </w:rPr>
            </w:pPr>
            <w:r>
              <w:rPr>
                <w:rStyle w:val="45"/>
                <w:lang w:val="en-US" w:eastAsia="zh-CN" w:bidi="ar"/>
              </w:rPr>
              <w:t>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52</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免洗枪壶-水性漆</w:t>
            </w:r>
          </w:p>
        </w:tc>
        <w:tc>
          <w:tcPr>
            <w:tcW w:w="466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仿宋" w:hAnsi="仿宋" w:eastAsia="仿宋" w:cs="仿宋"/>
                <w:i w:val="0"/>
                <w:iCs w:val="0"/>
                <w:color w:val="000000"/>
                <w:sz w:val="21"/>
                <w:szCs w:val="21"/>
                <w:u w:val="none"/>
              </w:rPr>
            </w:pPr>
            <w:r>
              <w:rPr>
                <w:rStyle w:val="45"/>
                <w:lang w:val="en-US" w:eastAsia="zh-CN" w:bidi="ar"/>
              </w:rPr>
              <w:t>3510-0118/1套/盒</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仿宋" w:hAnsi="仿宋" w:eastAsia="仿宋" w:cs="仿宋"/>
                <w:i w:val="0"/>
                <w:iCs w:val="0"/>
                <w:color w:val="000000"/>
                <w:sz w:val="21"/>
                <w:szCs w:val="21"/>
                <w:u w:val="none"/>
              </w:rPr>
            </w:pPr>
            <w:r>
              <w:rPr>
                <w:rStyle w:val="45"/>
                <w:lang w:val="en-US" w:eastAsia="zh-CN" w:bidi="ar"/>
              </w:rPr>
              <w:t>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53</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仿宋" w:hAnsi="仿宋" w:eastAsia="仿宋" w:cs="仿宋"/>
                <w:i w:val="0"/>
                <w:iCs w:val="0"/>
                <w:color w:val="000000"/>
                <w:sz w:val="21"/>
                <w:szCs w:val="21"/>
                <w:u w:val="none"/>
              </w:rPr>
            </w:pPr>
            <w:r>
              <w:rPr>
                <w:rStyle w:val="45"/>
                <w:lang w:val="en-US" w:eastAsia="zh-CN" w:bidi="ar"/>
              </w:rPr>
              <w:t>大赛专用门皮（新款）</w:t>
            </w:r>
          </w:p>
        </w:tc>
        <w:tc>
          <w:tcPr>
            <w:tcW w:w="466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仿宋" w:hAnsi="仿宋" w:eastAsia="仿宋" w:cs="仿宋"/>
                <w:i w:val="0"/>
                <w:iCs w:val="0"/>
                <w:color w:val="000000"/>
                <w:sz w:val="21"/>
                <w:szCs w:val="21"/>
                <w:u w:val="none"/>
              </w:rPr>
            </w:pPr>
            <w:r>
              <w:rPr>
                <w:rStyle w:val="45"/>
                <w:lang w:val="en-US" w:eastAsia="zh-CN" w:bidi="ar"/>
              </w:rPr>
              <w:t>9858-4301/10张/件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仿宋" w:hAnsi="仿宋" w:eastAsia="仿宋" w:cs="仿宋"/>
                <w:i w:val="0"/>
                <w:iCs w:val="0"/>
                <w:color w:val="000000"/>
                <w:sz w:val="21"/>
                <w:szCs w:val="21"/>
                <w:u w:val="none"/>
              </w:rPr>
            </w:pPr>
            <w:r>
              <w:rPr>
                <w:rStyle w:val="45"/>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54</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分体防静电喷漆防护工作服</w:t>
            </w:r>
          </w:p>
        </w:tc>
        <w:tc>
          <w:tcPr>
            <w:tcW w:w="466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仿宋" w:hAnsi="仿宋" w:eastAsia="仿宋" w:cs="仿宋"/>
                <w:i w:val="0"/>
                <w:iCs w:val="0"/>
                <w:color w:val="000000"/>
                <w:sz w:val="21"/>
                <w:szCs w:val="21"/>
                <w:u w:val="none"/>
              </w:rPr>
            </w:pPr>
            <w:r>
              <w:rPr>
                <w:rStyle w:val="45"/>
                <w:lang w:val="en-US" w:eastAsia="zh-CN" w:bidi="ar"/>
              </w:rPr>
              <w:t>3520-3003-2XL（最后一个字母为服装型号）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仿宋" w:hAnsi="仿宋" w:eastAsia="仿宋" w:cs="仿宋"/>
                <w:i w:val="0"/>
                <w:iCs w:val="0"/>
                <w:color w:val="000000"/>
                <w:sz w:val="21"/>
                <w:szCs w:val="21"/>
                <w:u w:val="none"/>
              </w:rPr>
            </w:pPr>
            <w:r>
              <w:rPr>
                <w:rStyle w:val="45"/>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55</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气动锯条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SAW BLADE 24 TEETH</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56</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砂碟片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2寸选锁扣式-24目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57</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砂碟片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2寸选锁扣式-40目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58</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双动打磨片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植绒带孔-60目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59</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双动打磨片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植绒带孔-240目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60</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双动打磨片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植绒带孔-400目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61</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打磨砂带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条形砂带40目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62</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打磨砂带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条形砂带60目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63</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翼子板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左前翼子板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64</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损伤门板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右前门板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65</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二氧化碳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食品级纯度99%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66</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划线笔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长嘴单头划线笔（黑色）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67</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划线笔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长嘴单头划线笔（白色）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68</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记号笔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黑色油性记号笔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69</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塞尺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公英制塞尺精度0.02-1.0mm,尺身为Mn钢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把</w:t>
            </w:r>
          </w:p>
        </w:tc>
      </w:tr>
    </w:tbl>
    <w:p>
      <w:pPr>
        <w:rPr>
          <w:rFonts w:hint="eastAsia" w:ascii="宋体" w:hAnsi="宋体"/>
          <w:b/>
          <w:color w:val="000000"/>
          <w:sz w:val="24"/>
          <w:shd w:val="pct10" w:color="auto" w:fill="FFFFFF"/>
        </w:rPr>
      </w:pPr>
    </w:p>
    <w:p>
      <w:pPr>
        <w:rPr>
          <w:rFonts w:hint="eastAsia" w:ascii="宋体" w:hAnsi="宋体"/>
          <w:b/>
          <w:color w:val="000000"/>
          <w:sz w:val="24"/>
          <w:shd w:val="pct10" w:color="auto" w:fill="FFFFFF"/>
        </w:rPr>
      </w:pPr>
    </w:p>
    <w:p>
      <w:pPr>
        <w:rPr>
          <w:rFonts w:hint="eastAsia" w:ascii="宋体" w:hAnsi="宋体"/>
          <w:b/>
          <w:color w:val="000000"/>
          <w:sz w:val="24"/>
          <w:shd w:val="pct10" w:color="auto" w:fill="FFFFFF"/>
        </w:rPr>
      </w:pPr>
    </w:p>
    <w:p>
      <w:pPr>
        <w:rPr>
          <w:rFonts w:hint="eastAsia" w:ascii="宋体" w:hAnsi="宋体"/>
          <w:b/>
          <w:color w:val="000000"/>
          <w:sz w:val="24"/>
          <w:shd w:val="pct10" w:color="auto" w:fill="FFFFFF"/>
        </w:rPr>
      </w:pPr>
    </w:p>
    <w:p>
      <w:pPr>
        <w:rPr>
          <w:rFonts w:hint="eastAsia" w:ascii="宋体" w:hAnsi="宋体"/>
          <w:b/>
          <w:color w:val="000000"/>
          <w:sz w:val="24"/>
          <w:shd w:val="pct10" w:color="auto" w:fill="FFFFFF"/>
        </w:rPr>
      </w:pPr>
    </w:p>
    <w:p>
      <w:pPr>
        <w:rPr>
          <w:rFonts w:hint="eastAsia" w:ascii="宋体" w:hAnsi="宋体"/>
          <w:b/>
          <w:color w:val="000000"/>
          <w:sz w:val="24"/>
          <w:shd w:val="pct10" w:color="auto" w:fill="FFFFFF"/>
        </w:rPr>
      </w:pPr>
    </w:p>
    <w:p>
      <w:pPr>
        <w:rPr>
          <w:rFonts w:ascii="宋体" w:hAnsi="宋体"/>
          <w:b/>
          <w:color w:val="000000"/>
          <w:sz w:val="24"/>
          <w:shd w:val="pct10" w:color="auto" w:fill="FFFFFF"/>
        </w:rPr>
      </w:pPr>
      <w:r>
        <w:rPr>
          <w:rFonts w:hint="eastAsia" w:ascii="宋体" w:hAnsi="宋体"/>
          <w:b/>
          <w:color w:val="000000"/>
          <w:sz w:val="24"/>
          <w:shd w:val="pct10" w:color="auto" w:fill="FFFFFF"/>
        </w:rPr>
        <w:t>其他要求：</w:t>
      </w:r>
    </w:p>
    <w:p>
      <w:pPr>
        <w:spacing w:line="400" w:lineRule="exact"/>
        <w:ind w:firstLine="480" w:firstLineChars="200"/>
        <w:rPr>
          <w:color w:val="000000"/>
          <w:sz w:val="24"/>
        </w:rPr>
      </w:pPr>
      <w:r>
        <w:rPr>
          <w:rFonts w:hint="eastAsia"/>
          <w:color w:val="000000"/>
          <w:sz w:val="24"/>
        </w:rPr>
        <w:t>1、供货或提供服务时须和招标方进行对接，已保证质量。供应商投标价须包含运输、安装及耗材等一切费用。</w:t>
      </w:r>
    </w:p>
    <w:p>
      <w:pPr>
        <w:spacing w:line="400" w:lineRule="exact"/>
        <w:ind w:firstLine="480" w:firstLineChars="200"/>
        <w:rPr>
          <w:color w:val="000000"/>
          <w:sz w:val="24"/>
        </w:rPr>
      </w:pPr>
      <w:r>
        <w:rPr>
          <w:rFonts w:hint="eastAsia"/>
          <w:color w:val="000000"/>
          <w:sz w:val="24"/>
        </w:rPr>
        <w:t>2、需提供服务承诺书（服务履行情况、施工期间垃圾清理情况、现场设备维护及维修、后期施工项目维护及维修等）</w:t>
      </w:r>
    </w:p>
    <w:p>
      <w:pPr>
        <w:spacing w:line="400" w:lineRule="exact"/>
        <w:ind w:firstLine="480" w:firstLineChars="200"/>
        <w:rPr>
          <w:color w:val="000000"/>
          <w:sz w:val="24"/>
        </w:rPr>
      </w:pPr>
      <w:r>
        <w:rPr>
          <w:rFonts w:hint="eastAsia"/>
          <w:color w:val="000000"/>
          <w:sz w:val="24"/>
        </w:rPr>
        <w:t>3、如须提供样品，中标单位样品将进行留存并在实际交货时需对照，如出现样品跟实际供货不一样将取消中标资格，</w:t>
      </w:r>
    </w:p>
    <w:p>
      <w:pPr>
        <w:spacing w:line="400" w:lineRule="exact"/>
        <w:ind w:firstLine="480" w:firstLineChars="200"/>
        <w:rPr>
          <w:rFonts w:ascii="宋体" w:hAnsi="宋体"/>
          <w:b/>
          <w:sz w:val="24"/>
        </w:rPr>
      </w:pPr>
      <w:r>
        <w:rPr>
          <w:rFonts w:hint="eastAsia"/>
          <w:color w:val="000000"/>
          <w:sz w:val="24"/>
        </w:rPr>
        <w:t>4、</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0" w:firstLineChars="200"/>
        <w:rPr>
          <w:rFonts w:ascii="宋体" w:hAnsi="宋体"/>
          <w:sz w:val="24"/>
        </w:rPr>
      </w:pPr>
      <w:r>
        <w:rPr>
          <w:rFonts w:hint="eastAsia" w:ascii="宋体" w:hAnsi="宋体"/>
          <w:sz w:val="24"/>
        </w:rPr>
        <w:t>1．合同签订后，供应商应以采购人具体通知时间完成项目的所需服务内容或货物的安装、调试、验收，直至交付采购人可以正常使用。</w:t>
      </w:r>
    </w:p>
    <w:p>
      <w:pPr>
        <w:spacing w:line="360" w:lineRule="auto"/>
        <w:ind w:firstLine="480" w:firstLineChars="200"/>
        <w:rPr>
          <w:rFonts w:ascii="宋体" w:hAnsi="宋体"/>
          <w:sz w:val="24"/>
        </w:rPr>
      </w:pPr>
      <w:r>
        <w:rPr>
          <w:rFonts w:hint="eastAsia" w:ascii="宋体" w:hAnsi="宋体"/>
          <w:sz w:val="24"/>
        </w:rPr>
        <w:t>2．供应商按采购人要求完成服务内容或货物的安装调试，并经采购人验收合格后付合同金额。成交金额即为合同金额，除非采购货物的数量发生变更，否则不允许变更合同金额。</w:t>
      </w:r>
    </w:p>
    <w:p>
      <w:pPr>
        <w:spacing w:line="360" w:lineRule="auto"/>
        <w:rPr>
          <w:rFonts w:ascii="宋体" w:hAnsi="宋体"/>
          <w:b/>
          <w:bCs/>
          <w:sz w:val="24"/>
        </w:rPr>
      </w:pPr>
      <w:r>
        <w:rPr>
          <w:rFonts w:hint="eastAsia" w:ascii="宋体" w:hAnsi="宋体"/>
          <w:b/>
          <w:bCs/>
          <w:sz w:val="24"/>
        </w:rPr>
        <w:t>三、对</w:t>
      </w:r>
      <w:bookmarkStart w:id="2"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3" w:name="_Toc240772095"/>
    </w:p>
    <w:p>
      <w:pPr>
        <w:adjustRightInd w:val="0"/>
        <w:spacing w:line="360" w:lineRule="auto"/>
        <w:ind w:firstLine="480" w:firstLineChars="200"/>
        <w:rPr>
          <w:rFonts w:ascii="宋体" w:hAnsi="宋体" w:cs="宋体"/>
          <w:sz w:val="24"/>
        </w:rPr>
      </w:pPr>
      <w:r>
        <w:rPr>
          <w:rFonts w:hint="eastAsia" w:ascii="宋体" w:hAnsi="宋体" w:cs="宋体"/>
          <w:sz w:val="24"/>
        </w:rPr>
        <w:t>4、对询价过程和拟成交结果的质疑</w:t>
      </w:r>
      <w:bookmarkEnd w:id="3"/>
      <w:r>
        <w:rPr>
          <w:rFonts w:hint="eastAsia" w:ascii="宋体" w:hAnsi="宋体" w:cs="宋体"/>
          <w:sz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4" w:name="_Toc240772096"/>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6、澄清或质疑不予受理的情况</w:t>
      </w:r>
      <w:bookmarkEnd w:id="4"/>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cs="宋体"/>
          <w:sz w:val="24"/>
        </w:rPr>
      </w:pPr>
      <w:r>
        <w:rPr>
          <w:rFonts w:hint="eastAsia" w:ascii="宋体" w:hAnsi="宋体" w:cs="宋体"/>
          <w:sz w:val="24"/>
        </w:rPr>
        <w:t>(六) 其它不符合受理条件的情形。</w:t>
      </w:r>
    </w:p>
    <w:p>
      <w:pPr>
        <w:spacing w:line="360" w:lineRule="auto"/>
        <w:ind w:firstLine="480" w:firstLineChars="200"/>
        <w:rPr>
          <w:rFonts w:ascii="宋体" w:hAnsi="宋体"/>
          <w:sz w:val="24"/>
        </w:rPr>
      </w:pPr>
    </w:p>
    <w:p>
      <w:pPr>
        <w:spacing w:line="360" w:lineRule="auto"/>
        <w:rPr>
          <w:rFonts w:ascii="宋体" w:hAnsi="宋体"/>
          <w:b/>
          <w:bCs/>
          <w:sz w:val="24"/>
        </w:rPr>
      </w:pPr>
      <w:r>
        <w:rPr>
          <w:rFonts w:hint="eastAsia" w:ascii="宋体" w:hAnsi="宋体"/>
          <w:b/>
          <w:bCs/>
          <w:sz w:val="24"/>
        </w:rPr>
        <w:t>四、响应文件的编制</w:t>
      </w:r>
    </w:p>
    <w:bookmarkEnd w:id="2"/>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供应商应按询价文件要求准备响应文件正本一套、副本二套及电子版一套（U盘）</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5"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七、响应文</w:t>
      </w:r>
      <w:bookmarkEnd w:id="5"/>
      <w:bookmarkStart w:id="6"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6"/>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7"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7"/>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1．宣布询价纪律；</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九、评审程序与标准：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pStyle w:val="2"/>
        <w:spacing w:before="0"/>
        <w:jc w:val="left"/>
        <w:rPr>
          <w:rFonts w:hint="eastAsia"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pStyle w:val="2"/>
        <w:spacing w:before="0"/>
        <w:jc w:val="center"/>
        <w:rPr>
          <w:rFonts w:hint="default" w:ascii="宋体" w:hAnsi="宋体" w:eastAsia="宋体"/>
          <w:lang w:val="en-US" w:eastAsia="zh-CN"/>
        </w:rPr>
      </w:pPr>
    </w:p>
    <w:p>
      <w:pPr>
        <w:rPr>
          <w:rFonts w:hint="default" w:ascii="宋体" w:hAnsi="宋体" w:eastAsia="宋体"/>
          <w:lang w:val="en-US" w:eastAsia="zh-CN"/>
        </w:rPr>
      </w:pPr>
    </w:p>
    <w:p>
      <w:pPr>
        <w:rPr>
          <w:rFonts w:hint="default" w:ascii="宋体" w:hAnsi="宋体" w:eastAsia="宋体"/>
          <w:lang w:val="en-US" w:eastAsia="zh-CN"/>
        </w:rPr>
      </w:pPr>
    </w:p>
    <w:p>
      <w:pPr>
        <w:rPr>
          <w:rFonts w:hint="default" w:ascii="宋体" w:hAnsi="宋体" w:eastAsia="宋体"/>
          <w:lang w:val="en-US" w:eastAsia="zh-CN"/>
        </w:rPr>
      </w:pPr>
    </w:p>
    <w:p>
      <w:pPr>
        <w:rPr>
          <w:rFonts w:hint="default" w:ascii="宋体" w:hAnsi="宋体" w:eastAsia="宋体"/>
          <w:lang w:val="en-US" w:eastAsia="zh-CN"/>
        </w:rPr>
      </w:pPr>
    </w:p>
    <w:p>
      <w:pPr>
        <w:rPr>
          <w:rFonts w:hint="default" w:ascii="宋体" w:hAnsi="宋体" w:eastAsia="宋体"/>
          <w:lang w:val="en-US" w:eastAsia="zh-CN"/>
        </w:rPr>
      </w:pPr>
    </w:p>
    <w:p>
      <w:pPr>
        <w:rPr>
          <w:rFonts w:hint="default" w:ascii="宋体" w:hAnsi="宋体" w:eastAsia="宋体"/>
          <w:lang w:val="en-US" w:eastAsia="zh-CN"/>
        </w:rPr>
      </w:pPr>
    </w:p>
    <w:p>
      <w:pPr>
        <w:rPr>
          <w:rFonts w:hint="default" w:ascii="宋体" w:hAnsi="宋体" w:eastAsia="宋体"/>
          <w:lang w:val="en-US" w:eastAsia="zh-CN"/>
        </w:rPr>
      </w:pPr>
    </w:p>
    <w:p>
      <w:pPr>
        <w:rPr>
          <w:rFonts w:hint="default" w:ascii="宋体" w:hAnsi="宋体" w:eastAsia="宋体"/>
          <w:lang w:val="en-US" w:eastAsia="zh-CN"/>
        </w:rPr>
      </w:pPr>
    </w:p>
    <w:p>
      <w:pPr>
        <w:rPr>
          <w:rFonts w:hint="default" w:ascii="宋体" w:hAnsi="宋体" w:eastAsia="宋体"/>
          <w:lang w:val="en-US" w:eastAsia="zh-CN"/>
        </w:rPr>
      </w:pPr>
    </w:p>
    <w:p>
      <w:pPr>
        <w:rPr>
          <w:rFonts w:hint="default" w:ascii="宋体" w:hAnsi="宋体" w:eastAsia="宋体"/>
          <w:lang w:val="en-US" w:eastAsia="zh-CN"/>
        </w:rPr>
      </w:pPr>
    </w:p>
    <w:p>
      <w:pPr>
        <w:rPr>
          <w:rFonts w:hint="default" w:ascii="宋体" w:hAnsi="宋体" w:eastAsia="宋体"/>
          <w:lang w:val="en-US" w:eastAsia="zh-CN"/>
        </w:rPr>
      </w:pPr>
    </w:p>
    <w:p>
      <w:pPr>
        <w:rPr>
          <w:rFonts w:hint="default" w:ascii="宋体" w:hAnsi="宋体" w:eastAsia="宋体"/>
          <w:lang w:val="en-US" w:eastAsia="zh-CN"/>
        </w:rPr>
      </w:pPr>
    </w:p>
    <w:p>
      <w:pPr>
        <w:rPr>
          <w:rFonts w:hint="default" w:ascii="宋体" w:hAnsi="宋体" w:eastAsia="宋体"/>
          <w:lang w:val="en-US" w:eastAsia="zh-CN"/>
        </w:rPr>
      </w:pPr>
    </w:p>
    <w:p>
      <w:pPr>
        <w:rPr>
          <w:rFonts w:hint="default" w:ascii="宋体" w:hAnsi="宋体" w:eastAsia="宋体"/>
          <w:lang w:val="en-US" w:eastAsia="zh-CN"/>
        </w:rPr>
      </w:pPr>
    </w:p>
    <w:p>
      <w:pPr>
        <w:rPr>
          <w:rFonts w:hint="default" w:ascii="宋体" w:hAnsi="宋体" w:eastAsia="宋体"/>
          <w:lang w:val="en-US" w:eastAsia="zh-CN"/>
        </w:rPr>
      </w:pPr>
    </w:p>
    <w:p>
      <w:pPr>
        <w:rPr>
          <w:rFonts w:hint="default" w:ascii="宋体" w:hAnsi="宋体" w:eastAsia="宋体"/>
          <w:lang w:val="en-US" w:eastAsia="zh-CN"/>
        </w:rPr>
      </w:pPr>
    </w:p>
    <w:p>
      <w:pPr>
        <w:rPr>
          <w:rFonts w:hint="default" w:ascii="宋体" w:hAnsi="宋体" w:eastAsia="宋体"/>
          <w:lang w:val="en-US" w:eastAsia="zh-CN"/>
        </w:rPr>
      </w:pPr>
    </w:p>
    <w:p>
      <w:pPr>
        <w:rPr>
          <w:rFonts w:hint="default" w:ascii="宋体" w:hAnsi="宋体" w:eastAsia="宋体"/>
          <w:lang w:val="en-US" w:eastAsia="zh-CN"/>
        </w:rPr>
      </w:pPr>
    </w:p>
    <w:p>
      <w:pPr>
        <w:rPr>
          <w:rFonts w:hint="default" w:ascii="宋体" w:hAnsi="宋体" w:eastAsia="宋体"/>
          <w:lang w:val="en-US" w:eastAsia="zh-CN"/>
        </w:rPr>
      </w:pPr>
    </w:p>
    <w:p>
      <w:pPr>
        <w:rPr>
          <w:rFonts w:hint="default" w:ascii="宋体" w:hAnsi="宋体" w:eastAsia="宋体"/>
          <w:lang w:val="en-US" w:eastAsia="zh-CN"/>
        </w:rPr>
      </w:pPr>
    </w:p>
    <w:p>
      <w:pPr>
        <w:rPr>
          <w:rFonts w:hint="default" w:ascii="宋体" w:hAnsi="宋体" w:eastAsia="宋体"/>
          <w:lang w:val="en-US" w:eastAsia="zh-CN"/>
        </w:rPr>
      </w:pPr>
    </w:p>
    <w:p>
      <w:pPr>
        <w:rPr>
          <w:rFonts w:hint="default" w:ascii="宋体" w:hAnsi="宋体" w:eastAsia="宋体"/>
          <w:lang w:val="en-US" w:eastAsia="zh-CN"/>
        </w:rPr>
      </w:pPr>
    </w:p>
    <w:p>
      <w:pPr>
        <w:rPr>
          <w:rFonts w:hint="default" w:ascii="宋体" w:hAnsi="宋体" w:eastAsia="宋体"/>
          <w:lang w:val="en-US" w:eastAsia="zh-CN"/>
        </w:rPr>
      </w:pPr>
    </w:p>
    <w:p>
      <w:pPr>
        <w:rPr>
          <w:rFonts w:hint="default" w:ascii="宋体" w:hAnsi="宋体" w:eastAsia="宋体"/>
          <w:lang w:val="en-US" w:eastAsia="zh-CN"/>
        </w:rPr>
      </w:pPr>
    </w:p>
    <w:p>
      <w:pPr>
        <w:rPr>
          <w:rFonts w:hint="default" w:ascii="宋体" w:hAnsi="宋体" w:eastAsia="宋体"/>
          <w:lang w:val="en-US" w:eastAsia="zh-CN"/>
        </w:rPr>
      </w:pPr>
    </w:p>
    <w:p>
      <w:pPr>
        <w:rPr>
          <w:rFonts w:hint="default" w:ascii="宋体" w:hAnsi="宋体" w:eastAsia="宋体"/>
          <w:lang w:val="en-US" w:eastAsia="zh-CN"/>
        </w:rPr>
      </w:pPr>
    </w:p>
    <w:p>
      <w:pPr>
        <w:rPr>
          <w:rFonts w:hint="default" w:ascii="宋体" w:hAnsi="宋体" w:eastAsia="宋体"/>
          <w:lang w:val="en-US" w:eastAsia="zh-CN"/>
        </w:rPr>
      </w:pPr>
    </w:p>
    <w:p>
      <w:pPr>
        <w:rPr>
          <w:rFonts w:hint="default" w:ascii="宋体" w:hAnsi="宋体" w:eastAsia="宋体"/>
          <w:lang w:val="en-US" w:eastAsia="zh-CN"/>
        </w:rPr>
      </w:pPr>
    </w:p>
    <w:p>
      <w:pPr>
        <w:rPr>
          <w:rFonts w:hint="default" w:ascii="宋体" w:hAnsi="宋体" w:eastAsia="宋体"/>
          <w:lang w:val="en-US" w:eastAsia="zh-CN"/>
        </w:rPr>
      </w:pPr>
    </w:p>
    <w:p>
      <w:pPr>
        <w:rPr>
          <w:rFonts w:hint="default" w:ascii="宋体" w:hAnsi="宋体" w:eastAsia="宋体"/>
          <w:lang w:val="en-US" w:eastAsia="zh-CN"/>
        </w:rPr>
      </w:pPr>
    </w:p>
    <w:p>
      <w:pPr>
        <w:rPr>
          <w:rFonts w:hint="default" w:ascii="宋体" w:hAnsi="宋体" w:eastAsia="宋体"/>
          <w:lang w:val="en-US" w:eastAsia="zh-CN"/>
        </w:rPr>
      </w:pPr>
    </w:p>
    <w:p>
      <w:pPr>
        <w:rPr>
          <w:rFonts w:hint="default" w:ascii="宋体" w:hAnsi="宋体" w:eastAsia="宋体"/>
          <w:lang w:val="en-US" w:eastAsia="zh-CN"/>
        </w:rPr>
      </w:pPr>
    </w:p>
    <w:p>
      <w:pPr>
        <w:pStyle w:val="2"/>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hint="eastAsia" w:ascii="宋体" w:hAnsi="宋体"/>
          <w:sz w:val="28"/>
          <w:szCs w:val="28"/>
        </w:rPr>
      </w:pPr>
      <w:r>
        <w:rPr>
          <w:rFonts w:hint="eastAsia" w:ascii="宋体" w:hAnsi="宋体"/>
          <w:sz w:val="28"/>
          <w:szCs w:val="28"/>
          <w:lang w:val="en-US" w:eastAsia="zh-CN"/>
        </w:rPr>
        <w:t>____</w:t>
      </w:r>
      <w:r>
        <w:rPr>
          <w:rFonts w:hint="eastAsia" w:ascii="宋体" w:hAnsi="宋体"/>
          <w:sz w:val="28"/>
          <w:szCs w:val="28"/>
        </w:rPr>
        <w:t>年</w:t>
      </w:r>
      <w:r>
        <w:rPr>
          <w:rFonts w:hint="eastAsia" w:ascii="宋体" w:hAnsi="宋体"/>
          <w:sz w:val="28"/>
          <w:szCs w:val="28"/>
          <w:lang w:val="en-US" w:eastAsia="zh-CN"/>
        </w:rPr>
        <w:t>____</w:t>
      </w:r>
      <w:r>
        <w:rPr>
          <w:rFonts w:hint="eastAsia" w:ascii="宋体" w:hAnsi="宋体"/>
          <w:sz w:val="28"/>
          <w:szCs w:val="28"/>
        </w:rPr>
        <w:t>月</w:t>
      </w:r>
      <w:r>
        <w:rPr>
          <w:rFonts w:hint="eastAsia" w:ascii="宋体" w:hAnsi="宋体"/>
          <w:sz w:val="28"/>
          <w:szCs w:val="28"/>
          <w:lang w:val="en-US" w:eastAsia="zh-CN"/>
        </w:rPr>
        <w:t>____</w:t>
      </w:r>
      <w:r>
        <w:rPr>
          <w:rFonts w:hint="eastAsia" w:ascii="宋体" w:hAnsi="宋体"/>
          <w:sz w:val="28"/>
          <w:szCs w:val="28"/>
        </w:rPr>
        <w:t>日</w:t>
      </w:r>
    </w:p>
    <w:p>
      <w:pPr>
        <w:spacing w:line="300" w:lineRule="auto"/>
        <w:jc w:val="center"/>
        <w:rPr>
          <w:rFonts w:hint="eastAsia" w:ascii="宋体" w:hAnsi="宋体"/>
          <w:sz w:val="28"/>
          <w:szCs w:val="28"/>
        </w:rPr>
      </w:pPr>
    </w:p>
    <w:p>
      <w:pPr>
        <w:spacing w:line="300" w:lineRule="auto"/>
        <w:jc w:val="center"/>
        <w:rPr>
          <w:rFonts w:hint="eastAsia" w:ascii="宋体" w:hAnsi="宋体"/>
          <w:sz w:val="28"/>
          <w:szCs w:val="28"/>
        </w:rPr>
      </w:pPr>
    </w:p>
    <w:p>
      <w:pPr>
        <w:pStyle w:val="3"/>
        <w:rPr>
          <w:rFonts w:ascii="宋体" w:hAnsi="宋体" w:eastAsia="宋体"/>
        </w:rPr>
      </w:pPr>
      <w:r>
        <w:rPr>
          <w:rFonts w:hint="eastAsia" w:ascii="宋体" w:hAnsi="宋体" w:eastAsia="宋体"/>
          <w:bCs w:val="0"/>
        </w:rPr>
        <w:t>附件</w:t>
      </w:r>
      <w:bookmarkStart w:id="8" w:name="_Toc236473298"/>
      <w:bookmarkStart w:id="9" w:name="_Toc265109445"/>
      <w:bookmarkStart w:id="10" w:name="_Toc327371177"/>
      <w:bookmarkStart w:id="11" w:name="_Toc238276242"/>
      <w:bookmarkStart w:id="12" w:name="_Toc294609003"/>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8"/>
      <w:bookmarkEnd w:id="9"/>
      <w:bookmarkEnd w:id="10"/>
      <w:bookmarkEnd w:id="11"/>
      <w:bookmarkEnd w:id="12"/>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5"/>
      </w:pPr>
    </w:p>
    <w:p>
      <w:pPr>
        <w:spacing w:after="240"/>
        <w:rPr>
          <w:rFonts w:ascii="宋体" w:hAnsi="宋体"/>
          <w:b/>
          <w:sz w:val="32"/>
          <w:szCs w:val="32"/>
        </w:r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pPr>
        <w:pStyle w:val="5"/>
        <w:jc w:val="center"/>
        <w:rPr>
          <w:b/>
          <w:sz w:val="32"/>
          <w:szCs w:val="32"/>
        </w:rPr>
      </w:pPr>
      <w:r>
        <w:rPr>
          <w:rFonts w:hint="eastAsia"/>
          <w:b/>
          <w:sz w:val="32"/>
          <w:szCs w:val="32"/>
        </w:rPr>
        <w:t>分项报价表</w:t>
      </w:r>
    </w:p>
    <w:p>
      <w:pPr>
        <w:pStyle w:val="5"/>
        <w:ind w:firstLine="0"/>
        <w:rPr>
          <w:sz w:val="24"/>
          <w:szCs w:val="24"/>
        </w:rPr>
      </w:pPr>
      <w:r>
        <w:rPr>
          <w:rFonts w:hint="eastAsia"/>
          <w:sz w:val="24"/>
          <w:szCs w:val="24"/>
        </w:rPr>
        <w:t>项目名称：</w:t>
      </w:r>
    </w:p>
    <w:p>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5245" w:type="dxa"/>
            <w:vAlign w:val="center"/>
          </w:tcPr>
          <w:p>
            <w:pPr>
              <w:pStyle w:val="5"/>
              <w:ind w:firstLine="0"/>
              <w:jc w:val="center"/>
              <w:rPr>
                <w:sz w:val="24"/>
                <w:szCs w:val="24"/>
              </w:rPr>
            </w:pPr>
            <w:r>
              <w:rPr>
                <w:rFonts w:hint="eastAsia"/>
                <w:sz w:val="24"/>
                <w:szCs w:val="24"/>
              </w:rPr>
              <w:t>货物名称（可包含规格、品牌、生产厂家、产地）</w:t>
            </w:r>
          </w:p>
        </w:tc>
        <w:tc>
          <w:tcPr>
            <w:tcW w:w="992"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单价</w:t>
            </w:r>
          </w:p>
        </w:tc>
        <w:tc>
          <w:tcPr>
            <w:tcW w:w="850" w:type="dxa"/>
            <w:vAlign w:val="center"/>
          </w:tcPr>
          <w:p>
            <w:pPr>
              <w:pStyle w:val="5"/>
              <w:ind w:firstLine="0"/>
              <w:jc w:val="center"/>
              <w:rPr>
                <w:sz w:val="24"/>
                <w:szCs w:val="24"/>
              </w:rPr>
            </w:pPr>
            <w:r>
              <w:rPr>
                <w:rFonts w:hint="eastAsia"/>
                <w:sz w:val="24"/>
                <w:szCs w:val="24"/>
              </w:rPr>
              <w:t>总价</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5245" w:type="dxa"/>
          </w:tcPr>
          <w:p>
            <w:pPr>
              <w:pStyle w:val="5"/>
              <w:ind w:firstLine="0"/>
              <w:jc w:val="center"/>
              <w:rPr>
                <w:b/>
                <w:sz w:val="32"/>
                <w:szCs w:val="32"/>
              </w:rPr>
            </w:pPr>
          </w:p>
        </w:tc>
        <w:tc>
          <w:tcPr>
            <w:tcW w:w="992" w:type="dxa"/>
          </w:tcPr>
          <w:p>
            <w:pPr>
              <w:pStyle w:val="5"/>
              <w:ind w:firstLine="0"/>
              <w:jc w:val="center"/>
              <w:rPr>
                <w:sz w:val="32"/>
                <w:szCs w:val="32"/>
              </w:rPr>
            </w:pPr>
          </w:p>
        </w:tc>
        <w:tc>
          <w:tcPr>
            <w:tcW w:w="851"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rPr>
          <w:rFonts w:ascii="宋体" w:hAnsi="宋体"/>
          <w:sz w:val="24"/>
          <w:szCs w:val="24"/>
        </w:rPr>
      </w:pPr>
      <w:r>
        <w:rPr>
          <w:rFonts w:hint="eastAsia" w:ascii="宋体" w:hAnsi="宋体"/>
          <w:sz w:val="24"/>
          <w:szCs w:val="24"/>
        </w:rPr>
        <w:t>说明</w:t>
      </w:r>
    </w:p>
    <w:p>
      <w:pPr>
        <w:pStyle w:val="5"/>
        <w:numPr>
          <w:ilvl w:val="0"/>
          <w:numId w:val="2"/>
        </w:numPr>
        <w:rPr>
          <w:rFonts w:ascii="宋体" w:hAnsi="宋体"/>
          <w:sz w:val="24"/>
          <w:szCs w:val="24"/>
        </w:rPr>
      </w:pPr>
      <w:r>
        <w:rPr>
          <w:rFonts w:hint="eastAsia" w:ascii="宋体" w:hAnsi="宋体"/>
          <w:sz w:val="24"/>
          <w:szCs w:val="24"/>
        </w:rPr>
        <w:t>所有价格均用人民币表示，单位为元。</w:t>
      </w:r>
    </w:p>
    <w:p>
      <w:pPr>
        <w:pStyle w:val="5"/>
        <w:numPr>
          <w:ilvl w:val="0"/>
          <w:numId w:val="2"/>
        </w:numPr>
        <w:rPr>
          <w:rFonts w:ascii="宋体" w:hAnsi="宋体"/>
          <w:sz w:val="24"/>
          <w:szCs w:val="24"/>
        </w:rPr>
      </w:pPr>
      <w:r>
        <w:rPr>
          <w:rFonts w:hint="eastAsia" w:ascii="宋体" w:hAnsi="宋体"/>
          <w:sz w:val="24"/>
          <w:szCs w:val="24"/>
        </w:rPr>
        <w:t>分项报价总计价格必须与《开标一览表》报价一致。</w:t>
      </w:r>
    </w:p>
    <w:p>
      <w:pPr>
        <w:pStyle w:val="5"/>
        <w:numPr>
          <w:ilvl w:val="0"/>
          <w:numId w:val="2"/>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ascii="宋体" w:hAnsi="宋体"/>
          <w:sz w:val="24"/>
          <w:szCs w:val="24"/>
        </w:rPr>
      </w:pPr>
    </w:p>
    <w:p>
      <w:pPr>
        <w:pStyle w:val="5"/>
        <w:rPr>
          <w:rFonts w:ascii="宋体" w:hAnsi="宋体"/>
          <w:sz w:val="24"/>
          <w:szCs w:val="24"/>
        </w:rPr>
      </w:pPr>
    </w:p>
    <w:p>
      <w:pPr>
        <w:pStyle w:val="5"/>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5"/>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投标货物清单</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1843" w:type="dxa"/>
            <w:vAlign w:val="center"/>
          </w:tcPr>
          <w:p>
            <w:pPr>
              <w:pStyle w:val="5"/>
              <w:ind w:firstLine="0"/>
              <w:jc w:val="center"/>
              <w:rPr>
                <w:sz w:val="24"/>
                <w:szCs w:val="24"/>
              </w:rPr>
            </w:pPr>
            <w:r>
              <w:rPr>
                <w:rFonts w:hint="eastAsia"/>
                <w:sz w:val="24"/>
                <w:szCs w:val="24"/>
              </w:rPr>
              <w:t>货物名称</w:t>
            </w:r>
          </w:p>
        </w:tc>
        <w:tc>
          <w:tcPr>
            <w:tcW w:w="2835" w:type="dxa"/>
            <w:vAlign w:val="center"/>
          </w:tcPr>
          <w:p>
            <w:pPr>
              <w:pStyle w:val="5"/>
              <w:ind w:firstLine="0"/>
              <w:jc w:val="center"/>
              <w:rPr>
                <w:sz w:val="24"/>
                <w:szCs w:val="24"/>
              </w:rPr>
            </w:pPr>
            <w:r>
              <w:rPr>
                <w:rFonts w:hint="eastAsia"/>
                <w:sz w:val="24"/>
                <w:szCs w:val="24"/>
              </w:rPr>
              <w:t>品牌、型号、生产厂家、产地</w:t>
            </w:r>
          </w:p>
        </w:tc>
        <w:tc>
          <w:tcPr>
            <w:tcW w:w="2410" w:type="dxa"/>
            <w:vAlign w:val="center"/>
          </w:tcPr>
          <w:p>
            <w:pPr>
              <w:pStyle w:val="5"/>
              <w:ind w:firstLine="0"/>
              <w:jc w:val="center"/>
              <w:rPr>
                <w:sz w:val="24"/>
                <w:szCs w:val="24"/>
              </w:rPr>
            </w:pPr>
            <w:r>
              <w:rPr>
                <w:rFonts w:hint="eastAsia"/>
                <w:sz w:val="24"/>
                <w:szCs w:val="24"/>
              </w:rPr>
              <w:t>技术规格</w:t>
            </w:r>
          </w:p>
        </w:tc>
        <w:tc>
          <w:tcPr>
            <w:tcW w:w="850"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1843" w:type="dxa"/>
          </w:tcPr>
          <w:p>
            <w:pPr>
              <w:pStyle w:val="5"/>
              <w:ind w:firstLine="0"/>
              <w:jc w:val="center"/>
              <w:rPr>
                <w:b/>
                <w:sz w:val="32"/>
                <w:szCs w:val="32"/>
              </w:rPr>
            </w:pPr>
          </w:p>
        </w:tc>
        <w:tc>
          <w:tcPr>
            <w:tcW w:w="2835" w:type="dxa"/>
          </w:tcPr>
          <w:p>
            <w:pPr>
              <w:pStyle w:val="5"/>
              <w:ind w:firstLine="0"/>
              <w:jc w:val="center"/>
              <w:rPr>
                <w:sz w:val="32"/>
                <w:szCs w:val="32"/>
              </w:rPr>
            </w:pPr>
          </w:p>
        </w:tc>
        <w:tc>
          <w:tcPr>
            <w:tcW w:w="2410"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pPr>
    </w:p>
    <w:p>
      <w:pPr>
        <w:pStyle w:val="5"/>
        <w:ind w:firstLine="0"/>
      </w:pPr>
    </w:p>
    <w:p>
      <w:pPr>
        <w:pStyle w:val="5"/>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3"/>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3"/>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采购需求响应、偏离说明表</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bl>
    <w:p>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pPr>
      <w:r>
        <w:rPr>
          <w:rFonts w:hint="eastAsia" w:ascii="宋体" w:hAnsi="宋体"/>
          <w:b w:val="0"/>
          <w:bCs w:val="0"/>
        </w:rPr>
        <w:t>附件七：</w:t>
      </w:r>
    </w:p>
    <w:p>
      <w:pPr>
        <w:spacing w:line="360" w:lineRule="auto"/>
        <w:rPr>
          <w:rFonts w:ascii="宋体" w:hAnsi="宋体" w:cs="宋体"/>
          <w:b/>
          <w:sz w:val="32"/>
          <w:szCs w:val="32"/>
        </w:rPr>
      </w:pPr>
      <w:r>
        <w:rPr>
          <w:rFonts w:hint="eastAsia" w:ascii="宋体" w:hAnsi="宋体" w:cs="宋体"/>
          <w:b/>
          <w:sz w:val="32"/>
          <w:szCs w:val="32"/>
        </w:rPr>
        <w:t xml:space="preserve">1、资格承诺声明函（参考格式） </w:t>
      </w:r>
    </w:p>
    <w:p>
      <w:pPr>
        <w:spacing w:line="360" w:lineRule="auto"/>
        <w:rPr>
          <w:rFonts w:ascii="宋体" w:hAnsi="宋体" w:cs="宋体"/>
          <w:szCs w:val="21"/>
        </w:rPr>
      </w:pPr>
    </w:p>
    <w:p>
      <w:pPr>
        <w:spacing w:line="360" w:lineRule="auto"/>
        <w:jc w:val="center"/>
        <w:rPr>
          <w:rFonts w:ascii="宋体" w:hAnsi="宋体" w:cs="宋体"/>
          <w:sz w:val="28"/>
          <w:szCs w:val="28"/>
        </w:rPr>
      </w:pPr>
      <w:r>
        <w:rPr>
          <w:rFonts w:hint="eastAsia" w:ascii="宋体" w:hAnsi="宋体" w:cs="宋体"/>
          <w:sz w:val="28"/>
          <w:szCs w:val="28"/>
        </w:rPr>
        <w:t>资格承诺声明函</w:t>
      </w:r>
    </w:p>
    <w:p>
      <w:pPr>
        <w:spacing w:line="360" w:lineRule="auto"/>
        <w:rPr>
          <w:rFonts w:ascii="宋体" w:hAnsi="宋体" w:cs="宋体"/>
          <w:szCs w:val="21"/>
        </w:rPr>
      </w:pP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致本项目采购单位及招标代理机构： </w:t>
      </w:r>
    </w:p>
    <w:p>
      <w:pPr>
        <w:widowControl/>
        <w:spacing w:line="360" w:lineRule="auto"/>
        <w:ind w:firstLine="420" w:firstLineChars="200"/>
        <w:rPr>
          <w:rFonts w:ascii="宋体" w:hAnsi="宋体" w:cs="宋体"/>
          <w:szCs w:val="21"/>
        </w:rPr>
      </w:pPr>
      <w:r>
        <w:rPr>
          <w:rFonts w:hint="eastAsia" w:ascii="宋体" w:hAnsi="宋体" w:cs="宋体"/>
          <w:szCs w:val="21"/>
        </w:rPr>
        <w:t>按照《中华人民共和国政府采购法》第二十二条及采购文件的规定，我单位郑重声明如下： </w:t>
      </w:r>
    </w:p>
    <w:p>
      <w:pPr>
        <w:widowControl/>
        <w:spacing w:line="360" w:lineRule="auto"/>
        <w:ind w:firstLine="420" w:firstLineChars="200"/>
        <w:rPr>
          <w:rFonts w:ascii="宋体" w:hAnsi="宋体" w:cs="宋体"/>
          <w:szCs w:val="21"/>
        </w:rPr>
      </w:pPr>
      <w:r>
        <w:rPr>
          <w:rFonts w:hint="eastAsia" w:ascii="宋体" w:hAnsi="宋体" w:cs="宋体"/>
          <w:szCs w:val="21"/>
        </w:rPr>
        <w:t>一、我单位全称为</w:t>
      </w:r>
      <w:r>
        <w:rPr>
          <w:rFonts w:hint="eastAsia" w:ascii="宋体" w:hAnsi="宋体" w:cs="宋体"/>
          <w:szCs w:val="21"/>
          <w:u w:val="single"/>
        </w:rPr>
        <w:t>                      </w:t>
      </w:r>
      <w:r>
        <w:rPr>
          <w:rFonts w:hint="eastAsia" w:ascii="宋体" w:hAnsi="宋体" w:cs="宋体"/>
          <w:szCs w:val="21"/>
        </w:rPr>
        <w:t>，注册地点为</w:t>
      </w:r>
      <w:r>
        <w:rPr>
          <w:rFonts w:hint="eastAsia" w:ascii="宋体" w:hAnsi="宋体" w:cs="宋体"/>
          <w:szCs w:val="21"/>
          <w:u w:val="single"/>
        </w:rPr>
        <w:t>                       </w:t>
      </w:r>
      <w:r>
        <w:rPr>
          <w:rFonts w:hint="eastAsia" w:ascii="宋体" w:hAnsi="宋体" w:cs="宋体"/>
          <w:szCs w:val="21"/>
        </w:rPr>
        <w:t>，统一社会信用代码为</w:t>
      </w:r>
      <w:r>
        <w:rPr>
          <w:rFonts w:hint="eastAsia" w:ascii="宋体" w:hAnsi="宋体" w:cs="宋体"/>
          <w:szCs w:val="21"/>
          <w:u w:val="single"/>
        </w:rPr>
        <w:t>                   </w:t>
      </w:r>
      <w:r>
        <w:rPr>
          <w:rFonts w:hint="eastAsia" w:ascii="宋体" w:hAnsi="宋体" w:cs="宋体"/>
          <w:szCs w:val="21"/>
        </w:rPr>
        <w:t>，法定代表人（单位负责人）为</w:t>
      </w:r>
      <w:r>
        <w:rPr>
          <w:rFonts w:hint="eastAsia" w:ascii="宋体" w:hAnsi="宋体" w:cs="宋体"/>
          <w:szCs w:val="21"/>
          <w:u w:val="single"/>
        </w:rPr>
        <w:t>         </w:t>
      </w:r>
      <w:r>
        <w:rPr>
          <w:rFonts w:hint="eastAsia" w:ascii="宋体" w:hAnsi="宋体" w:cs="宋体"/>
          <w:szCs w:val="21"/>
        </w:rPr>
        <w:t>。     二、我单位具有独立承担民事责任的能力。 </w:t>
      </w:r>
    </w:p>
    <w:p>
      <w:pPr>
        <w:widowControl/>
        <w:spacing w:line="360" w:lineRule="auto"/>
        <w:ind w:firstLine="420" w:firstLineChars="200"/>
        <w:rPr>
          <w:rFonts w:ascii="宋体" w:hAnsi="宋体" w:cs="宋体"/>
          <w:szCs w:val="21"/>
        </w:rPr>
      </w:pPr>
      <w:r>
        <w:rPr>
          <w:rFonts w:hint="eastAsia" w:ascii="宋体" w:hAnsi="宋体" w:cs="宋体"/>
          <w:szCs w:val="21"/>
        </w:rPr>
        <w:t>三、我单位具有良好的商业信誉和健全的财务会计制度。 </w:t>
      </w:r>
    </w:p>
    <w:p>
      <w:pPr>
        <w:widowControl/>
        <w:spacing w:line="360" w:lineRule="auto"/>
        <w:ind w:firstLine="420" w:firstLineChars="200"/>
        <w:rPr>
          <w:rFonts w:ascii="宋体" w:hAnsi="宋体" w:cs="宋体"/>
          <w:szCs w:val="21"/>
        </w:rPr>
      </w:pPr>
      <w:r>
        <w:rPr>
          <w:rFonts w:hint="eastAsia" w:ascii="宋体" w:hAnsi="宋体" w:cs="宋体"/>
          <w:szCs w:val="21"/>
        </w:rPr>
        <w:t>四、我单位具有履行合同所必需的设备和专业技术能力。 </w:t>
      </w:r>
    </w:p>
    <w:p>
      <w:pPr>
        <w:widowControl/>
        <w:spacing w:line="360" w:lineRule="auto"/>
        <w:ind w:firstLine="420" w:firstLineChars="200"/>
        <w:rPr>
          <w:rFonts w:ascii="宋体" w:hAnsi="宋体" w:cs="宋体"/>
          <w:szCs w:val="21"/>
        </w:rPr>
      </w:pPr>
      <w:r>
        <w:rPr>
          <w:rFonts w:hint="eastAsia" w:ascii="宋体" w:hAnsi="宋体" w:cs="宋体"/>
          <w:szCs w:val="21"/>
        </w:rPr>
        <w:t>五、我单位有依法缴纳税收和社会保障资金的良好记录。 </w:t>
      </w:r>
    </w:p>
    <w:p>
      <w:pPr>
        <w:widowControl/>
        <w:spacing w:line="360" w:lineRule="auto"/>
        <w:ind w:firstLine="420" w:firstLineChars="200"/>
        <w:rPr>
          <w:rFonts w:ascii="宋体" w:hAnsi="宋体" w:cs="宋体"/>
          <w:szCs w:val="21"/>
        </w:rPr>
      </w:pPr>
      <w:r>
        <w:rPr>
          <w:rFonts w:hint="eastAsia" w:ascii="宋体" w:hAnsi="宋体" w:cs="宋体"/>
          <w:szCs w:val="21"/>
        </w:rPr>
        <w:t>六、我单位参加政府采购活动前三年内，在经营活动中没有重大违法记录。（重大违法记录，是指供应商因违法经营受到刑事处罚或者责令停产停业、吊销许可证或者执照、较大数额罚款等行政处罚。） </w:t>
      </w:r>
    </w:p>
    <w:p>
      <w:pPr>
        <w:widowControl/>
        <w:spacing w:line="360" w:lineRule="auto"/>
        <w:ind w:firstLine="420" w:firstLineChars="200"/>
        <w:rPr>
          <w:rFonts w:ascii="宋体" w:hAnsi="宋体" w:cs="宋体"/>
          <w:szCs w:val="21"/>
        </w:rPr>
      </w:pPr>
      <w:r>
        <w:rPr>
          <w:rFonts w:hint="eastAsia" w:ascii="宋体" w:hAnsi="宋体" w:cs="宋体"/>
          <w:szCs w:val="21"/>
        </w:rPr>
        <w:t>七、我单位具备法律、行政法规规定的其他条件。 我单位保证上述声明的事项都是真实的，如有虚假，我单位愿意承担相应的法律责任，并承担因此所造成的一切损失。   </w:t>
      </w:r>
    </w:p>
    <w:p>
      <w:pPr>
        <w:spacing w:line="360" w:lineRule="auto"/>
        <w:ind w:firstLine="3780" w:firstLineChars="1800"/>
        <w:rPr>
          <w:rFonts w:ascii="宋体" w:hAnsi="宋体" w:cs="宋体"/>
          <w:szCs w:val="21"/>
        </w:rPr>
      </w:pPr>
    </w:p>
    <w:p>
      <w:pPr>
        <w:spacing w:line="360" w:lineRule="auto"/>
        <w:ind w:firstLine="3780" w:firstLineChars="1800"/>
        <w:rPr>
          <w:rFonts w:ascii="宋体" w:hAnsi="宋体" w:cs="宋体"/>
          <w:szCs w:val="21"/>
        </w:rPr>
      </w:pPr>
      <w:r>
        <w:rPr>
          <w:rFonts w:hint="eastAsia" w:ascii="宋体" w:hAnsi="宋体" w:cs="宋体"/>
          <w:szCs w:val="21"/>
        </w:rPr>
        <w:t>承诺单位（盖章）：     </w:t>
      </w:r>
    </w:p>
    <w:p>
      <w:pPr>
        <w:spacing w:line="360" w:lineRule="auto"/>
        <w:ind w:firstLine="3780" w:firstLineChars="1800"/>
        <w:rPr>
          <w:rFonts w:ascii="宋体" w:hAnsi="宋体" w:cs="宋体"/>
          <w:szCs w:val="21"/>
        </w:rPr>
      </w:pPr>
      <w:r>
        <w:rPr>
          <w:rFonts w:hint="eastAsia" w:ascii="宋体" w:hAnsi="宋体" w:cs="宋体"/>
          <w:szCs w:val="21"/>
        </w:rPr>
        <w:t>法定代表人或授权代表（签名或盖章）：      </w:t>
      </w:r>
    </w:p>
    <w:p>
      <w:pPr>
        <w:spacing w:line="360" w:lineRule="auto"/>
        <w:ind w:firstLine="3780" w:firstLineChars="1800"/>
        <w:rPr>
          <w:rFonts w:ascii="宋体" w:hAnsi="宋体" w:cs="宋体"/>
          <w:szCs w:val="21"/>
        </w:rPr>
      </w:pPr>
      <w:r>
        <w:rPr>
          <w:rFonts w:hint="eastAsia" w:ascii="宋体" w:hAnsi="宋体" w:cs="宋体"/>
          <w:szCs w:val="21"/>
        </w:rPr>
        <w:t>日期：    年   月   日</w:t>
      </w:r>
    </w:p>
    <w:p/>
    <w:p/>
    <w:p>
      <w:pPr>
        <w:spacing w:line="440" w:lineRule="exact"/>
        <w:ind w:firstLine="560" w:firstLineChars="200"/>
        <w:rPr>
          <w:rFonts w:ascii="宋体" w:hAnsi="宋体"/>
          <w:color w:val="000000"/>
          <w:sz w:val="28"/>
          <w:szCs w:val="28"/>
        </w:rPr>
      </w:pPr>
    </w:p>
    <w:p>
      <w:pPr>
        <w:spacing w:line="440" w:lineRule="exact"/>
        <w:ind w:firstLine="560" w:firstLineChars="200"/>
        <w:rPr>
          <w:rFonts w:ascii="宋体" w:hAnsi="宋体"/>
          <w:color w:val="000000"/>
          <w:sz w:val="28"/>
          <w:szCs w:val="28"/>
        </w:rPr>
      </w:pPr>
    </w:p>
    <w:p>
      <w:pPr>
        <w:spacing w:line="440" w:lineRule="exact"/>
        <w:ind w:firstLine="560" w:firstLineChars="200"/>
        <w:rPr>
          <w:rFonts w:ascii="宋体" w:hAnsi="宋体"/>
          <w:color w:val="000000"/>
          <w:sz w:val="28"/>
          <w:szCs w:val="28"/>
        </w:rPr>
      </w:pPr>
    </w:p>
    <w:p>
      <w:pPr>
        <w:spacing w:line="440" w:lineRule="exact"/>
        <w:ind w:firstLine="560" w:firstLineChars="200"/>
        <w:rPr>
          <w:rFonts w:ascii="宋体" w:hAnsi="宋体"/>
          <w:color w:val="000000"/>
          <w:sz w:val="28"/>
          <w:szCs w:val="28"/>
        </w:rPr>
      </w:pPr>
    </w:p>
    <w:p>
      <w:pPr>
        <w:pStyle w:val="3"/>
        <w:pageBreakBefore/>
        <w:spacing w:line="415" w:lineRule="auto"/>
        <w:contextualSpacing/>
        <w:rPr>
          <w:rFonts w:ascii="宋体" w:hAnsi="宋体"/>
          <w:b w:val="0"/>
          <w:bCs w:val="0"/>
        </w:rPr>
      </w:pPr>
      <w:r>
        <w:rPr>
          <w:rFonts w:hint="eastAsia" w:ascii="宋体" w:hAnsi="宋体"/>
          <w:b w:val="0"/>
          <w:bCs w:val="0"/>
        </w:rPr>
        <w:t>附件八：</w:t>
      </w:r>
    </w:p>
    <w:p>
      <w:pPr>
        <w:tabs>
          <w:tab w:val="center" w:pos="4621"/>
        </w:tabs>
        <w:spacing w:line="440" w:lineRule="exact"/>
        <w:ind w:firstLine="560" w:firstLineChars="200"/>
        <w:rPr>
          <w:rFonts w:hint="eastAsia" w:ascii="宋体" w:hAnsi="宋体" w:eastAsia="宋体"/>
          <w:b/>
          <w:sz w:val="24"/>
          <w:lang w:val="en-US" w:eastAsia="zh-CN"/>
        </w:rPr>
      </w:pPr>
      <w:r>
        <w:rPr>
          <w:rFonts w:hint="eastAsia" w:ascii="宋体" w:hAnsi="宋体"/>
          <w:color w:val="000000"/>
          <w:sz w:val="28"/>
          <w:szCs w:val="28"/>
        </w:rPr>
        <w:t>4、供应商认为应提供的</w:t>
      </w:r>
      <w:r>
        <w:rPr>
          <w:rFonts w:hint="eastAsia" w:ascii="宋体" w:hAnsi="宋体"/>
          <w:color w:val="000000"/>
          <w:sz w:val="28"/>
          <w:szCs w:val="28"/>
          <w:lang w:eastAsia="zh-CN"/>
        </w:rPr>
        <w:tab/>
      </w:r>
      <w:bookmarkEnd w:id="1"/>
      <w:bookmarkStart w:id="13" w:name="_Toc416681035"/>
      <w:bookmarkEnd w:id="13"/>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UzMmEwYjU5ZTYwNTAyMDI3NDU4YjYzYzEwYzQ5YTUifQ=="/>
  </w:docVars>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C7FD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0D80"/>
    <w:rsid w:val="003020B3"/>
    <w:rsid w:val="003025BA"/>
    <w:rsid w:val="003027B5"/>
    <w:rsid w:val="00312CA1"/>
    <w:rsid w:val="00320397"/>
    <w:rsid w:val="00321142"/>
    <w:rsid w:val="00324479"/>
    <w:rsid w:val="00324FDA"/>
    <w:rsid w:val="00331970"/>
    <w:rsid w:val="00332D48"/>
    <w:rsid w:val="003355BB"/>
    <w:rsid w:val="00335940"/>
    <w:rsid w:val="00335BE1"/>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42DE"/>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4BFF"/>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3B40355"/>
    <w:rsid w:val="04765BFE"/>
    <w:rsid w:val="07E2174F"/>
    <w:rsid w:val="08765BE6"/>
    <w:rsid w:val="098C501E"/>
    <w:rsid w:val="09E06267"/>
    <w:rsid w:val="0A412F0D"/>
    <w:rsid w:val="0B1B470A"/>
    <w:rsid w:val="0C8D0B1C"/>
    <w:rsid w:val="0D346EF0"/>
    <w:rsid w:val="0DB2633E"/>
    <w:rsid w:val="0E170F1D"/>
    <w:rsid w:val="0F79176F"/>
    <w:rsid w:val="1096558D"/>
    <w:rsid w:val="167C7678"/>
    <w:rsid w:val="16CE0DE2"/>
    <w:rsid w:val="180C163C"/>
    <w:rsid w:val="194131A4"/>
    <w:rsid w:val="197550AA"/>
    <w:rsid w:val="1B7F6D28"/>
    <w:rsid w:val="1E2A6E74"/>
    <w:rsid w:val="1ED7744D"/>
    <w:rsid w:val="200334C2"/>
    <w:rsid w:val="22E13702"/>
    <w:rsid w:val="262E5F76"/>
    <w:rsid w:val="26AA2005"/>
    <w:rsid w:val="29175E93"/>
    <w:rsid w:val="29C651C2"/>
    <w:rsid w:val="2BD831ED"/>
    <w:rsid w:val="2F470442"/>
    <w:rsid w:val="30ED3773"/>
    <w:rsid w:val="30F454E0"/>
    <w:rsid w:val="3A7D7082"/>
    <w:rsid w:val="3B0418F4"/>
    <w:rsid w:val="3CAD3B1E"/>
    <w:rsid w:val="3D0F63E5"/>
    <w:rsid w:val="3E842D9E"/>
    <w:rsid w:val="40241F49"/>
    <w:rsid w:val="42497455"/>
    <w:rsid w:val="438F2514"/>
    <w:rsid w:val="469902C4"/>
    <w:rsid w:val="4BF27BEA"/>
    <w:rsid w:val="510A7524"/>
    <w:rsid w:val="531410DD"/>
    <w:rsid w:val="5398783B"/>
    <w:rsid w:val="553E2EC3"/>
    <w:rsid w:val="56666A83"/>
    <w:rsid w:val="59483A75"/>
    <w:rsid w:val="59575F32"/>
    <w:rsid w:val="59A565CA"/>
    <w:rsid w:val="59F903C5"/>
    <w:rsid w:val="5A052782"/>
    <w:rsid w:val="5A893CB7"/>
    <w:rsid w:val="5B0A7487"/>
    <w:rsid w:val="5CA2370E"/>
    <w:rsid w:val="5DC07C86"/>
    <w:rsid w:val="62472877"/>
    <w:rsid w:val="644C5D28"/>
    <w:rsid w:val="64EA13AD"/>
    <w:rsid w:val="650B258F"/>
    <w:rsid w:val="65B03214"/>
    <w:rsid w:val="67E15701"/>
    <w:rsid w:val="6959727F"/>
    <w:rsid w:val="6C7B1448"/>
    <w:rsid w:val="6D87179C"/>
    <w:rsid w:val="6FA636AF"/>
    <w:rsid w:val="7203167E"/>
    <w:rsid w:val="7366462F"/>
    <w:rsid w:val="74FE666A"/>
    <w:rsid w:val="77B708B5"/>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1"/>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9"/>
    <w:qFormat/>
    <w:uiPriority w:val="0"/>
    <w:pPr>
      <w:ind w:firstLine="420"/>
    </w:pPr>
    <w:rPr>
      <w:szCs w:val="20"/>
    </w:rPr>
  </w:style>
  <w:style w:type="paragraph" w:styleId="6">
    <w:name w:val="Document Map"/>
    <w:basedOn w:val="1"/>
    <w:link w:val="36"/>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8"/>
    <w:qFormat/>
    <w:uiPriority w:val="0"/>
    <w:rPr>
      <w:rFonts w:ascii="宋体" w:hAnsi="Courier New" w:cs="Courier New"/>
      <w:szCs w:val="21"/>
    </w:rPr>
  </w:style>
  <w:style w:type="paragraph" w:styleId="11">
    <w:name w:val="Balloon Text"/>
    <w:basedOn w:val="1"/>
    <w:autoRedefine/>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40"/>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TOC2"/>
    <w:basedOn w:val="1"/>
    <w:next w:val="1"/>
    <w:qFormat/>
    <w:uiPriority w:val="0"/>
    <w:pPr>
      <w:ind w:left="210"/>
      <w:jc w:val="left"/>
      <w:textAlignment w:val="baseline"/>
    </w:pPr>
    <w:rPr>
      <w:rFonts w:ascii="Calibri" w:hAnsi="Calibri"/>
      <w:smallCaps/>
      <w:sz w:val="20"/>
      <w:szCs w:val="20"/>
    </w:rPr>
  </w:style>
  <w:style w:type="paragraph" w:customStyle="1" w:styleId="27">
    <w:name w:val="Char Char"/>
    <w:basedOn w:val="1"/>
    <w:qFormat/>
    <w:uiPriority w:val="0"/>
    <w:rPr>
      <w:rFonts w:ascii="Tahoma" w:hAnsi="Tahoma"/>
      <w:sz w:val="24"/>
      <w:szCs w:val="20"/>
    </w:rPr>
  </w:style>
  <w:style w:type="paragraph" w:styleId="2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
    <w:name w:val="Char"/>
    <w:basedOn w:val="1"/>
    <w:qFormat/>
    <w:uiPriority w:val="0"/>
    <w:rPr>
      <w:rFonts w:ascii="仿宋_GB2312" w:eastAsia="仿宋_GB2312"/>
      <w:b/>
      <w:sz w:val="32"/>
      <w:szCs w:val="32"/>
    </w:rPr>
  </w:style>
  <w:style w:type="paragraph" w:customStyle="1" w:styleId="30">
    <w:name w:val="_Style 19"/>
    <w:basedOn w:val="1"/>
    <w:qFormat/>
    <w:uiPriority w:val="0"/>
    <w:pPr>
      <w:tabs>
        <w:tab w:val="right" w:pos="-2120"/>
      </w:tabs>
      <w:snapToGrid w:val="0"/>
    </w:pPr>
  </w:style>
  <w:style w:type="paragraph" w:customStyle="1" w:styleId="31">
    <w:name w:val="排版"/>
    <w:basedOn w:val="1"/>
    <w:next w:val="8"/>
    <w:qFormat/>
    <w:uiPriority w:val="0"/>
    <w:pPr>
      <w:spacing w:line="600" w:lineRule="exact"/>
    </w:pPr>
    <w:rPr>
      <w:rFonts w:eastAsia="华文仿宋"/>
      <w:spacing w:val="6"/>
      <w:sz w:val="32"/>
    </w:rPr>
  </w:style>
  <w:style w:type="paragraph" w:customStyle="1" w:styleId="32">
    <w:name w:val="Char1"/>
    <w:basedOn w:val="1"/>
    <w:qFormat/>
    <w:uiPriority w:val="0"/>
    <w:pPr>
      <w:tabs>
        <w:tab w:val="right" w:pos="-2120"/>
      </w:tabs>
      <w:snapToGrid w:val="0"/>
    </w:pPr>
  </w:style>
  <w:style w:type="paragraph" w:customStyle="1" w:styleId="3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4">
    <w:name w:val="List Paragraph"/>
    <w:basedOn w:val="1"/>
    <w:qFormat/>
    <w:uiPriority w:val="34"/>
    <w:pPr>
      <w:ind w:firstLine="420" w:firstLineChars="200"/>
    </w:pPr>
  </w:style>
  <w:style w:type="character" w:customStyle="1" w:styleId="35">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6">
    <w:name w:val="文档结构图 字符"/>
    <w:basedOn w:val="21"/>
    <w:link w:val="6"/>
    <w:qFormat/>
    <w:uiPriority w:val="0"/>
    <w:rPr>
      <w:rFonts w:ascii="宋体"/>
      <w:kern w:val="2"/>
      <w:sz w:val="18"/>
      <w:szCs w:val="18"/>
    </w:rPr>
  </w:style>
  <w:style w:type="character" w:customStyle="1" w:styleId="37">
    <w:name w:val="font11"/>
    <w:qFormat/>
    <w:uiPriority w:val="0"/>
    <w:rPr>
      <w:rFonts w:ascii="Calibri" w:hAnsi="Calibri" w:cs="Calibri"/>
      <w:color w:val="000000"/>
      <w:sz w:val="20"/>
      <w:szCs w:val="20"/>
      <w:u w:val="none"/>
    </w:rPr>
  </w:style>
  <w:style w:type="character" w:customStyle="1" w:styleId="38">
    <w:name w:val="纯文本 字符"/>
    <w:link w:val="10"/>
    <w:qFormat/>
    <w:uiPriority w:val="0"/>
    <w:rPr>
      <w:rFonts w:ascii="宋体" w:hAnsi="Courier New" w:eastAsia="宋体" w:cs="Courier New"/>
      <w:kern w:val="2"/>
      <w:sz w:val="21"/>
      <w:szCs w:val="21"/>
      <w:lang w:val="en-US" w:eastAsia="zh-CN" w:bidi="ar-SA"/>
    </w:rPr>
  </w:style>
  <w:style w:type="character" w:customStyle="1" w:styleId="39">
    <w:name w:val="正文缩进 字符"/>
    <w:link w:val="5"/>
    <w:qFormat/>
    <w:uiPriority w:val="0"/>
    <w:rPr>
      <w:rFonts w:eastAsia="宋体"/>
      <w:kern w:val="2"/>
      <w:sz w:val="21"/>
      <w:lang w:val="en-US" w:eastAsia="zh-CN" w:bidi="ar-SA"/>
    </w:rPr>
  </w:style>
  <w:style w:type="character" w:customStyle="1" w:styleId="40">
    <w:name w:val="页眉 字符"/>
    <w:link w:val="13"/>
    <w:qFormat/>
    <w:uiPriority w:val="0"/>
    <w:rPr>
      <w:rFonts w:eastAsia="宋体"/>
      <w:kern w:val="2"/>
      <w:sz w:val="18"/>
      <w:szCs w:val="18"/>
      <w:lang w:val="en-US" w:eastAsia="zh-CN" w:bidi="ar-SA"/>
    </w:rPr>
  </w:style>
  <w:style w:type="character" w:customStyle="1" w:styleId="41">
    <w:name w:val="标题 3 字符"/>
    <w:basedOn w:val="21"/>
    <w:link w:val="4"/>
    <w:semiHidden/>
    <w:qFormat/>
    <w:uiPriority w:val="0"/>
    <w:rPr>
      <w:b/>
      <w:bCs/>
      <w:kern w:val="2"/>
      <w:sz w:val="32"/>
      <w:szCs w:val="32"/>
    </w:rPr>
  </w:style>
  <w:style w:type="character" w:customStyle="1" w:styleId="42">
    <w:name w:val="font01"/>
    <w:basedOn w:val="21"/>
    <w:qFormat/>
    <w:uiPriority w:val="0"/>
    <w:rPr>
      <w:rFonts w:hint="eastAsia" w:ascii="宋体" w:hAnsi="宋体" w:eastAsia="宋体" w:cs="宋体"/>
      <w:color w:val="000000"/>
      <w:sz w:val="21"/>
      <w:szCs w:val="21"/>
      <w:u w:val="none"/>
    </w:rPr>
  </w:style>
  <w:style w:type="character" w:customStyle="1" w:styleId="43">
    <w:name w:val="font21"/>
    <w:basedOn w:val="21"/>
    <w:qFormat/>
    <w:uiPriority w:val="0"/>
    <w:rPr>
      <w:rFonts w:hint="eastAsia" w:ascii="宋体" w:hAnsi="宋体" w:eastAsia="宋体" w:cs="宋体"/>
      <w:color w:val="000000"/>
      <w:sz w:val="21"/>
      <w:szCs w:val="21"/>
      <w:u w:val="none"/>
    </w:rPr>
  </w:style>
  <w:style w:type="character" w:customStyle="1" w:styleId="44">
    <w:name w:val="font101"/>
    <w:basedOn w:val="21"/>
    <w:qFormat/>
    <w:uiPriority w:val="0"/>
    <w:rPr>
      <w:rFonts w:hint="eastAsia" w:ascii="宋体" w:hAnsi="宋体" w:eastAsia="宋体" w:cs="宋体"/>
      <w:b/>
      <w:bCs/>
      <w:color w:val="000000"/>
      <w:sz w:val="21"/>
      <w:szCs w:val="21"/>
      <w:u w:val="none"/>
    </w:rPr>
  </w:style>
  <w:style w:type="character" w:customStyle="1" w:styleId="45">
    <w:name w:val="font71"/>
    <w:basedOn w:val="21"/>
    <w:uiPriority w:val="0"/>
    <w:rPr>
      <w:rFonts w:hint="eastAsia" w:ascii="仿宋" w:hAnsi="仿宋" w:eastAsia="仿宋" w:cs="仿宋"/>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19</Pages>
  <Words>6961</Words>
  <Characters>7737</Characters>
  <Lines>55</Lines>
  <Paragraphs>15</Paragraphs>
  <TotalTime>7</TotalTime>
  <ScaleCrop>false</ScaleCrop>
  <LinksUpToDate>false</LinksUpToDate>
  <CharactersWithSpaces>8364</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2023-11-01T07:01:00Z</dcterms:created>
  <dc:creator>微软用户</dc:creator>
  <cp:lastModifiedBy>口天马尧</cp:lastModifiedBy>
  <cp:lastPrinted>2019-03-28T00:30:00Z</cp:lastPrinted>
  <dcterms:modified xsi:type="dcterms:W3CDTF">2023-12-26T05:56:03Z</dcterms:modified>
  <dc:title>湖北省省级政府采购</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EA1A63627B1941078F9F921B3C082B19</vt:lpwstr>
  </property>
</Properties>
</file>