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lang w:eastAsia="zh-CN"/>
        </w:rPr>
        <w:t>非物质文化遗产学院</w:t>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03</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非物质文化遗产学院教学需求</w:t>
      </w:r>
      <w:r>
        <w:rPr>
          <w:rFonts w:hint="eastAsia" w:ascii="宋体" w:hAnsi="宋体"/>
          <w:sz w:val="24"/>
        </w:rPr>
        <w:t>，现拟对</w:t>
      </w:r>
      <w:r>
        <w:rPr>
          <w:rFonts w:hint="eastAsia" w:ascii="宋体" w:hAnsi="宋体"/>
          <w:sz w:val="24"/>
          <w:lang w:eastAsia="zh-CN"/>
        </w:rPr>
        <w:t>兰州职业技术学院非物质文化遗产学院</w:t>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1003</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兰州职业技术学院非物质文化遗产学院</w:t>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w:t>
      </w:r>
      <w:r>
        <w:rPr>
          <w:rFonts w:hint="eastAsia"/>
          <w:sz w:val="24"/>
        </w:rPr>
        <w:t xml:space="preserve"> </w:t>
      </w:r>
      <w:r>
        <w:rPr>
          <w:rFonts w:hint="eastAsia" w:ascii="宋体" w:hAnsi="宋体"/>
          <w:sz w:val="24"/>
          <w:lang w:eastAsia="zh-CN"/>
        </w:rPr>
        <w:t>非物质文化遗产学院</w:t>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95300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bookmarkStart w:id="14" w:name="_GoBack"/>
      <w:bookmarkEnd w:id="14"/>
      <w:r>
        <w:rPr>
          <w:rFonts w:hint="eastAsia" w:ascii="宋体" w:hAnsi="宋体"/>
          <w:sz w:val="24"/>
        </w:rPr>
        <w:t>。</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hint="eastAsia" w:ascii="宋体" w:hAnsi="宋体"/>
          <w:sz w:val="24"/>
          <w:lang w:eastAsia="zh-CN"/>
        </w:rPr>
        <w:t>2021</w:t>
      </w:r>
      <w:r>
        <w:rPr>
          <w:rFonts w:ascii="宋体" w:hAnsi="宋体"/>
          <w:sz w:val="24"/>
        </w:rPr>
        <w:t>年</w:t>
      </w:r>
      <w:r>
        <w:rPr>
          <w:rFonts w:hint="eastAsia" w:ascii="宋体" w:hAnsi="宋体"/>
          <w:sz w:val="24"/>
          <w:lang w:val="en-US" w:eastAsia="zh-CN"/>
        </w:rPr>
        <w:t>2</w:t>
      </w:r>
      <w:r>
        <w:rPr>
          <w:rFonts w:ascii="宋体" w:hAnsi="宋体"/>
          <w:sz w:val="24"/>
        </w:rPr>
        <w:t>月</w:t>
      </w:r>
      <w:r>
        <w:rPr>
          <w:rFonts w:hint="eastAsia" w:ascii="宋体" w:hAnsi="宋体"/>
          <w:sz w:val="24"/>
        </w:rPr>
        <w:t>1</w:t>
      </w:r>
      <w:r>
        <w:rPr>
          <w:rFonts w:hint="eastAsia" w:ascii="宋体" w:hAnsi="宋体"/>
          <w:sz w:val="24"/>
          <w:lang w:val="en-US" w:eastAsia="zh-CN"/>
        </w:rPr>
        <w:t>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19"/>
        <w:tblW w:w="9111" w:type="dxa"/>
        <w:tblInd w:w="60" w:type="dxa"/>
        <w:shd w:val="clear" w:color="auto" w:fill="auto"/>
        <w:tblLayout w:type="fixed"/>
        <w:tblCellMar>
          <w:top w:w="0" w:type="dxa"/>
          <w:left w:w="0" w:type="dxa"/>
          <w:bottom w:w="0" w:type="dxa"/>
          <w:right w:w="0" w:type="dxa"/>
        </w:tblCellMar>
      </w:tblPr>
      <w:tblGrid>
        <w:gridCol w:w="420"/>
        <w:gridCol w:w="1680"/>
        <w:gridCol w:w="5406"/>
        <w:gridCol w:w="1605"/>
      </w:tblGrid>
      <w:tr>
        <w:tblPrEx>
          <w:shd w:val="clear" w:color="auto" w:fill="auto"/>
          <w:tblCellMar>
            <w:top w:w="0" w:type="dxa"/>
            <w:left w:w="0" w:type="dxa"/>
            <w:bottom w:w="0" w:type="dxa"/>
            <w:right w:w="0" w:type="dxa"/>
          </w:tblCellMar>
        </w:tblPrEx>
        <w:trPr>
          <w:trHeight w:val="967"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exact"/>
              <w:ind w:left="0" w:leftChars="0" w:right="0" w:rightChars="0" w:firstLine="0" w:firstLineChars="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序</w:t>
            </w:r>
          </w:p>
          <w:p>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宋体" w:cs="Times New Roman"/>
                <w:sz w:val="28"/>
                <w:szCs w:val="28"/>
              </w:rPr>
              <w:t>号</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exact"/>
              <w:ind w:left="0" w:leftChars="0" w:right="0" w:rightChars="0" w:firstLine="0" w:firstLineChars="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耗材</w:t>
            </w:r>
          </w:p>
          <w:p>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宋体" w:cs="Times New Roman"/>
                <w:sz w:val="28"/>
                <w:szCs w:val="28"/>
              </w:rPr>
              <w:t>名称</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宋体" w:cs="Times New Roman"/>
                <w:sz w:val="28"/>
                <w:szCs w:val="28"/>
              </w:rPr>
              <w:t>技术参数及要求</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exact"/>
              <w:ind w:left="0" w:leftChars="0" w:right="0" w:rightChars="0" w:firstLine="0" w:firstLineChars="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数</w:t>
            </w:r>
          </w:p>
          <w:p>
            <w:pPr>
              <w:spacing w:line="360" w:lineRule="exact"/>
              <w:ind w:left="0" w:leftChars="0" w:right="0" w:rightChars="0" w:firstLine="0" w:firstLineChars="0"/>
              <w:jc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宋体" w:cs="Times New Roman"/>
                <w:sz w:val="28"/>
                <w:szCs w:val="28"/>
              </w:rPr>
              <w:t>量</w:t>
            </w:r>
          </w:p>
        </w:tc>
      </w:tr>
      <w:tr>
        <w:tblPrEx>
          <w:tblCellMar>
            <w:top w:w="0" w:type="dxa"/>
            <w:left w:w="0" w:type="dxa"/>
            <w:bottom w:w="0" w:type="dxa"/>
            <w:right w:w="0" w:type="dxa"/>
          </w:tblCellMar>
        </w:tblPrEx>
        <w:trPr>
          <w:trHeight w:val="75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干湿球温湿度计</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干度测量范围： -20°C至50°C、产品尺寸： 38*15(cm)、湿度测量范围： 0%RH-1 00%RH、产品材质：金属外壳、壁挂式</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76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煤油温湿度计</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红色安全煤油感温溶液、干度测量范围： -30°C至50°C、产品尺寸：25*5.6*1.2(cm)、湿度测量范围： 0%RH-1 00%RH、产品材质：树脂外壳、壁挂式</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玻璃温度计</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0℃~100℃、精度1℃、红水、玻璃棒式、283mm\20支/盒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玻璃烧杯</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500ml、高硼硅玻璃、透明、带刻度</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玻璃烧杯</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1000ml、高硼硅玻璃、透明、带刻度</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玻璃酒精灯</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高硼硅玻璃、透明、酒精容量250ml、带瓷头底座、棉灯芯、盖帽</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玻璃酒精灯棉芯</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化学实验室酒精灯芯、15cm长灯芯、20条/包</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玻璃培养皿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φ60mm、高硼硅玻璃、透明、平面圆盘底带盖</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玻璃培养皿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φ90mm、高硼硅玻璃、透明、平面圆盘底带盖</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玻璃盖玻片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标准通用尺寸、玻璃材质、18*18(mm)、100片/盒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（光面）玻璃载玻片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标准通用尺寸、玻璃材质、光面、76.2*25.4(mm)、50片/盒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塑料化学试剂瓶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材质聚乙烯、小口、配有内密封盖、白色或半透明、500ml、瓶身带刻度</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塑料化学试剂瓶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材质聚乙烯、广口、配有内密封盖、白色或半透明、1000ml、瓶身带刻度</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塑料化学试剂瓶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材质聚乙烯、广口、配有内密封盖、白色或半透明、2500ml、瓶身带刻度</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塑料量杯</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1000毫升、食品级PP塑料、带手柄、耐酸碱、刻度清晰</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PH试纸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广泛试纸1-14 PH值酸碱测试、80次/本、20本/盒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定性滤纸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BY-2315型、中速、直径15cm、圆形、100张/盒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定性滤纸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BY-2315型、慢速、直径15cm、圆形、100张/盒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捆扎胶圈橡皮筋</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WQT9564型、60℃高温不粘、拉伸长弹性好、200g/袋</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无水乙醇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分析纯AR、2500ml/桶、塑料桶</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无水碳酸钠</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分析纯AR、500g/瓶、塑料瓶</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聚乙烯醇缩丁醛</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分析纯AR、250g/瓶、纯度：97%、粘度120s</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聚乙二醇400</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PEG400、500g/瓶</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聚丙烯酸酯乳液</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丙烯酸酯共聚乳液、500g/瓶</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平口物料盒</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容量0.7L、白色、塑料、平口、规格：145*95*54(mm)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25</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平口物料盒</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容量1.16L、白色、塑料、平口、规格：195*146*65(mm)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平口物料盒</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容量3.49L、白色、塑料、平口、规格：300*200*87(mm)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平口物料盒</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容量14.8L、白色、塑料、平口、规格：410*310*145(mm)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环氧树脂胶粘剂</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E44树脂/650固化剂、1kg/组</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聚醋酸乙烯酯</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500g/罐装、成分为聚醋酸乙烯酯</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粘胶除胶剂</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污渍类型：树胶粘胶、使用范围：外观、净含量：450ml/瓶、金属抗压瓶、按压喷嘴</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除锈松动剂</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污渍类型：锈蚀腐蚀、使用范围：外观、净含量：400ml/瓶、金属抗压瓶、按压喷嘴</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模型原木方块</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实木方块、松木材质、1.9cm厚*1.6cm宽*5.1cm长</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模型原木切片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实木薄片、松木材质、1.6mm厚*150mm宽*18cm长</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空白竹简散片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竹质、24cm*1.5cm、散片</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木柄猪鬃刷</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扁形、木柄、猪毛、刷头宽度3.6cm*2.4cm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美纹胶带</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粘性好、不留胶、表面课书写、3cm*50m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美纹胶带</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粘性好、不留胶、表面课书写、5cm*50m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压敏胶带</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白色、棉布宽橡皮膏、6.5cm*500cm、4卷/盒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脱脂大纱布卷</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医用脱脂纯棉沙布、非灭菌、白色、84cm*8m/卷/袋</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脱脂棉卷</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医用脱脂棉、非灭菌、白色500g/卷/袋</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白色搪瓷托盘</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白色长方形、32cm*42cm*3cm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通用一次性注射针头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0.8#、30mm长、标准接头、独立包装、100支/盒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通用一次性注射针头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1.2#、30mm长、标准接头、独立包装、100支/盒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玻璃纤维布</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网孔5mm、防裂纤维网格布、1m*50m/卷</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精制桃胶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精制桃胶、粉状颗粒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熟石灰粉</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成分为氢氧化钙、粉末状、25kg/包</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石膏粉</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100目、白色、粉末状、25kg/包</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黄麻麻布</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40#、幅宽约160cm、克重约210g、黄麻、本色</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短切黄麻麻刀</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黄麻麻刀、短切</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原木外画框</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实木边框、边框约3.0cm厚*2.5cm宽、背板材质三合板、外框尺寸：30cm*40cm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压边掌心打蜡海绵</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木工三合板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家具免漆三合板、3mm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木工木龙骨</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原松木条、实木材料、4cmm*4cm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不锈钢小锅</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材质：304不锈钢、直径：18cm、锅底类型：钢-铝-钢3层加厚复底、防烫把手、玻璃盖、炉灶通用</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骨胶</w:t>
            </w:r>
          </w:p>
        </w:tc>
        <w:tc>
          <w:tcPr>
            <w:tcW w:w="5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动物颗粒骨胶，用于调制颜料</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48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防滑劳保手套</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材质：合成纤维乳胶橡胶拼接、双层加厚耐磨防滑、通用劳保手套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手动射钉枪</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三用码钉枪，117mm×100mm×157mm，带8mm门型钉、12mmU型钉、10mmT型钉各100枚、起钉器一个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钉枪钉子</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1008J门型码钉、1mm*8mm*10mm\3200枚/盒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铅性复写纸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灰色铅性复写纸，可擦除 60cm×90cm 一包10张</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拷贝纸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硫酸纸 44×59.4cm 50张1包</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特级蛤白（蛤粉）</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蛤白、天然牡蛎壳研磨、粉状5克装，250g/包</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马克笔</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形状：圆头/斜头，双头，48色，规格：165*12(mm)油性笔</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木柄涂料长毛刷</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扁形、木柄、化纤刷丝、刷头宽度约10cm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掐丝胶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51ml</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景泰蓝铝丝</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0.5-1金丝 5米 （铝丝）</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掐丝专用镊子</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EDS-12 标准镊子</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填沙胶水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一斤装固沙胶原浆1：15</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PVC高透底板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3mm 300X600高透</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48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针管和胶瓶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20g口径点胶针头</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彩砂</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100g（枣红、桔黄、湖蓝、深松、金星、百花紫、孔蓝、黄棕）8色</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4开相框</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38cmx53cm 原木色 塑料</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手链编织器</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木色、20cm编绳架子、夹子、剪刀</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棉纶玉线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红、绿、蓝、黄、黑 5色 直径1mm 22m\扎</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琉璃珠</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琉璃、直径6mm 红色 50颗|盒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高透明水晶滴胶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环氧树脂、液体胶水、高透明耐黄</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重量比A胶：B胶3：1</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青蜡</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925银粒</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纯度925</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925银片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纯度925</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eastAsia="宋体" w:cs="Times New Roman"/>
                <w:i w:val="0"/>
                <w:color w:val="000000"/>
                <w:kern w:val="0"/>
                <w:sz w:val="21"/>
                <w:szCs w:val="21"/>
                <w:u w:val="none"/>
                <w:lang w:val="en-US" w:eastAsia="zh-CN" w:bidi="ar"/>
              </w:rPr>
              <w:t>紫铜片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20*20*0.2mm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灰色精雕硬油料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主成分为石蜡、石粉、凡士林，约200g/片，单片规格：14*7.5*1.3(cm)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土黄色精雕硬油料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主成分为石蜡、石粉、凡士林，约200g/片，单片规格：14*7.5*1.4(cm)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咖啡色精雕硬油料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主成分为石蜡、石粉、凡士林，约200g/片，单片规格：14*7.5*1.5(cm)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除蜡水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抛光开蜡水、1000ml/瓶</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首饰模型雕刻蜡</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14.3*9.2*3.6(cm)、蓝色、绿色各5块</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首饰蜡锯条</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1#1扎，2#1扎，3#1扎，4#1扎，5#1扎</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电烙铁</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电烙铁  手持可调温度 焊蜡笔</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手镯定型柱</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圆形手镯棒+椭圆形手镯棒+胶锤+实心铁棒+木质戒指棒+港度戒指棒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錾刻板胶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白铁包边，长25*宽16*厚1.5厘米。含2.5斤胶，总重2公斤。</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48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钛合金轴承便携换刃小刀</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G10手柄、碳钢手术刀片、全长130mm、刃长35mm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48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工业油泥精雕油腻（肤色）</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长29cm、直径5cm、油泥重量950克/条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护目镜</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欧标EN166、黑框、PC镜片、尼龙镜框、尺寸约15*12*4.5(cm)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针规量棒夹头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针规加长手柄四头索咀加持器双头索咀锁嘴钢针夹</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针规量棒夹头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针规加长手柄四头索咀加持器双头索咀锁嘴钢针夹</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针规量棒夹头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针规加长手柄四头索咀加持器双头索咀锁嘴钢针夹</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针规量棒夹头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针规加长手柄四头索咀加持器双头索咀锁嘴钢针夹</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针规量棒夹头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针规加长手柄四头索咀加持器双头索咀锁嘴钢针夹</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溶胶剂</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适用于去除ab胶、502、免钉胶、玻璃胶、2.5公斤/桶</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首饰专用石膏铸粉</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白色、粉末状、120目以上</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金工錾刻板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标准錾刻台、用于金银饰錾花、尺寸约23*11.5*4(cm)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6坑油槽</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大油槽、6坑、长方形、正反面</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76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小型数显调温热风枪</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实时数显、可调温、后盖旋转、2000W、高速电机、双发热丝、防烫保护、两档风速恒温、涡轮稳定送风、带原装风嘴</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首饰双头雕蜡刀</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420不锈钢材质、抗腐蚀、10支套装、配磨刀石、配工具包</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76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折叠钢板手推车</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尺寸：75*48*83(cm)、冷轧花纹钢板、钢板厚度1.5mm、扶手可折叠、支架厚度3mm、4寸静音脚轮、产品自重10公斤、产品载重500斤</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剪刀</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剪刀总长15.3cm，宽8.5cm，剪刃长度7.1cm ，剪龙凤雕刻，剪刃30cr13不锈钢</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单宣绵绵</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手工 四尺</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纯丝花绫</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仿古色、藏蓝色各20米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蚕丝修书线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蚕丝、中粗</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净皮宣纸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纯手工</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天然葫芦</w:t>
            </w:r>
          </w:p>
        </w:tc>
        <w:tc>
          <w:tcPr>
            <w:tcW w:w="5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天然葫芦、规格约10cm</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白板笔</w:t>
            </w:r>
          </w:p>
        </w:tc>
        <w:tc>
          <w:tcPr>
            <w:tcW w:w="5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S519（黑色）</w:t>
            </w:r>
            <w:r>
              <w:rPr>
                <w:rFonts w:hint="eastAsia" w:ascii="Times New Roman" w:hAnsi="Times New Roman" w:eastAsia="宋体" w:cs="Times New Roman"/>
                <w:i w:val="0"/>
                <w:color w:val="000000"/>
                <w:kern w:val="0"/>
                <w:sz w:val="21"/>
                <w:szCs w:val="21"/>
                <w:u w:val="none"/>
                <w:lang w:val="en-US" w:eastAsia="zh-CN" w:bidi="ar"/>
              </w:rPr>
              <w:t>，水性</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丹培拉色粉</w:t>
            </w:r>
          </w:p>
        </w:tc>
        <w:tc>
          <w:tcPr>
            <w:tcW w:w="5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12常用色，单罐30ml</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丹培拉乳液</w:t>
            </w:r>
          </w:p>
        </w:tc>
        <w:tc>
          <w:tcPr>
            <w:tcW w:w="5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单罐30ml</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彩色宣纸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剪纸专用 红的、橘黄\藏蓝、湖蓝、绿色、玫红</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200</w:t>
            </w:r>
          </w:p>
        </w:tc>
      </w:tr>
      <w:tr>
        <w:tblPrEx>
          <w:tblCellMar>
            <w:top w:w="0" w:type="dxa"/>
            <w:left w:w="0" w:type="dxa"/>
            <w:bottom w:w="0" w:type="dxa"/>
            <w:right w:w="0" w:type="dxa"/>
          </w:tblCellMar>
        </w:tblPrEx>
        <w:trPr>
          <w:trHeight w:val="75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刻刀</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高强度合金钢刀片，25°尖峰刀尖，防滑菱形握柄，双十字夹头，刀头防护套，刀身长15cm，宽0.8cm，配10片替换刀片</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油画刮刀</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大号长33cm，刮刀长21cm，刀身最窄处1.5cm，最宽处3cm</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331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C3C3C"/>
                <w:sz w:val="21"/>
                <w:szCs w:val="21"/>
                <w:u w:val="none"/>
              </w:rPr>
            </w:pPr>
            <w:r>
              <w:rPr>
                <w:rFonts w:hint="default" w:ascii="Times New Roman" w:hAnsi="Times New Roman" w:eastAsia="宋体" w:cs="Times New Roman"/>
                <w:i w:val="0"/>
                <w:color w:val="3C3C3C"/>
                <w:kern w:val="0"/>
                <w:sz w:val="21"/>
                <w:szCs w:val="21"/>
                <w:u w:val="none"/>
                <w:lang w:val="en-US" w:eastAsia="zh-CN" w:bidi="ar"/>
              </w:rPr>
              <w:t>蜡染画蜡刀套装</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三角形蜡刀，外壳采用0，4mm黄铜，保温片采用0.1mm紫铜</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纯手工裁剪制成。</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1号：刀头宽5.5cm，保温片3片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2号：刀头宽4.7cm，保温片3片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3号：刀头宽4.1cm，保温片3片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4号：刀头宽3.5cm，保温片3片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5号：刀头宽2.9cm，保温片3片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6号：刀头宽2.5cm，保温片3片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7号：刀头宽2.2cm，保温片3片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8号：刀头宽1.9cm，保温片3片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9号：刀头宽1.5cm，保温片3片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10号：刀头宽1.2cm，保温片3片</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153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C3C3C"/>
                <w:sz w:val="21"/>
                <w:szCs w:val="21"/>
                <w:u w:val="none"/>
              </w:rPr>
            </w:pPr>
            <w:r>
              <w:rPr>
                <w:rFonts w:hint="default" w:ascii="Times New Roman" w:hAnsi="Times New Roman" w:eastAsia="宋体" w:cs="Times New Roman"/>
                <w:i w:val="0"/>
                <w:color w:val="3C3C3C"/>
                <w:kern w:val="0"/>
                <w:sz w:val="21"/>
                <w:szCs w:val="21"/>
                <w:u w:val="none"/>
                <w:lang w:val="en-US" w:eastAsia="zh-CN" w:bidi="ar"/>
              </w:rPr>
              <w:t>蜡染画蜡刀套装</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扇形蜡刀，外壳采用0，4mm黄铜，保温片采用0.1mm紫铜</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纯手工裁剪制成。</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大号：刀头宽3.6cm，保温片3片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中号：刀头宽3.0cm，保温片3片</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小号：刀头宽2.4cm，保温片3片</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熔蜡锅</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AC220V，50HZ，50℃-200℃，11档恒温调控，单次最多熔蜡50g，宽9cm，长15cm，高7cm。</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煮蜡锅</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304不锈钢，40cm×40cm 加厚复底</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76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蜡染染料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 纯植物板蓝根传统工艺发酵制成染料，靛蓝泥染料包含500克植物靛蓝泥，含300g纯碱，100ml还原剂，100ml米酒(52°)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扎染染料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活性低温染料 黄蓝橙紫墨绿色一套 每种颜色20g含相应量纯碱和元明粉助剂</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75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折叠熨烫板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 面板尺寸90cm×31cm，展开尺寸111cm×31cm×86cm，可调节高度73-86cm，配烫袖板，棉垫、隔热垫、防尘罩、皮尺</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竹夹子</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竹制 6cm×1cm，</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扎染线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一卷约100米，中粗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大号缝衣针</w:t>
            </w:r>
          </w:p>
        </w:tc>
        <w:tc>
          <w:tcPr>
            <w:tcW w:w="5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大号顿头/针眼长1.2cm</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瓷泥</w:t>
            </w:r>
          </w:p>
        </w:tc>
        <w:tc>
          <w:tcPr>
            <w:tcW w:w="5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中白瓷泥</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C3C3C"/>
                <w:sz w:val="21"/>
                <w:szCs w:val="21"/>
                <w:u w:val="none"/>
              </w:rPr>
            </w:pPr>
            <w:r>
              <w:rPr>
                <w:rFonts w:hint="default" w:ascii="Times New Roman" w:hAnsi="Times New Roman" w:eastAsia="宋体" w:cs="Times New Roman"/>
                <w:i w:val="0"/>
                <w:color w:val="3C3C3C"/>
                <w:kern w:val="0"/>
                <w:sz w:val="21"/>
                <w:szCs w:val="21"/>
                <w:u w:val="none"/>
                <w:lang w:val="en-US" w:eastAsia="zh-CN" w:bidi="ar"/>
              </w:rPr>
              <w:t>制版刻图专用牛皮纸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30x42cm(A3大小)，厚约0.6mm蓝印花布专用刻版纸/牛皮纸</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C3C3C"/>
                <w:sz w:val="21"/>
                <w:szCs w:val="21"/>
                <w:u w:val="none"/>
              </w:rPr>
            </w:pPr>
            <w:r>
              <w:rPr>
                <w:rFonts w:hint="default" w:ascii="Times New Roman" w:hAnsi="Times New Roman" w:eastAsia="宋体" w:cs="Times New Roman"/>
                <w:i w:val="0"/>
                <w:color w:val="3C3C3C"/>
                <w:kern w:val="0"/>
                <w:sz w:val="21"/>
                <w:szCs w:val="21"/>
                <w:u w:val="none"/>
                <w:lang w:val="en-US" w:eastAsia="zh-CN" w:bidi="ar"/>
              </w:rPr>
              <w:t>尖嘴瓶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塑料pp材质 250ml白色pp尖嘴</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C3C3C"/>
                <w:sz w:val="21"/>
                <w:szCs w:val="21"/>
                <w:u w:val="none"/>
              </w:rPr>
            </w:pPr>
            <w:r>
              <w:rPr>
                <w:rFonts w:hint="default" w:ascii="Times New Roman" w:hAnsi="Times New Roman" w:eastAsia="宋体" w:cs="Times New Roman"/>
                <w:i w:val="0"/>
                <w:color w:val="3C3C3C"/>
                <w:kern w:val="0"/>
                <w:sz w:val="21"/>
                <w:szCs w:val="21"/>
                <w:u w:val="none"/>
                <w:lang w:val="en-US" w:eastAsia="zh-CN" w:bidi="ar"/>
              </w:rPr>
              <w:t>不锈钢平边面盆</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不锈钢、外径40cm、内径35cm、底径25cm、高度13cm</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C3C3C"/>
                <w:sz w:val="21"/>
                <w:szCs w:val="21"/>
                <w:u w:val="none"/>
              </w:rPr>
            </w:pPr>
            <w:r>
              <w:rPr>
                <w:rFonts w:hint="default" w:ascii="Times New Roman" w:hAnsi="Times New Roman" w:eastAsia="宋体" w:cs="Times New Roman"/>
                <w:i w:val="0"/>
                <w:color w:val="3C3C3C"/>
                <w:kern w:val="0"/>
                <w:sz w:val="21"/>
                <w:szCs w:val="21"/>
                <w:u w:val="none"/>
                <w:lang w:val="en-US" w:eastAsia="zh-CN" w:bidi="ar"/>
              </w:rPr>
              <w:t>不锈钢平边面盆</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不锈钢、外径30cm、内径26cm、底径16cm、高度10cm</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C3C3C"/>
                <w:sz w:val="21"/>
                <w:szCs w:val="21"/>
                <w:u w:val="none"/>
              </w:rPr>
            </w:pPr>
            <w:r>
              <w:rPr>
                <w:rFonts w:hint="default" w:ascii="Times New Roman" w:hAnsi="Times New Roman" w:eastAsia="宋体" w:cs="Times New Roman"/>
                <w:i w:val="0"/>
                <w:color w:val="3C3C3C"/>
                <w:kern w:val="0"/>
                <w:sz w:val="21"/>
                <w:szCs w:val="21"/>
                <w:u w:val="none"/>
                <w:lang w:val="en-US" w:eastAsia="zh-CN" w:bidi="ar"/>
              </w:rPr>
              <w:t>塑料滴管</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补色专用滴染管塑料滴管，长20.5cm，容量5ml，每包5只</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棉质抱枕套</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纯棉本白色 45×45.带枕芯</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棉质抱枕套</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纯棉本白色 45×46.无芯</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棉质蜡染素围巾</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纯棉长170cm 宽58cm 梳边10cm 加厚款</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棉质本白布</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 宽90cm 中厚</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棉质漂白布</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 宽120cm 中厚</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白方巾</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 纯白色 38×38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布袋</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 本白色 30×37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蜡染白T恤</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 纯白色 m、xl</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棉质老粗布</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纯棉 手工纺织 幅宽40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折叠落地晾布架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不锈钢、可折叠、落地、、翼展163cm</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圆形榉木绣绷</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外直径16.5cm、高度0.8cm、榉木材质、圆形</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圆形榉木绣绷</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外直径19cm、高度0.8cm、榉木材质、圆形</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圆形榉木绣绷</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外直径25cm、高度0.8cm、榉木材质、圆形</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桐油</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刻板专用桐油100克装，纯植物桐籽油，采用塑料袋分装，每袋100克</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合成防染糊粉</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纯天然碳酸钙、黄豆粉、玉米粉、糯米粉制成，采用塑料袋分装，每袋100克</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丙烯颜料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7-12种常用颜色</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矿物颜料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单色15克装，共12色</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48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翻模硅胶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RTV825模型硅胶</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费斯托砂纸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6寸17孔紫砂80目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费斯托砂纸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6寸17孔紫砂120目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费斯托砂纸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6寸17孔紫砂180目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费斯托砂纸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6寸17孔紫砂240目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费斯托砂纸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6寸17孔紫砂320目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费斯托砂纸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6寸17孔紫砂400目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76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多米诺榉木木榫</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标准袋装</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杉木指接板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15mm、EO级、杉木、集成板材</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奥松板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标准奥松板、120*240*1.5(cm)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榉木方</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10*10(cm)、榉木、定制方木</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喷墨防水菲林胶片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全透明、A3、激光打印机专用</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w:t>
            </w:r>
          </w:p>
        </w:tc>
      </w:tr>
      <w:tr>
        <w:tblPrEx>
          <w:tblCellMar>
            <w:top w:w="0" w:type="dxa"/>
            <w:left w:w="0" w:type="dxa"/>
            <w:bottom w:w="0" w:type="dxa"/>
            <w:right w:w="0" w:type="dxa"/>
          </w:tblCellMar>
        </w:tblPrEx>
        <w:trPr>
          <w:trHeight w:val="48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洮砚雕刻刀</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10个小号5个大号</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木雕雕刻刀</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10只</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木雕合金磨头</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20只</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长方形金刚石磨片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2000目，宽≧75mm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长方形金刚石磨片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800目，宽≧75mm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75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韩国金钟油石条</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5x13x150</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特级金钢砂磨料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颗粒，粒度16目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长方形金钢砂磨片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粒度600目，宽≧75mm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长方形金钢砂磨片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粒度100目，宽≧75mm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金钢石树脂水磨片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172</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金钢石树脂水磨片</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600目</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唐卡画框</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内径高70cn宽50cm，杆宽4cm、厚2.3cm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40</w:t>
            </w:r>
          </w:p>
        </w:tc>
      </w:tr>
      <w:tr>
        <w:tblPrEx>
          <w:tblCellMar>
            <w:top w:w="0" w:type="dxa"/>
            <w:left w:w="0" w:type="dxa"/>
            <w:bottom w:w="0" w:type="dxa"/>
            <w:right w:w="0" w:type="dxa"/>
          </w:tblCellMar>
        </w:tblPrEx>
        <w:trPr>
          <w:trHeight w:val="4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专业自动铅笔</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银色0.3mm自动铅笔6支+0.3mm（B）原装笔芯20盒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中性笔</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0.5MM 30支装全针管</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电动吊磨机</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220v-50hz-780w</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r>
        <w:tblPrEx>
          <w:tblCellMar>
            <w:top w:w="0" w:type="dxa"/>
            <w:left w:w="0" w:type="dxa"/>
            <w:bottom w:w="0" w:type="dxa"/>
            <w:right w:w="0" w:type="dxa"/>
          </w:tblCellMar>
        </w:tblPrEx>
        <w:trPr>
          <w:trHeight w:val="99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多功能台钻</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单相55W</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2.0有源音箱</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木质箱体、3.5mm插头、电源输入直流DC5V、扬声器功率3W、USB外接音频输入、独立线控</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76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破壁机</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容量1L、刀头类型：锯齿刀、刀头材质：不锈钢、功率1100W、转速21000转/分钟、杯体：硅玻璃、开盖保护、可加热、产品尺寸：195*160*360(mm)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支架式磁性双面白板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90*150cm、主体烤漆钢材支架、金属烤漆板面、双面可用、双面白色、H型支架、带万向轮、一键翻转</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76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181</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微波炉</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开门方式：侧拉门、6档旋钮、容量20L、底盘类型：平板式、内胆材质：喷涂、额定功率700W、外观尺寸：271*457*395(mm)</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电磁炉</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黑色微晶面板，触摸式</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183</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A3拷贝台</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樱木触摸式可调节亮度LED拷贝台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r>
      <w:tr>
        <w:tblPrEx>
          <w:tblCellMar>
            <w:top w:w="0" w:type="dxa"/>
            <w:left w:w="0" w:type="dxa"/>
            <w:bottom w:w="0" w:type="dxa"/>
            <w:right w:w="0" w:type="dxa"/>
          </w:tblCellMar>
        </w:tblPrEx>
        <w:trPr>
          <w:trHeight w:val="5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184</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六位排插</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六位、一位五眼、大间距孔位、总控开关、接线3米、插孔电流：10A、额定功率：2500W</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185</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松木画架</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松木、支架式可折叠、150CM、可调节</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186</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2k实木画板</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实木、2K、90*60*1.8(cm)、实木封边</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187</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加厚水粉纸</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半开、76cm*52cm、加厚</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w:t>
            </w:r>
          </w:p>
        </w:tc>
      </w:tr>
      <w:tr>
        <w:tblPrEx>
          <w:tblCellMar>
            <w:top w:w="0" w:type="dxa"/>
            <w:left w:w="0" w:type="dxa"/>
            <w:bottom w:w="0" w:type="dxa"/>
            <w:right w:w="0" w:type="dxa"/>
          </w:tblCellMar>
        </w:tblPrEx>
        <w:trPr>
          <w:trHeight w:val="178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188</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手工木板水印</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套装尺寸/ 长3lcm*宽23cm*高7cm</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套装包含：双面椴木刻板/ 长22cm*宽15cm*高0.5cm*2片、洒金红宣红包/ 9cm*19cm*10个、东阳刻刀/ 22.6cm*直径lcm*2把、桐城羊毛刷/ 12.6cm*2.8cm*1把、木蘑菇/高11.6cm*1个、</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白瓷盘/直径10.3cm*高2.2cm*1个、墨水/容量100ml*1瓶、塑料磨砂纸*1张、《中国的年画》别册一本</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189</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透胶液</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sukinikawa-eki、500ml/瓶</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CellMar>
            <w:top w:w="0" w:type="dxa"/>
            <w:left w:w="0" w:type="dxa"/>
            <w:bottom w:w="0" w:type="dxa"/>
            <w:right w:w="0" w:type="dxa"/>
          </w:tblCellMar>
        </w:tblPrEx>
        <w:trPr>
          <w:trHeight w:val="2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190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国画颜料</w:t>
            </w:r>
          </w:p>
        </w:tc>
        <w:tc>
          <w:tcPr>
            <w:tcW w:w="5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12ml/支、18色</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spacing w:line="400" w:lineRule="exact"/>
        <w:rPr>
          <w:rFonts w:ascii="宋体" w:hAnsi="宋体"/>
          <w:b/>
          <w:sz w:val="24"/>
        </w:rPr>
      </w:pPr>
      <w:r>
        <w:rPr>
          <w:rFonts w:ascii="宋体" w:hAnsi="宋体" w:cs="宋体"/>
          <w:sz w:val="24"/>
        </w:rPr>
        <w:t>1、供应商须根据采购人要求时间完成供货，同时根据学院安排进行现场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b/>
          <w:bCs/>
          <w:sz w:val="24"/>
        </w:rPr>
      </w:pPr>
      <w:r>
        <w:rPr>
          <w:rFonts w:ascii="宋体" w:hAnsi="宋体" w:cs="宋体"/>
          <w:sz w:val="24"/>
        </w:rPr>
        <w:t>1．合同签订后，</w:t>
      </w:r>
      <w:r>
        <w:rPr>
          <w:rFonts w:ascii="宋体" w:hAnsi="宋体" w:cs="宋体"/>
          <w:b/>
          <w:bCs/>
          <w:sz w:val="24"/>
        </w:rPr>
        <w:t>供应商应在接到采购人通知</w:t>
      </w:r>
      <w:r>
        <w:rPr>
          <w:rFonts w:hint="eastAsia" w:ascii="宋体" w:hAnsi="宋体" w:cs="宋体"/>
          <w:b/>
          <w:bCs/>
          <w:sz w:val="24"/>
          <w:lang w:val="en-US" w:eastAsia="zh-CN"/>
        </w:rPr>
        <w:t>7</w:t>
      </w:r>
      <w:r>
        <w:rPr>
          <w:rFonts w:ascii="宋体" w:hAnsi="宋体" w:cs="宋体"/>
          <w:b/>
          <w:bCs/>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65109445"/>
      <w:bookmarkStart w:id="10" w:name="_Toc294609003"/>
      <w:bookmarkStart w:id="11" w:name="_Toc327371177"/>
      <w:bookmarkStart w:id="12" w:name="_Toc238276242"/>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F446F4C"/>
    <w:rsid w:val="22E13702"/>
    <w:rsid w:val="29175E93"/>
    <w:rsid w:val="29C651C2"/>
    <w:rsid w:val="2BD831ED"/>
    <w:rsid w:val="30ED3773"/>
    <w:rsid w:val="30F454E0"/>
    <w:rsid w:val="32082D80"/>
    <w:rsid w:val="3A7D7082"/>
    <w:rsid w:val="3B0418F4"/>
    <w:rsid w:val="3C800FC9"/>
    <w:rsid w:val="3E842D9E"/>
    <w:rsid w:val="41E83D03"/>
    <w:rsid w:val="42497455"/>
    <w:rsid w:val="43B31F7B"/>
    <w:rsid w:val="44082729"/>
    <w:rsid w:val="469902C4"/>
    <w:rsid w:val="4BF27BEA"/>
    <w:rsid w:val="531410DD"/>
    <w:rsid w:val="5398783B"/>
    <w:rsid w:val="553E2EC3"/>
    <w:rsid w:val="56635013"/>
    <w:rsid w:val="56666A83"/>
    <w:rsid w:val="574C23F1"/>
    <w:rsid w:val="59575F32"/>
    <w:rsid w:val="59A565CA"/>
    <w:rsid w:val="59C72F60"/>
    <w:rsid w:val="59F903C5"/>
    <w:rsid w:val="5B0A7487"/>
    <w:rsid w:val="5CA2370E"/>
    <w:rsid w:val="62472877"/>
    <w:rsid w:val="650B258F"/>
    <w:rsid w:val="65B03214"/>
    <w:rsid w:val="6959727F"/>
    <w:rsid w:val="6E4221C2"/>
    <w:rsid w:val="6FA636AF"/>
    <w:rsid w:val="7082202E"/>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0</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2021-02-18T14:09:16Z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