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28"/>
          <w14:textFill>
            <w14:gradFill>
              <w14:gsLst>
                <w14:gs w14:pos="0">
                  <w14:srgbClr w14:val="FE4444"/>
                </w14:gs>
                <w14:gs w14:pos="100000">
                  <w14:srgbClr w14:val="832B2B"/>
                </w14:gs>
              </w14:gsLst>
              <w14:lin w14:ang="0" w14:scaled="0"/>
            </w14:gradFill>
          </w14:textFill>
        </w:rPr>
      </w:pPr>
      <w:r>
        <w:rPr>
          <w:rFonts w:hint="eastAsia"/>
          <w:b/>
          <w:bCs/>
          <w:sz w:val="28"/>
          <w:szCs w:val="28"/>
        </w:rPr>
        <w:t>云桌面系统参数要求</w:t>
      </w:r>
    </w:p>
    <w:p>
      <w:pPr>
        <w:rPr>
          <w:sz w:val="28"/>
          <w:szCs w:val="28"/>
        </w:rPr>
      </w:pPr>
      <w:r>
        <w:rPr>
          <w:rFonts w:hint="eastAsia"/>
          <w:sz w:val="28"/>
          <w:szCs w:val="28"/>
        </w:rPr>
        <w:t>1、平台软件需要安装在物理服务器，支持</w:t>
      </w:r>
      <w:r>
        <w:rPr>
          <w:sz w:val="28"/>
          <w:szCs w:val="28"/>
        </w:rPr>
        <w:t>UEFI</w:t>
      </w:r>
      <w:r>
        <w:rPr>
          <w:rFonts w:hint="eastAsia"/>
          <w:sz w:val="28"/>
          <w:szCs w:val="28"/>
        </w:rPr>
        <w:t>和传统</w:t>
      </w:r>
      <w:r>
        <w:rPr>
          <w:sz w:val="28"/>
          <w:szCs w:val="28"/>
        </w:rPr>
        <w:t>BIOS</w:t>
      </w:r>
      <w:r>
        <w:rPr>
          <w:rFonts w:hint="eastAsia"/>
          <w:sz w:val="28"/>
          <w:szCs w:val="28"/>
        </w:rPr>
        <w:t>两种方</w:t>
      </w:r>
      <w:bookmarkStart w:id="0" w:name="_GoBack"/>
      <w:r>
        <w:rPr>
          <w:rFonts w:hint="eastAsia"/>
          <w:sz w:val="28"/>
          <w:szCs w:val="28"/>
        </w:rPr>
        <w:t>式启动系统，支持双网卡、双硬盘，支持NVME，M.2新型高速固态</w:t>
      </w:r>
      <w:bookmarkEnd w:id="0"/>
      <w:r>
        <w:rPr>
          <w:rFonts w:hint="eastAsia"/>
          <w:sz w:val="28"/>
          <w:szCs w:val="28"/>
        </w:rPr>
        <w:t>硬盘，同时兼容老机型部署。</w:t>
      </w:r>
    </w:p>
    <w:p>
      <w:pPr>
        <w:rPr>
          <w:sz w:val="28"/>
          <w:szCs w:val="28"/>
        </w:rPr>
      </w:pPr>
      <w:r>
        <w:rPr>
          <w:rFonts w:hint="eastAsia"/>
          <w:sz w:val="28"/>
          <w:szCs w:val="28"/>
        </w:rPr>
        <w:t>2、支持统一设置终端机计算机名、IP地址网关、分辨率等配置信息，支持限制使用多种外设设备。</w:t>
      </w:r>
    </w:p>
    <w:p>
      <w:pPr>
        <w:rPr>
          <w:sz w:val="28"/>
          <w:szCs w:val="28"/>
        </w:rPr>
      </w:pPr>
      <w:r>
        <w:rPr>
          <w:rFonts w:hint="eastAsia"/>
          <w:sz w:val="28"/>
          <w:szCs w:val="28"/>
        </w:rPr>
        <w:t>3、支持多种系统的镜像切换，镜像为Microsoft Virtual Hard Disk，提供给不同桌面环境使用。（提供此功能界面截图证明）</w:t>
      </w:r>
    </w:p>
    <w:p>
      <w:pPr>
        <w:rPr>
          <w:sz w:val="28"/>
          <w:szCs w:val="28"/>
        </w:rPr>
      </w:pPr>
      <w:r>
        <w:rPr>
          <w:rFonts w:hint="eastAsia"/>
          <w:sz w:val="28"/>
          <w:szCs w:val="28"/>
        </w:rPr>
        <w:t>4、为了大幅提高数据传输，云桌面管理软件支持广播和手拉手传输模式，支持边用边载入功能，学生上课的同教师可以同时安装部署软件，不影响正常教学。</w:t>
      </w:r>
    </w:p>
    <w:p>
      <w:pPr>
        <w:rPr>
          <w:sz w:val="28"/>
          <w:szCs w:val="28"/>
        </w:rPr>
      </w:pPr>
      <w:r>
        <w:rPr>
          <w:rFonts w:hint="eastAsia"/>
          <w:sz w:val="28"/>
          <w:szCs w:val="28"/>
        </w:rPr>
        <w:t>5、云终端初次部署本地硬盘无需安装操作系统，通过PXE网络引导和部署。部署完毕后启动虚拟桌面运行操作系统及应用，简化部署维护工作。</w:t>
      </w:r>
    </w:p>
    <w:p>
      <w:pPr>
        <w:rPr>
          <w:sz w:val="28"/>
          <w:szCs w:val="28"/>
        </w:rPr>
      </w:pPr>
      <w:r>
        <w:rPr>
          <w:rFonts w:hint="eastAsia"/>
          <w:sz w:val="28"/>
          <w:szCs w:val="28"/>
        </w:rPr>
        <w:t>6、云终端支持离线脱网运行：云终端可在没有网络连接的情况下可离线运行与在线状态下一致的操作系统及软件，并保证同一桌面环境在线与离线数据一致。</w:t>
      </w:r>
    </w:p>
    <w:p>
      <w:pPr>
        <w:rPr>
          <w:sz w:val="28"/>
          <w:szCs w:val="28"/>
        </w:rPr>
      </w:pPr>
      <w:r>
        <w:rPr>
          <w:rFonts w:hint="eastAsia"/>
          <w:sz w:val="28"/>
          <w:szCs w:val="28"/>
        </w:rPr>
        <w:t>7、云桌面支持复杂网络环境、跨校区跨互联网部署。IP可达即可部署，支持WIFI/4G网络的更新桌面。满足学校使用WIFI的使用场景，简化网络结构。</w:t>
      </w:r>
    </w:p>
    <w:p>
      <w:pPr>
        <w:rPr>
          <w:sz w:val="28"/>
          <w:szCs w:val="28"/>
        </w:rPr>
      </w:pPr>
      <w:r>
        <w:rPr>
          <w:rFonts w:hint="eastAsia"/>
          <w:sz w:val="28"/>
          <w:szCs w:val="28"/>
        </w:rPr>
        <w:t>8、客户端支持Windows7/8.1/10系列的32位和64位系统及Linux系统，支持打包windows\Linux系统镜像。客户端可自主选择不同的系统环境启动或由管理端指定启动环境且多个虚拟系统环境可快速切换。</w:t>
      </w:r>
    </w:p>
    <w:p>
      <w:pPr>
        <w:rPr>
          <w:sz w:val="28"/>
          <w:szCs w:val="28"/>
        </w:rPr>
      </w:pPr>
      <w:r>
        <w:rPr>
          <w:rFonts w:hint="eastAsia"/>
          <w:sz w:val="28"/>
          <w:szCs w:val="28"/>
        </w:rPr>
        <w:t>9、为了适应各种网络环境减少对网络环境的调整，可灵活支持U盘、网络、</w:t>
      </w:r>
      <w:r>
        <w:rPr>
          <w:sz w:val="28"/>
          <w:szCs w:val="28"/>
        </w:rPr>
        <w:t>DHCP</w:t>
      </w:r>
      <w:r>
        <w:rPr>
          <w:rFonts w:hint="eastAsia"/>
          <w:sz w:val="28"/>
          <w:szCs w:val="28"/>
        </w:rPr>
        <w:t>中继等多种部署方式。</w:t>
      </w:r>
    </w:p>
    <w:p>
      <w:pPr>
        <w:rPr>
          <w:sz w:val="28"/>
          <w:szCs w:val="28"/>
        </w:rPr>
      </w:pPr>
      <w:r>
        <w:rPr>
          <w:rFonts w:hint="eastAsia"/>
          <w:sz w:val="28"/>
          <w:szCs w:val="28"/>
        </w:rPr>
        <w:t>10、云桌面支持多盘管理，固态硬盘和机械硬盘可以混合镜像载入，防止固态盘容量过小从而无法进行多系统镜像环境缓存。</w:t>
      </w:r>
    </w:p>
    <w:p>
      <w:pPr>
        <w:rPr>
          <w:sz w:val="28"/>
          <w:szCs w:val="28"/>
        </w:rPr>
      </w:pPr>
      <w:r>
        <w:rPr>
          <w:rFonts w:hint="eastAsia"/>
          <w:sz w:val="28"/>
          <w:szCs w:val="28"/>
        </w:rPr>
        <w:t>11、支持使用U盘/移动硬盘在脱机的情况下（完全没有网络）脱机恢复桌面。</w:t>
      </w:r>
    </w:p>
    <w:p>
      <w:pPr>
        <w:rPr>
          <w:sz w:val="28"/>
          <w:szCs w:val="28"/>
        </w:rPr>
      </w:pPr>
      <w:r>
        <w:rPr>
          <w:rFonts w:hint="eastAsia"/>
          <w:sz w:val="28"/>
          <w:szCs w:val="28"/>
        </w:rPr>
        <w:t>12、云桌面管理软件具有打印机管理模块，支持打印机的个性化管理。使云终端在使用打印机时和普通电脑一样没有任何区别，可以正常使用网络打印机，USB打印机，其它特殊的如并口等老式打印机。（提供此功能界面截图证明）</w:t>
      </w:r>
    </w:p>
    <w:p>
      <w:pPr>
        <w:rPr>
          <w:sz w:val="28"/>
          <w:szCs w:val="28"/>
        </w:rPr>
      </w:pPr>
      <w:r>
        <w:rPr>
          <w:rFonts w:hint="eastAsia"/>
          <w:sz w:val="28"/>
          <w:szCs w:val="28"/>
        </w:rPr>
        <w:t>13、支持多种帐户类型设置，可设置二、三级管理员，学生、老师帐户，对多教室的管理权限进行角色分配。支持直接读取Windows域账户信息，帮助终端计算机自动加入AD域，自动维护域的信任关系</w:t>
      </w:r>
    </w:p>
    <w:p>
      <w:pPr>
        <w:rPr>
          <w:sz w:val="28"/>
          <w:szCs w:val="28"/>
        </w:rPr>
      </w:pPr>
      <w:r>
        <w:rPr>
          <w:rFonts w:hint="eastAsia"/>
          <w:sz w:val="28"/>
          <w:szCs w:val="28"/>
        </w:rPr>
        <w:t>14、大数据展示管理系统软件具备设备详情、资产信息、开关机对比、日志信息、运行计划、系统软件图形统计、系统使用情况等（提供此功能界面截图证明）</w:t>
      </w:r>
    </w:p>
    <w:p>
      <w:pPr>
        <w:rPr>
          <w:sz w:val="28"/>
          <w:szCs w:val="28"/>
        </w:rPr>
      </w:pPr>
      <w:r>
        <w:rPr>
          <w:rFonts w:hint="eastAsia"/>
          <w:sz w:val="28"/>
          <w:szCs w:val="28"/>
        </w:rPr>
        <w:t>15、系统支持服务器集群及高性能负载均衡功能，可配置多个副I/O服务器通道同时协同工作，将学生端分配至服务器集群的某一I/O服务器中的某一网卡通道下进行分流下发，进行网络流量调度，可由主机设定某一I/O服务器承载客户端的连接量。（提供此功能界面截图证明）</w:t>
      </w:r>
    </w:p>
    <w:p>
      <w:pPr>
        <w:rPr>
          <w:sz w:val="28"/>
          <w:szCs w:val="28"/>
        </w:rPr>
      </w:pPr>
      <w:r>
        <w:rPr>
          <w:rFonts w:hint="eastAsia"/>
          <w:sz w:val="28"/>
          <w:szCs w:val="28"/>
        </w:rPr>
        <w:t>16、终端端口可分类别底层统一控制（例如：控制所有USB存储输入输接口、光驱接口、软驱接口、硬盘接口、1394 接口、打印机接口、红外接口、磁带机接口、影像设备接口、移动通讯设备接口等）（提供此功能界面截图证明）</w:t>
      </w:r>
    </w:p>
    <w:p>
      <w:pPr>
        <w:rPr>
          <w:sz w:val="28"/>
          <w:szCs w:val="28"/>
        </w:rPr>
      </w:pPr>
      <w:r>
        <w:rPr>
          <w:rFonts w:hint="eastAsia"/>
          <w:sz w:val="28"/>
          <w:szCs w:val="28"/>
        </w:rPr>
        <w:t>17、平台可以根据课表进行计划任务设置，可以设置固定时间、每天、每周、每月进行定时执行各种任务类型，包括开机、关机、切换模板、还原数据盘。（提供此功能界面截图证明）18、云桌面管理软件平台支持</w:t>
      </w:r>
      <w:r>
        <w:rPr>
          <w:sz w:val="28"/>
          <w:szCs w:val="28"/>
        </w:rPr>
        <w:t>收集平台中所有终端硬件配置信息，包括终端名称、主板型号、CPU型号、内存容量、最近运行时间、合计运行时间、硬件变更和记录信息等。</w:t>
      </w:r>
      <w:r>
        <w:rPr>
          <w:rFonts w:hint="eastAsia"/>
          <w:sz w:val="28"/>
          <w:szCs w:val="28"/>
        </w:rPr>
        <w:t>（提供此功能界面截图证明）</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761F75"/>
    <w:rsid w:val="00761F75"/>
    <w:rsid w:val="00943C2D"/>
    <w:rsid w:val="125C18E4"/>
    <w:rsid w:val="13922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7"/>
    <w:semiHidden/>
    <w:unhideWhenUsed/>
    <w:uiPriority w:val="99"/>
    <w:pPr>
      <w:ind w:firstLine="420" w:firstLineChars="200"/>
    </w:pPr>
  </w:style>
  <w:style w:type="paragraph" w:styleId="3">
    <w:name w:val="Body Text Indent"/>
    <w:basedOn w:val="1"/>
    <w:link w:val="6"/>
    <w:semiHidden/>
    <w:unhideWhenUsed/>
    <w:uiPriority w:val="99"/>
    <w:pPr>
      <w:spacing w:after="120"/>
      <w:ind w:left="420" w:leftChars="200"/>
    </w:pPr>
  </w:style>
  <w:style w:type="character" w:customStyle="1" w:styleId="6">
    <w:name w:val="正文文本缩进 字符"/>
    <w:basedOn w:val="5"/>
    <w:link w:val="3"/>
    <w:semiHidden/>
    <w:uiPriority w:val="99"/>
    <w:rPr>
      <w:szCs w:val="24"/>
    </w:rPr>
  </w:style>
  <w:style w:type="character" w:customStyle="1" w:styleId="7">
    <w:name w:val="正文首行缩进 2 字符"/>
    <w:basedOn w:val="6"/>
    <w:link w:val="2"/>
    <w:semiHidden/>
    <w:uiPriority w:val="99"/>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230</Words>
  <Characters>1316</Characters>
  <Lines>10</Lines>
  <Paragraphs>3</Paragraphs>
  <TotalTime>11</TotalTime>
  <ScaleCrop>false</ScaleCrop>
  <LinksUpToDate>false</LinksUpToDate>
  <CharactersWithSpaces>1543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2023-10-08T02:46:00Z</dcterms:created>
  <dc:creator>a</dc:creator>
  <cp:lastModifiedBy>口天马尧</cp:lastModifiedBy>
  <dcterms:modified xsi:type="dcterms:W3CDTF">2023-10-10T08:11:45Z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8232DFA311D246F48CC1DC01924B8E33_12</vt:lpwstr>
  </property>
</Properties>
</file>