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sz w:val="32"/>
          <w:szCs w:val="32"/>
        </w:rPr>
      </w:pPr>
    </w:p>
    <w:p>
      <w:pPr>
        <w:spacing w:line="360" w:lineRule="auto"/>
        <w:jc w:val="center"/>
        <w:rPr>
          <w:rFonts w:hint="eastAsia" w:ascii="宋体" w:hAnsi="宋体" w:cs="宋体"/>
          <w:b/>
          <w:w w:val="90"/>
          <w:sz w:val="44"/>
          <w:szCs w:val="44"/>
        </w:rPr>
      </w:pPr>
    </w:p>
    <w:p>
      <w:pPr>
        <w:jc w:val="center"/>
        <w:rPr>
          <w:rFonts w:hint="eastAsia" w:ascii="仿宋" w:hAnsi="仿宋" w:eastAsia="仿宋" w:cs="仿宋"/>
          <w:b/>
          <w:bCs w:val="0"/>
          <w:color w:val="auto"/>
          <w:w w:val="90"/>
          <w:sz w:val="44"/>
          <w:szCs w:val="44"/>
          <w:lang w:eastAsia="zh-CN"/>
        </w:rPr>
      </w:pPr>
      <w:r>
        <w:rPr>
          <w:rFonts w:hint="eastAsia" w:ascii="仿宋" w:hAnsi="仿宋" w:eastAsia="仿宋" w:cs="仿宋"/>
          <w:b/>
          <w:bCs w:val="0"/>
          <w:color w:val="auto"/>
          <w:w w:val="90"/>
          <w:sz w:val="44"/>
          <w:szCs w:val="44"/>
          <w:lang w:eastAsia="zh-CN"/>
        </w:rPr>
        <w:t>兰州职业技术学院体育</w:t>
      </w:r>
      <w:r>
        <w:rPr>
          <w:rFonts w:hint="eastAsia" w:ascii="仿宋" w:hAnsi="仿宋" w:eastAsia="仿宋" w:cs="仿宋"/>
          <w:b/>
          <w:bCs w:val="0"/>
          <w:color w:val="auto"/>
          <w:w w:val="90"/>
          <w:sz w:val="44"/>
          <w:szCs w:val="44"/>
          <w:lang w:val="en-US" w:eastAsia="zh-CN"/>
        </w:rPr>
        <w:t>课</w:t>
      </w:r>
      <w:r>
        <w:rPr>
          <w:rFonts w:hint="eastAsia" w:ascii="仿宋" w:hAnsi="仿宋" w:eastAsia="仿宋" w:cs="仿宋"/>
          <w:b/>
          <w:bCs w:val="0"/>
          <w:color w:val="auto"/>
          <w:w w:val="90"/>
          <w:sz w:val="44"/>
          <w:szCs w:val="44"/>
          <w:lang w:eastAsia="zh-CN"/>
        </w:rPr>
        <w:t>教师教学工作服装项目</w:t>
      </w:r>
    </w:p>
    <w:p>
      <w:pPr>
        <w:spacing w:line="360" w:lineRule="auto"/>
        <w:ind w:firstLine="1789" w:firstLineChars="495"/>
        <w:rPr>
          <w:rFonts w:hint="eastAsia" w:ascii="仿宋" w:hAnsi="仿宋" w:eastAsia="仿宋" w:cs="仿宋"/>
          <w:b/>
          <w:sz w:val="36"/>
          <w:szCs w:val="36"/>
        </w:rPr>
      </w:pPr>
    </w:p>
    <w:p>
      <w:pPr>
        <w:spacing w:line="360" w:lineRule="auto"/>
        <w:rPr>
          <w:rFonts w:hint="eastAsia" w:ascii="仿宋" w:hAnsi="仿宋" w:eastAsia="仿宋" w:cs="仿宋"/>
          <w:szCs w:val="21"/>
        </w:rPr>
      </w:pPr>
    </w:p>
    <w:p>
      <w:pPr>
        <w:pStyle w:val="2"/>
        <w:rPr>
          <w:rFonts w:hint="eastAsia" w:ascii="仿宋" w:hAnsi="仿宋" w:eastAsia="仿宋" w:cs="仿宋"/>
          <w:szCs w:val="21"/>
        </w:rPr>
      </w:pPr>
    </w:p>
    <w:p>
      <w:pPr>
        <w:pStyle w:val="2"/>
        <w:rPr>
          <w:rFonts w:hint="eastAsia" w:ascii="仿宋" w:hAnsi="仿宋" w:eastAsia="仿宋" w:cs="仿宋"/>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磋商文件编号:LZCS—202000</w:t>
      </w:r>
      <w:r>
        <w:rPr>
          <w:rFonts w:hint="eastAsia" w:ascii="仿宋" w:hAnsi="仿宋" w:eastAsia="仿宋" w:cs="仿宋"/>
          <w:b/>
          <w:color w:val="auto"/>
          <w:sz w:val="36"/>
          <w:szCs w:val="36"/>
          <w:lang w:val="en-US" w:eastAsia="zh-CN"/>
        </w:rPr>
        <w:t>9</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sz w:val="84"/>
          <w:szCs w:val="84"/>
        </w:rPr>
      </w:pP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spacing w:line="360" w:lineRule="auto"/>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招标</w:t>
      </w:r>
      <w:r>
        <w:rPr>
          <w:rFonts w:hint="eastAsia" w:ascii="仿宋" w:hAnsi="仿宋" w:eastAsia="仿宋" w:cs="仿宋"/>
          <w:b/>
          <w:sz w:val="36"/>
          <w:szCs w:val="36"/>
        </w:rPr>
        <w:t>单位：</w:t>
      </w:r>
      <w:r>
        <w:rPr>
          <w:rFonts w:hint="eastAsia" w:ascii="仿宋" w:hAnsi="仿宋" w:eastAsia="仿宋" w:cs="仿宋"/>
          <w:b/>
          <w:sz w:val="36"/>
          <w:szCs w:val="36"/>
          <w:lang w:eastAsia="zh-CN"/>
        </w:rPr>
        <w:t>兰州职业技术学院</w:t>
      </w:r>
    </w:p>
    <w:p>
      <w:pPr>
        <w:spacing w:line="360" w:lineRule="auto"/>
        <w:jc w:val="center"/>
        <w:rPr>
          <w:rFonts w:hint="eastAsia"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lang w:val="en-US" w:eastAsia="zh-CN"/>
        </w:rPr>
        <w:t>二〇二零</w:t>
      </w:r>
      <w:r>
        <w:rPr>
          <w:rFonts w:hint="eastAsia" w:ascii="仿宋" w:hAnsi="仿宋" w:eastAsia="仿宋" w:cs="仿宋"/>
          <w:b/>
          <w:sz w:val="36"/>
          <w:szCs w:val="36"/>
        </w:rPr>
        <w:t>年</w:t>
      </w:r>
      <w:r>
        <w:rPr>
          <w:rFonts w:hint="eastAsia" w:ascii="仿宋" w:hAnsi="仿宋" w:eastAsia="仿宋" w:cs="仿宋"/>
          <w:b/>
          <w:sz w:val="36"/>
          <w:szCs w:val="36"/>
          <w:lang w:eastAsia="zh-CN"/>
        </w:rPr>
        <w:t>十一</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hint="eastAsia" w:ascii="仿宋" w:hAnsi="仿宋" w:eastAsia="仿宋" w:cs="仿宋"/>
          <w:bCs/>
        </w:rPr>
      </w:pPr>
    </w:p>
    <w:p>
      <w:pPr>
        <w:pStyle w:val="3"/>
        <w:snapToGrid w:val="0"/>
        <w:spacing w:before="0" w:after="0" w:line="360" w:lineRule="auto"/>
        <w:jc w:val="center"/>
        <w:rPr>
          <w:rFonts w:hint="eastAsia"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hint="eastAsia" w:ascii="仿宋" w:hAnsi="仿宋" w:eastAsia="仿宋" w:cs="仿宋"/>
        </w:rPr>
      </w:pP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_Toc19901 </w:instrText>
      </w:r>
      <w:r>
        <w:rPr>
          <w:rFonts w:hint="eastAsia" w:ascii="宋体" w:hAnsi="宋体" w:cs="宋体"/>
          <w:caps w:val="0"/>
          <w:sz w:val="24"/>
          <w:szCs w:val="24"/>
        </w:rPr>
        <w:fldChar w:fldCharType="separate"/>
      </w:r>
      <w:r>
        <w:rPr>
          <w:rFonts w:hint="eastAsia" w:ascii="宋体" w:hAnsi="宋体" w:cs="宋体"/>
          <w:sz w:val="24"/>
          <w:szCs w:val="24"/>
        </w:rPr>
        <w:t>第一部分  竞争性磋商邀请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_Toc25306 </w:instrText>
      </w:r>
      <w:r>
        <w:rPr>
          <w:rFonts w:hint="eastAsia" w:ascii="宋体" w:hAnsi="宋体" w:cs="宋体"/>
          <w:caps w:val="0"/>
          <w:sz w:val="24"/>
          <w:szCs w:val="24"/>
        </w:rP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_Toc3989 </w:instrText>
      </w:r>
      <w:r>
        <w:rPr>
          <w:rFonts w:hint="eastAsia" w:ascii="宋体" w:hAnsi="宋体" w:cs="宋体"/>
          <w:caps w:val="0"/>
          <w:sz w:val="24"/>
          <w:szCs w:val="24"/>
        </w:rPr>
        <w:fldChar w:fldCharType="separate"/>
      </w:r>
      <w:r>
        <w:rPr>
          <w:rFonts w:hint="eastAsia" w:ascii="宋体" w:hAnsi="宋体" w:cs="宋体"/>
          <w:sz w:val="24"/>
          <w:szCs w:val="24"/>
        </w:rPr>
        <w:t>第三部分  技术参数及项目</w:t>
      </w:r>
      <w:r>
        <w:rPr>
          <w:rFonts w:hint="eastAsia" w:ascii="宋体" w:hAnsi="宋体" w:cs="宋体"/>
          <w:sz w:val="24"/>
          <w:szCs w:val="24"/>
          <w:lang w:val="en-US" w:eastAsia="zh-CN"/>
        </w:rPr>
        <w:t>需</w:t>
      </w:r>
      <w:r>
        <w:rPr>
          <w:rFonts w:hint="eastAsia" w:ascii="宋体" w:hAnsi="宋体" w:cs="宋体"/>
          <w:sz w:val="24"/>
          <w:szCs w:val="24"/>
        </w:rPr>
        <w:t>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_Toc27922 </w:instrText>
      </w:r>
      <w:r>
        <w:rPr>
          <w:rFonts w:hint="eastAsia" w:ascii="宋体" w:hAnsi="宋体" w:cs="宋体"/>
          <w:caps w:val="0"/>
          <w:sz w:val="24"/>
          <w:szCs w:val="24"/>
        </w:rP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caps w:val="0"/>
          <w:sz w:val="24"/>
          <w:szCs w:val="24"/>
        </w:rPr>
        <w:fldChar w:fldCharType="end"/>
      </w:r>
    </w:p>
    <w:p>
      <w:pPr>
        <w:snapToGrid w:val="0"/>
        <w:spacing w:line="360" w:lineRule="auto"/>
        <w:rPr>
          <w:rFonts w:hint="eastAsia" w:ascii="仿宋" w:hAnsi="仿宋" w:eastAsia="仿宋" w:cs="仿宋"/>
          <w:b/>
          <w:caps/>
          <w:sz w:val="24"/>
        </w:rPr>
      </w:pPr>
      <w:r>
        <w:rPr>
          <w:rFonts w:hint="eastAsia" w:ascii="宋体" w:hAnsi="宋体" w:cs="宋体"/>
          <w:caps/>
        </w:rPr>
        <w:fldChar w:fldCharType="end"/>
      </w:r>
      <w:bookmarkStart w:id="7" w:name="_Toc361769628"/>
      <w:bookmarkStart w:id="8" w:name="_Toc361769762"/>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pStyle w:val="3"/>
        <w:spacing w:line="360" w:lineRule="auto"/>
        <w:jc w:val="center"/>
        <w:rPr>
          <w:rFonts w:hint="eastAsia" w:ascii="仿宋" w:hAnsi="仿宋" w:eastAsia="仿宋" w:cs="仿宋"/>
          <w:bCs w:val="0"/>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宋体" w:hAnsi="宋体" w:eastAsia="宋体" w:cs="宋体"/>
          <w:bCs w:val="0"/>
          <w:lang w:eastAsia="zh-CN"/>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lang w:val="en-US" w:eastAsia="zh-CN"/>
        </w:rPr>
        <w:t>公告</w:t>
      </w:r>
    </w:p>
    <w:p>
      <w:pPr>
        <w:snapToGrid w:val="0"/>
        <w:spacing w:line="360" w:lineRule="auto"/>
        <w:jc w:val="center"/>
        <w:rPr>
          <w:rFonts w:hint="eastAsia" w:ascii="宋体" w:hAnsi="宋体" w:cs="宋体"/>
          <w:b/>
          <w:bCs/>
          <w:sz w:val="28"/>
          <w:szCs w:val="32"/>
          <w:lang w:eastAsia="zh-CN"/>
        </w:rPr>
      </w:pPr>
      <w:r>
        <w:rPr>
          <w:rFonts w:hint="eastAsia" w:ascii="仿宋" w:hAnsi="仿宋" w:eastAsia="仿宋" w:cs="仿宋"/>
          <w:b/>
          <w:bCs/>
          <w:sz w:val="44"/>
        </w:rPr>
        <w:br w:type="page"/>
      </w:r>
      <w:r>
        <w:rPr>
          <w:rFonts w:hint="eastAsia" w:ascii="宋体" w:hAnsi="宋体" w:cs="宋体"/>
          <w:b/>
          <w:bCs/>
          <w:sz w:val="28"/>
          <w:szCs w:val="32"/>
          <w:lang w:eastAsia="zh-CN"/>
        </w:rPr>
        <w:t>兰州职业技术学院体育课教师教学工作服装项目公告</w:t>
      </w:r>
    </w:p>
    <w:p>
      <w:pPr>
        <w:jc w:val="left"/>
        <w:rPr>
          <w:rFonts w:hint="eastAsia" w:ascii="宋体" w:hAnsi="宋体" w:cs="宋体"/>
          <w:sz w:val="21"/>
          <w:szCs w:val="21"/>
        </w:rPr>
      </w:pPr>
      <w:r>
        <w:rPr>
          <w:rFonts w:hint="eastAsia" w:ascii="宋体" w:hAnsi="宋体" w:cs="宋体"/>
          <w:sz w:val="24"/>
        </w:rPr>
        <w:t xml:space="preserve">    </w:t>
      </w:r>
      <w:r>
        <w:rPr>
          <w:rFonts w:hint="eastAsia" w:ascii="宋体" w:hAnsi="宋体" w:cs="宋体"/>
          <w:sz w:val="21"/>
          <w:szCs w:val="21"/>
          <w:lang w:eastAsia="zh-CN"/>
        </w:rPr>
        <w:t>兰州职业技术学院体育课教师教学工作服装</w:t>
      </w:r>
      <w:r>
        <w:rPr>
          <w:rFonts w:hint="eastAsia" w:ascii="宋体" w:hAnsi="宋体" w:cs="宋体"/>
          <w:sz w:val="21"/>
          <w:szCs w:val="21"/>
        </w:rPr>
        <w:t>项目以竞争性磋商方式进行采购，欢迎符合资格条件的供应商前来参加。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磋商文件编号：LZCS—202000</w:t>
      </w:r>
      <w:r>
        <w:rPr>
          <w:rFonts w:hint="eastAsia" w:ascii="宋体" w:hAnsi="宋体" w:cs="宋体"/>
          <w:b/>
          <w:color w:val="auto"/>
          <w:sz w:val="21"/>
          <w:szCs w:val="21"/>
          <w:lang w:val="en-US" w:eastAsia="zh-CN"/>
        </w:rPr>
        <w:t>9</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sz w:val="21"/>
          <w:szCs w:val="21"/>
          <w:lang w:val="en-US" w:eastAsia="zh-CN"/>
        </w:rPr>
        <w:t>磋商</w:t>
      </w:r>
      <w:r>
        <w:rPr>
          <w:rFonts w:hint="eastAsia" w:ascii="宋体" w:hAnsi="宋体" w:cs="宋体"/>
          <w:b/>
          <w:sz w:val="21"/>
          <w:szCs w:val="21"/>
        </w:rPr>
        <w:t>内容：</w:t>
      </w:r>
      <w:r>
        <w:rPr>
          <w:rFonts w:hint="eastAsia" w:ascii="宋体" w:hAnsi="宋体" w:cs="宋体"/>
          <w:sz w:val="21"/>
          <w:szCs w:val="21"/>
          <w:lang w:eastAsia="zh-CN"/>
        </w:rPr>
        <w:t>体育课教师教学工作服装</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（三）</w:t>
      </w:r>
      <w:r>
        <w:rPr>
          <w:rFonts w:hint="eastAsia" w:hAnsi="宋体"/>
          <w:color w:val="auto"/>
          <w:kern w:val="2"/>
          <w:sz w:val="21"/>
          <w:szCs w:val="21"/>
        </w:rPr>
        <w:t>本项目不接受联合体投标。</w:t>
      </w:r>
    </w:p>
    <w:p>
      <w:pP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2"/>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2"/>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2" w:firstLineChars="200"/>
        <w:rPr>
          <w:rFonts w:ascii="宋体" w:cs="宋体"/>
          <w:sz w:val="21"/>
          <w:szCs w:val="21"/>
        </w:rPr>
      </w:pPr>
      <w:r>
        <w:rPr>
          <w:rFonts w:hint="eastAsia" w:ascii="宋体" w:hAnsi="宋体" w:cs="宋体"/>
          <w:b/>
          <w:bCs/>
          <w:sz w:val="21"/>
          <w:szCs w:val="21"/>
        </w:rPr>
        <w:t>五、获取</w:t>
      </w:r>
      <w:r>
        <w:rPr>
          <w:rFonts w:hint="eastAsia" w:ascii="宋体" w:hAnsi="宋体" w:cs="宋体"/>
          <w:b/>
          <w:bCs/>
          <w:sz w:val="21"/>
          <w:szCs w:val="21"/>
          <w:lang w:val="en-US" w:eastAsia="zh-CN"/>
        </w:rPr>
        <w:t>磋商</w:t>
      </w:r>
      <w:r>
        <w:rPr>
          <w:rFonts w:hint="eastAsia" w:ascii="宋体" w:hAnsi="宋体" w:cs="宋体"/>
          <w:b/>
          <w:bCs/>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11</w:t>
      </w:r>
      <w:r>
        <w:rPr>
          <w:rFonts w:hint="eastAsia" w:ascii="宋体" w:hAnsi="宋体" w:cs="宋体"/>
          <w:color w:val="auto"/>
          <w:sz w:val="21"/>
          <w:szCs w:val="21"/>
        </w:rPr>
        <w:t>月</w:t>
      </w:r>
      <w:r>
        <w:rPr>
          <w:rFonts w:hint="eastAsia" w:ascii="宋体" w:hAnsi="宋体" w:cs="宋体"/>
          <w:color w:val="auto"/>
          <w:sz w:val="21"/>
          <w:szCs w:val="21"/>
          <w:lang w:val="en-US" w:eastAsia="zh-CN"/>
        </w:rPr>
        <w:t>13</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2020</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11</w:t>
      </w:r>
      <w:r>
        <w:rPr>
          <w:rFonts w:hint="eastAsia" w:ascii="宋体" w:hAnsi="宋体" w:cs="宋体"/>
          <w:color w:val="auto"/>
          <w:sz w:val="21"/>
          <w:szCs w:val="21"/>
        </w:rPr>
        <w:t>月</w:t>
      </w:r>
      <w:r>
        <w:rPr>
          <w:rFonts w:hint="eastAsia" w:ascii="宋体" w:hAnsi="宋体" w:cs="宋体"/>
          <w:color w:val="auto"/>
          <w:sz w:val="21"/>
          <w:szCs w:val="21"/>
          <w:lang w:val="en-US" w:eastAsia="zh-CN"/>
        </w:rPr>
        <w:t>23</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b w:val="0"/>
          <w:bCs w:val="0"/>
          <w:color w:val="auto"/>
          <w:sz w:val="21"/>
          <w:szCs w:val="21"/>
          <w:lang w:eastAsia="zh-CN"/>
        </w:rPr>
        <w:t>七</w:t>
      </w:r>
      <w:r>
        <w:rPr>
          <w:rFonts w:hint="eastAsia" w:ascii="宋体" w:hAnsi="宋体" w:cs="宋体"/>
          <w:b w:val="0"/>
          <w:bCs w:val="0"/>
          <w:color w:val="auto"/>
          <w:sz w:val="21"/>
          <w:szCs w:val="21"/>
        </w:rPr>
        <w:t>个工作日</w:t>
      </w:r>
      <w:r>
        <w:rPr>
          <w:rFonts w:hint="eastAsia" w:ascii="宋体" w:hAnsi="宋体" w:cs="宋体"/>
          <w:color w:val="auto"/>
          <w:sz w:val="21"/>
          <w:szCs w:val="21"/>
        </w:rPr>
        <w:t>。</w:t>
      </w:r>
      <w:r>
        <w:rPr>
          <w:rFonts w:ascii="宋体" w:hAnsi="宋体" w:cs="宋体"/>
          <w:color w:val="auto"/>
          <w:sz w:val="21"/>
          <w:szCs w:val="21"/>
        </w:rPr>
        <w:t xml:space="preserve"> </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11</w:t>
      </w:r>
      <w:r>
        <w:rPr>
          <w:rFonts w:hint="eastAsia" w:ascii="宋体" w:hAnsi="宋体" w:cs="宋体"/>
          <w:color w:val="auto"/>
          <w:sz w:val="21"/>
          <w:szCs w:val="21"/>
        </w:rPr>
        <w:t>月</w:t>
      </w:r>
      <w:r>
        <w:rPr>
          <w:rFonts w:hint="eastAsia" w:ascii="宋体" w:hAnsi="宋体" w:cs="宋体"/>
          <w:color w:val="auto"/>
          <w:sz w:val="21"/>
          <w:szCs w:val="21"/>
          <w:lang w:val="en-US" w:eastAsia="zh-CN"/>
        </w:rPr>
        <w:t>23</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11</w:t>
      </w:r>
      <w:r>
        <w:rPr>
          <w:rFonts w:hint="eastAsia" w:ascii="宋体" w:hAnsi="宋体" w:cs="宋体"/>
          <w:color w:val="auto"/>
          <w:sz w:val="21"/>
          <w:szCs w:val="21"/>
        </w:rPr>
        <w:t>月</w:t>
      </w:r>
      <w:r>
        <w:rPr>
          <w:rFonts w:hint="eastAsia" w:ascii="宋体" w:hAnsi="宋体" w:cs="宋体"/>
          <w:color w:val="auto"/>
          <w:sz w:val="21"/>
          <w:szCs w:val="21"/>
          <w:lang w:val="en-US" w:eastAsia="zh-CN"/>
        </w:rPr>
        <w:t>23</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eastAsia" w:ascii="宋体" w:hAnsi="宋体" w:eastAsia="宋体" w:cs="宋体"/>
          <w:sz w:val="21"/>
          <w:szCs w:val="21"/>
          <w:lang w:eastAsia="zh-CN"/>
        </w:rPr>
      </w:pPr>
      <w:r>
        <w:rPr>
          <w:rFonts w:hint="eastAsia" w:ascii="宋体" w:hAnsi="宋体" w:cs="宋体"/>
          <w:sz w:val="21"/>
          <w:szCs w:val="21"/>
        </w:rPr>
        <w:t>联 系 人：</w:t>
      </w:r>
      <w:r>
        <w:rPr>
          <w:rFonts w:hint="eastAsia" w:ascii="宋体" w:hAnsi="宋体" w:cs="宋体"/>
          <w:sz w:val="21"/>
          <w:szCs w:val="21"/>
          <w:lang w:eastAsia="zh-CN"/>
        </w:rPr>
        <w:t>俞磊</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pacing w:line="360" w:lineRule="auto"/>
        <w:ind w:firstLine="420" w:firstLineChars="200"/>
        <w:rPr>
          <w:rFonts w:hint="default" w:ascii="宋体" w:hAnsi="宋体" w:eastAsia="宋体" w:cs="宋体"/>
          <w:sz w:val="21"/>
          <w:szCs w:val="21"/>
          <w:lang w:val="en-US" w:eastAsia="zh-CN"/>
        </w:rPr>
      </w:pPr>
      <w:r>
        <w:rPr>
          <w:rFonts w:hint="eastAsia" w:ascii="宋体" w:hAnsi="宋体" w:cs="宋体"/>
          <w:sz w:val="21"/>
          <w:szCs w:val="21"/>
        </w:rPr>
        <w:t>联系电话：</w:t>
      </w:r>
      <w:r>
        <w:rPr>
          <w:rFonts w:hint="eastAsia" w:ascii="宋体" w:hAnsi="宋体" w:cs="宋体"/>
          <w:sz w:val="21"/>
          <w:szCs w:val="21"/>
          <w:lang w:val="en-US" w:eastAsia="zh-CN"/>
        </w:rPr>
        <w:t>15193102530</w:t>
      </w:r>
    </w:p>
    <w:p>
      <w:pPr>
        <w:spacing w:line="360" w:lineRule="auto"/>
        <w:ind w:firstLine="420" w:firstLineChars="200"/>
        <w:rPr>
          <w:rFonts w:hint="default" w:ascii="宋体" w:hAnsi="宋体" w:cs="宋体"/>
          <w:sz w:val="21"/>
          <w:szCs w:val="21"/>
          <w:lang w:val="en-US" w:eastAsia="zh-CN"/>
        </w:rPr>
      </w:pPr>
    </w:p>
    <w:p>
      <w:pPr>
        <w:spacing w:line="360" w:lineRule="auto"/>
        <w:jc w:val="center"/>
        <w:rPr>
          <w:rFonts w:hint="eastAsia" w:ascii="宋体" w:hAnsi="宋体" w:cs="宋体"/>
          <w:sz w:val="21"/>
          <w:szCs w:val="21"/>
          <w:lang w:eastAsia="zh-CN"/>
        </w:rPr>
      </w:pPr>
    </w:p>
    <w:p>
      <w:pP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11</w:t>
      </w:r>
      <w:r>
        <w:rPr>
          <w:rFonts w:hint="eastAsia" w:ascii="宋体" w:hAnsi="宋体" w:cs="宋体"/>
          <w:color w:val="auto"/>
          <w:sz w:val="21"/>
          <w:szCs w:val="21"/>
        </w:rPr>
        <w:t>月</w:t>
      </w:r>
      <w:r>
        <w:rPr>
          <w:rFonts w:hint="eastAsia" w:ascii="宋体" w:hAnsi="宋体" w:cs="宋体"/>
          <w:color w:val="auto"/>
          <w:sz w:val="21"/>
          <w:szCs w:val="21"/>
          <w:lang w:val="en-US" w:eastAsia="zh-CN"/>
        </w:rPr>
        <w:t>13</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rPr>
      </w:pPr>
      <w:bookmarkStart w:id="10" w:name="_Toc361769763"/>
      <w:bookmarkStart w:id="11" w:name="_Toc361769629"/>
    </w:p>
    <w:p>
      <w:pPr>
        <w:rPr>
          <w:rFonts w:hint="eastAsia"/>
        </w:rPr>
      </w:pPr>
    </w:p>
    <w:p>
      <w:pPr>
        <w:pStyle w:val="3"/>
        <w:spacing w:line="360" w:lineRule="auto"/>
        <w:jc w:val="center"/>
        <w:rPr>
          <w:rFonts w:hint="eastAsia" w:ascii="仿宋" w:hAnsi="仿宋" w:eastAsia="仿宋" w:cs="仿宋"/>
          <w:bCs w:val="0"/>
        </w:rPr>
      </w:pPr>
    </w:p>
    <w:p>
      <w:pPr>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3"/>
        <w:spacing w:line="360" w:lineRule="auto"/>
        <w:jc w:val="center"/>
        <w:rPr>
          <w:rFonts w:hint="eastAsia" w:ascii="宋体" w:hAnsi="宋体" w:cs="宋体"/>
          <w:bCs w:val="0"/>
        </w:rPr>
      </w:pPr>
    </w:p>
    <w:p>
      <w:pPr>
        <w:pStyle w:val="3"/>
        <w:spacing w:line="360" w:lineRule="auto"/>
        <w:jc w:val="center"/>
        <w:rPr>
          <w:rFonts w:hint="eastAsia"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pacing w:line="360" w:lineRule="auto"/>
        <w:jc w:val="center"/>
        <w:rPr>
          <w:rFonts w:hint="eastAsia" w:ascii="仿宋" w:hAnsi="仿宋" w:eastAsia="仿宋" w:cs="仿宋"/>
          <w:b/>
          <w:bCs/>
          <w:sz w:val="32"/>
          <w:szCs w:val="32"/>
        </w:rPr>
      </w:pPr>
      <w:bookmarkStart w:id="13" w:name="_Toc361769764"/>
      <w:bookmarkStart w:id="14" w:name="_Toc361769630"/>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val="0"/>
          <w:bCs/>
          <w:sz w:val="32"/>
          <w:szCs w:val="32"/>
        </w:rPr>
      </w:pPr>
    </w:p>
    <w:p>
      <w:pPr>
        <w:pStyle w:val="2"/>
        <w:rPr>
          <w:rFonts w:hint="eastAsia"/>
        </w:rPr>
      </w:pPr>
    </w:p>
    <w:p>
      <w:pPr>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rPr>
          <w:rFonts w:hint="eastAsia" w:ascii="仿宋" w:hAnsi="仿宋" w:eastAsia="仿宋" w:cs="仿宋"/>
        </w:rPr>
      </w:pPr>
    </w:p>
    <w:p>
      <w:pPr>
        <w:pStyle w:val="19"/>
        <w:spacing w:line="360" w:lineRule="auto"/>
        <w:jc w:val="center"/>
        <w:outlineLvl w:val="1"/>
        <w:rPr>
          <w:rFonts w:hint="eastAsia" w:ascii="宋体" w:hAnsi="宋体" w:eastAsia="宋体" w:cs="宋体"/>
          <w:b/>
          <w:sz w:val="32"/>
          <w:szCs w:val="32"/>
        </w:rPr>
      </w:pPr>
      <w:bookmarkStart w:id="15" w:name="_Toc17640"/>
      <w:bookmarkStart w:id="16" w:name="_Toc14913"/>
      <w:r>
        <w:rPr>
          <w:rFonts w:hint="eastAsia" w:ascii="宋体" w:hAnsi="宋体" w:eastAsia="宋体" w:cs="宋体"/>
          <w:b/>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w w:val="95"/>
          <w:sz w:val="24"/>
          <w:szCs w:val="24"/>
        </w:rPr>
      </w:pPr>
      <w:r>
        <w:rPr>
          <w:rFonts w:hint="eastAsia" w:ascii="宋体" w:hAnsi="宋体" w:eastAsia="宋体" w:cs="宋体"/>
          <w:b/>
          <w:w w:val="95"/>
          <w:szCs w:val="21"/>
        </w:rPr>
        <w:t xml:space="preserve">   </w:t>
      </w:r>
      <w:r>
        <w:rPr>
          <w:rFonts w:hint="eastAsia" w:ascii="宋体" w:hAnsi="宋体" w:eastAsia="宋体" w:cs="宋体"/>
          <w:b/>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sz w:val="21"/>
                <w:szCs w:val="21"/>
                <w:lang w:bidi="ar"/>
              </w:rPr>
            </w:pPr>
            <w:r>
              <w:rPr>
                <w:rFonts w:hint="eastAsia" w:ascii="宋体" w:hAnsi="宋体" w:eastAsia="宋体" w:cs="宋体"/>
                <w:b/>
                <w:bCs w:val="0"/>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1</w:t>
            </w:r>
          </w:p>
        </w:tc>
        <w:tc>
          <w:tcPr>
            <w:tcW w:w="850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Cs/>
                <w:sz w:val="21"/>
                <w:szCs w:val="21"/>
                <w:lang w:eastAsia="zh-CN" w:bidi="ar"/>
              </w:rPr>
            </w:pPr>
            <w:r>
              <w:rPr>
                <w:rFonts w:hint="eastAsia" w:ascii="宋体" w:hAnsi="宋体" w:eastAsia="宋体" w:cs="宋体"/>
                <w:bCs/>
                <w:sz w:val="21"/>
                <w:szCs w:val="21"/>
                <w:lang w:bidi="ar"/>
              </w:rPr>
              <w:t>项目名称：</w:t>
            </w:r>
            <w:r>
              <w:rPr>
                <w:rFonts w:hint="eastAsia" w:ascii="宋体" w:hAnsi="宋体" w:eastAsia="宋体" w:cs="宋体"/>
                <w:color w:val="auto"/>
                <w:kern w:val="2"/>
                <w:sz w:val="21"/>
                <w:szCs w:val="21"/>
                <w:lang w:val="en-US" w:eastAsia="zh-CN" w:bidi="ar-SA"/>
              </w:rPr>
              <w:t>兰州职业技术学院体育课教师教学工作服装项目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sz w:val="21"/>
                <w:szCs w:val="21"/>
                <w:lang w:val="en-US" w:bidi="ar"/>
              </w:rPr>
            </w:pPr>
            <w:r>
              <w:rPr>
                <w:rFonts w:hint="eastAsia" w:ascii="宋体" w:hAnsi="宋体" w:eastAsia="宋体" w:cs="宋体"/>
                <w:bCs/>
                <w:sz w:val="21"/>
                <w:szCs w:val="21"/>
                <w:lang w:bidi="ar"/>
              </w:rPr>
              <w:t>磋商内容</w:t>
            </w:r>
            <w:r>
              <w:rPr>
                <w:rFonts w:hint="eastAsia" w:hAnsi="宋体" w:eastAsia="宋体" w:cs="宋体"/>
                <w:bCs/>
                <w:sz w:val="21"/>
                <w:szCs w:val="21"/>
                <w:lang w:eastAsia="zh-CN" w:bidi="ar"/>
              </w:rPr>
              <w:t>：</w:t>
            </w:r>
            <w:bookmarkStart w:id="37" w:name="_GoBack"/>
            <w:bookmarkEnd w:id="37"/>
            <w:r>
              <w:rPr>
                <w:rFonts w:hint="eastAsia" w:ascii="宋体" w:hAnsi="宋体" w:eastAsia="宋体" w:cs="宋体"/>
                <w:color w:val="auto"/>
                <w:kern w:val="2"/>
                <w:sz w:val="21"/>
                <w:szCs w:val="21"/>
                <w:lang w:val="en-US" w:eastAsia="zh-CN" w:bidi="ar-SA"/>
              </w:rPr>
              <w:t>体育课教师教学工作服装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sz w:val="21"/>
                <w:szCs w:val="21"/>
                <w:lang w:val="en-US" w:eastAsia="zh-CN" w:bidi="ar"/>
              </w:rPr>
            </w:pPr>
            <w:r>
              <w:rPr>
                <w:rFonts w:hint="eastAsia" w:ascii="宋体" w:hAnsi="宋体" w:eastAsia="宋体" w:cs="宋体"/>
                <w:bCs/>
                <w:sz w:val="21"/>
                <w:szCs w:val="21"/>
                <w:lang w:bidi="ar"/>
              </w:rPr>
              <w:t>本项目预算：</w:t>
            </w:r>
            <w:r>
              <w:rPr>
                <w:rFonts w:hint="eastAsia" w:ascii="宋体" w:hAnsi="宋体" w:eastAsia="宋体" w:cs="宋体"/>
                <w:color w:val="auto"/>
                <w:kern w:val="2"/>
                <w:sz w:val="21"/>
                <w:szCs w:val="21"/>
                <w:lang w:val="en-US" w:eastAsia="zh-CN" w:bidi="ar-SA"/>
              </w:rPr>
              <w:t>37500元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投标有效期：</w:t>
            </w:r>
            <w:r>
              <w:rPr>
                <w:rFonts w:hint="eastAsia" w:ascii="宋体" w:hAnsi="宋体" w:eastAsia="宋体" w:cs="宋体"/>
                <w:bCs/>
                <w:sz w:val="21"/>
                <w:szCs w:val="21"/>
                <w:u w:val="single"/>
                <w:lang w:bidi="ar"/>
              </w:rPr>
              <w:t xml:space="preserve">90 </w:t>
            </w:r>
            <w:r>
              <w:rPr>
                <w:rFonts w:hint="eastAsia" w:ascii="宋体" w:hAnsi="宋体" w:eastAsia="宋体" w:cs="宋体"/>
                <w:bCs/>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sz w:val="21"/>
                <w:szCs w:val="21"/>
                <w:lang w:bidi="ar"/>
              </w:rPr>
            </w:pPr>
            <w:r>
              <w:rPr>
                <w:rFonts w:hint="eastAsia" w:ascii="Times New Roman" w:hAnsi="宋体" w:cs="Times New Roman"/>
                <w:color w:val="auto"/>
                <w:kern w:val="2"/>
                <w:sz w:val="21"/>
                <w:szCs w:val="21"/>
                <w:lang w:val="en-US" w:eastAsia="zh-CN"/>
              </w:rPr>
              <w:t>（三）本项目不接受联合体投标。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付款方式：</w:t>
            </w:r>
            <w:r>
              <w:rPr>
                <w:rFonts w:hint="eastAsia" w:ascii="宋体" w:hAnsi="宋体" w:cs="仿宋"/>
                <w:sz w:val="21"/>
                <w:szCs w:val="21"/>
                <w:lang w:val="en-US" w:eastAsia="zh-CN"/>
              </w:rPr>
              <w:t>以最终签订合同为准</w:t>
            </w:r>
            <w:r>
              <w:rPr>
                <w:rFonts w:hint="eastAsia" w:ascii="宋体" w:hAnsi="宋体"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sz w:val="21"/>
                <w:szCs w:val="21"/>
                <w:lang w:bidi="ar"/>
              </w:rPr>
            </w:pPr>
            <w:r>
              <w:rPr>
                <w:rFonts w:hint="eastAsia" w:ascii="宋体" w:hAnsi="宋体" w:eastAsia="宋体" w:cs="宋体"/>
                <w:bCs/>
                <w:sz w:val="21"/>
                <w:szCs w:val="21"/>
                <w:lang w:bidi="ar"/>
              </w:rPr>
              <w:t>磋商响应文件及电子版要求：</w:t>
            </w:r>
          </w:p>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val="zh-CN" w:bidi="ar"/>
              </w:rPr>
              <w:t>纸质文件</w:t>
            </w:r>
            <w:r>
              <w:rPr>
                <w:rFonts w:hint="eastAsia" w:ascii="宋体" w:hAnsi="宋体" w:eastAsia="宋体" w:cs="宋体"/>
                <w:bCs/>
                <w:sz w:val="21"/>
                <w:szCs w:val="21"/>
                <w:lang w:bidi="ar"/>
              </w:rPr>
              <w:t>份数：正本一套、副本二套；</w:t>
            </w:r>
          </w:p>
          <w:p>
            <w:pPr>
              <w:pStyle w:val="19"/>
              <w:snapToGrid w:val="0"/>
              <w:spacing w:line="360" w:lineRule="auto"/>
              <w:ind w:firstLine="420" w:firstLineChars="200"/>
              <w:rPr>
                <w:rFonts w:hint="eastAsia" w:ascii="宋体" w:hAnsi="宋体" w:eastAsia="宋体" w:cs="宋体"/>
                <w:b/>
                <w:sz w:val="21"/>
                <w:szCs w:val="21"/>
                <w:lang w:bidi="ar"/>
              </w:rPr>
            </w:pPr>
            <w:r>
              <w:rPr>
                <w:rFonts w:hint="eastAsia" w:ascii="宋体" w:hAnsi="宋体" w:eastAsia="宋体" w:cs="宋体"/>
                <w:bCs/>
                <w:sz w:val="21"/>
                <w:szCs w:val="21"/>
                <w:lang w:bidi="ar"/>
              </w:rPr>
              <w:t>电子版文件要求：电子版</w:t>
            </w:r>
            <w:r>
              <w:rPr>
                <w:rFonts w:hint="eastAsia" w:hAnsi="宋体" w:cs="宋体"/>
                <w:bCs/>
                <w:sz w:val="21"/>
                <w:szCs w:val="21"/>
                <w:lang w:eastAsia="zh-CN" w:bidi="ar"/>
              </w:rPr>
              <w:t>一</w:t>
            </w:r>
            <w:r>
              <w:rPr>
                <w:rFonts w:hint="eastAsia" w:ascii="宋体" w:hAnsi="宋体" w:eastAsia="宋体" w:cs="宋体"/>
                <w:bCs/>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sz w:val="21"/>
                <w:szCs w:val="21"/>
              </w:rPr>
            </w:pPr>
            <w:r>
              <w:rPr>
                <w:rFonts w:hint="eastAsia" w:ascii="宋体" w:hAnsi="宋体" w:eastAsia="宋体" w:cs="宋体"/>
                <w:sz w:val="21"/>
                <w:szCs w:val="21"/>
                <w:lang w:val="zh-CN"/>
              </w:rPr>
              <w:t>供应商必须按照磋商文件的规定和要求签字、盖章（法人代表的签字可用具有法定效力的签字章）</w:t>
            </w:r>
            <w:r>
              <w:rPr>
                <w:rFonts w:hint="eastAsia" w:ascii="宋体" w:hAnsi="宋体" w:eastAsia="宋体" w:cs="宋体"/>
                <w:sz w:val="21"/>
                <w:szCs w:val="21"/>
              </w:rPr>
              <w:t>,未按规定签字盖章的</w:t>
            </w:r>
            <w:r>
              <w:rPr>
                <w:rFonts w:hint="eastAsia" w:ascii="宋体" w:hAnsi="宋体" w:eastAsia="宋体" w:cs="宋体"/>
                <w:kern w:val="0"/>
                <w:sz w:val="21"/>
                <w:szCs w:val="21"/>
                <w:lang w:val="zh-CN"/>
              </w:rPr>
              <w:t>，按</w:t>
            </w:r>
            <w:r>
              <w:rPr>
                <w:rFonts w:hint="eastAsia" w:ascii="宋体" w:hAnsi="宋体" w:eastAsia="宋体" w:cs="宋体"/>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sz w:val="21"/>
                <w:szCs w:val="21"/>
              </w:rPr>
              <w:t>磋商</w:t>
            </w:r>
            <w:r>
              <w:rPr>
                <w:rFonts w:hint="eastAsia" w:ascii="宋体" w:hAnsi="宋体" w:eastAsia="宋体" w:cs="宋体"/>
                <w:color w:val="auto"/>
                <w:sz w:val="21"/>
                <w:szCs w:val="21"/>
              </w:rPr>
              <w:t>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2020</w:t>
            </w:r>
            <w:r>
              <w:rPr>
                <w:rFonts w:hint="eastAsia" w:ascii="宋体" w:hAnsi="宋体" w:eastAsia="宋体" w:cs="宋体"/>
                <w:color w:val="auto"/>
                <w:sz w:val="21"/>
                <w:szCs w:val="21"/>
              </w:rPr>
              <w:t xml:space="preserve"> 年</w:t>
            </w:r>
            <w:r>
              <w:rPr>
                <w:rFonts w:hint="eastAsia" w:ascii="宋体" w:hAnsi="宋体" w:cs="宋体"/>
                <w:color w:val="auto"/>
                <w:sz w:val="21"/>
                <w:szCs w:val="21"/>
                <w:lang w:val="en-US" w:eastAsia="zh-CN"/>
              </w:rPr>
              <w:t>11</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eastAsia="宋体" w:cs="宋体"/>
                <w:color w:val="auto"/>
                <w:sz w:val="21"/>
                <w:szCs w:val="21"/>
              </w:rPr>
              <w:t>日17点00分之前将磋商文件</w:t>
            </w:r>
            <w:r>
              <w:rPr>
                <w:rFonts w:hint="eastAsia" w:ascii="宋体" w:hAnsi="宋体" w:eastAsia="宋体" w:cs="宋体"/>
                <w:sz w:val="21"/>
                <w:szCs w:val="21"/>
              </w:rPr>
              <w:t>有关问题以书面形式发至</w:t>
            </w:r>
            <w:r>
              <w:rPr>
                <w:rFonts w:hint="eastAsia" w:ascii="宋体" w:hAnsi="宋体" w:eastAsia="宋体" w:cs="宋体"/>
                <w:sz w:val="21"/>
                <w:szCs w:val="21"/>
                <w:lang w:val="en-US" w:eastAsia="zh-CN"/>
              </w:rPr>
              <w:t>采购单位</w:t>
            </w:r>
            <w:r>
              <w:rPr>
                <w:rFonts w:hint="eastAsia" w:ascii="宋体" w:hAnsi="宋体" w:eastAsia="宋体" w:cs="宋体"/>
                <w:sz w:val="21"/>
                <w:szCs w:val="21"/>
              </w:rPr>
              <w:t>统一答复，逾期不再受理。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rPr>
              <w:t>邮箱地址：</w:t>
            </w:r>
            <w:r>
              <w:rPr>
                <w:rFonts w:hint="eastAsia" w:ascii="宋体" w:hAnsi="宋体" w:cs="宋体"/>
                <w:sz w:val="21"/>
                <w:szCs w:val="21"/>
                <w:lang w:val="en-US" w:eastAsia="zh-CN"/>
              </w:rPr>
              <w:t>371416968@qq.com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sz w:val="21"/>
                <w:szCs w:val="21"/>
                <w:lang w:val="en-US" w:eastAsia="zh-CN" w:bidi="ar"/>
              </w:rPr>
            </w:pPr>
            <w:r>
              <w:rPr>
                <w:rFonts w:hint="eastAsia" w:hAnsi="宋体" w:eastAsia="宋体" w:cs="宋体"/>
                <w:b/>
                <w:bCs w:val="0"/>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11</w:t>
            </w:r>
            <w:r>
              <w:rPr>
                <w:rFonts w:hint="eastAsia" w:ascii="宋体" w:hAnsi="宋体" w:cs="宋体"/>
                <w:color w:val="auto"/>
                <w:sz w:val="21"/>
                <w:szCs w:val="21"/>
              </w:rPr>
              <w:t>月</w:t>
            </w:r>
            <w:r>
              <w:rPr>
                <w:rFonts w:hint="eastAsia" w:ascii="宋体" w:hAnsi="宋体" w:cs="宋体"/>
                <w:color w:val="auto"/>
                <w:sz w:val="21"/>
                <w:szCs w:val="21"/>
                <w:lang w:val="en-US" w:eastAsia="zh-CN"/>
              </w:rPr>
              <w:t>23</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w:t>
            </w:r>
            <w:r>
              <w:rPr>
                <w:rFonts w:hint="eastAsia" w:ascii="宋体" w:hAnsi="宋体" w:cs="宋体"/>
                <w:sz w:val="21"/>
                <w:szCs w:val="21"/>
                <w:lang w:val="zh-CN"/>
              </w:rPr>
              <w:t>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sz w:val="32"/>
          <w:szCs w:val="32"/>
        </w:rPr>
      </w:pPr>
      <w:bookmarkStart w:id="17" w:name="_Toc361769631"/>
      <w:bookmarkStart w:id="18" w:name="_Toc361769765"/>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19"/>
        <w:spacing w:line="360" w:lineRule="auto"/>
        <w:jc w:val="center"/>
        <w:outlineLvl w:val="1"/>
        <w:rPr>
          <w:rFonts w:hint="eastAsia" w:ascii="仿宋" w:hAnsi="仿宋" w:eastAsia="仿宋" w:cs="仿宋"/>
          <w:b/>
          <w:bCs/>
          <w:sz w:val="28"/>
          <w:szCs w:val="28"/>
        </w:rPr>
      </w:pPr>
      <w:bookmarkStart w:id="19" w:name="_Toc19997"/>
      <w:bookmarkStart w:id="20" w:name="_Toc23106"/>
      <w:r>
        <w:rPr>
          <w:rFonts w:hint="eastAsia" w:ascii="仿宋" w:hAnsi="仿宋" w:eastAsia="仿宋" w:cs="仿宋"/>
          <w:b/>
          <w:bCs/>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（1）“采购人、甲方”系指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bookmarkStart w:id="21" w:name="_Toc24615"/>
      <w:r>
        <w:rPr>
          <w:rFonts w:hint="eastAsia" w:ascii="宋体" w:hAnsi="宋体" w:eastAsia="宋体" w:cs="宋体"/>
          <w:b/>
          <w:bCs/>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招 标 人：</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包    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磋商文件编号：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r>
        <w:rPr>
          <w:rFonts w:hint="eastAsia" w:ascii="宋体" w:hAnsi="宋体" w:eastAsia="宋体" w:cs="宋体"/>
          <w:bCs/>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sz w:val="21"/>
          <w:szCs w:val="21"/>
        </w:rPr>
      </w:pPr>
      <w:r>
        <w:rPr>
          <w:rFonts w:hint="eastAsia" w:ascii="宋体" w:hAnsi="宋体" w:eastAsia="宋体" w:cs="宋体"/>
          <w:sz w:val="21"/>
          <w:szCs w:val="21"/>
        </w:rPr>
        <w:t>法定代表人或委托代理人（签字）</w:t>
      </w:r>
      <w:r>
        <w:rPr>
          <w:rFonts w:hint="eastAsia" w:ascii="宋体" w:hAnsi="宋体" w:eastAsia="宋体" w:cs="宋体"/>
          <w:bCs/>
          <w:sz w:val="21"/>
          <w:szCs w:val="21"/>
        </w:rPr>
        <w:t>：</w:t>
      </w:r>
      <w:r>
        <w:rPr>
          <w:rFonts w:hint="eastAsia" w:ascii="宋体" w:hAnsi="宋体" w:eastAsia="宋体" w:cs="宋体"/>
          <w:bCs/>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磋商响应文件在</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3.3.5</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3.3.6</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在规定的时间内，供应商可以修改其磋商响应文件的内容，但必须以书面形式通知</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将在“供应商须知前附表”规定的时间、地点组织</w:t>
      </w:r>
      <w:r>
        <w:rPr>
          <w:rFonts w:hint="eastAsia" w:ascii="宋体" w:hAnsi="宋体" w:eastAsia="宋体" w:cs="宋体"/>
          <w:bCs/>
          <w:sz w:val="21"/>
          <w:szCs w:val="21"/>
        </w:rPr>
        <w:t>磋商</w:t>
      </w:r>
      <w:r>
        <w:rPr>
          <w:rFonts w:hint="eastAsia" w:ascii="宋体" w:hAnsi="宋体" w:eastAsia="宋体" w:cs="宋体"/>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4.2</w:t>
      </w:r>
      <w:r>
        <w:rPr>
          <w:rFonts w:hint="eastAsia" w:ascii="宋体" w:hAnsi="宋体" w:eastAsia="宋体" w:cs="宋体"/>
          <w:b/>
          <w:bCs/>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将按照相关法律法规</w:t>
      </w:r>
      <w:r>
        <w:rPr>
          <w:rFonts w:hint="eastAsia" w:ascii="宋体" w:hAnsi="宋体" w:cs="宋体"/>
          <w:sz w:val="21"/>
          <w:szCs w:val="21"/>
          <w:lang w:eastAsia="zh-CN"/>
        </w:rPr>
        <w:t>及院内相关</w:t>
      </w:r>
      <w:r>
        <w:rPr>
          <w:rFonts w:hint="eastAsia" w:ascii="宋体" w:hAnsi="宋体" w:eastAsia="宋体" w:cs="宋体"/>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4.2.2磋商小组由采购人代表及有关技术、经济等方面的专家组成。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4.2.3</w:t>
      </w:r>
      <w:r>
        <w:rPr>
          <w:rFonts w:hint="eastAsia" w:ascii="宋体" w:hAnsi="宋体" w:eastAsia="宋体" w:cs="宋体"/>
          <w:kern w:val="0"/>
          <w:sz w:val="21"/>
          <w:szCs w:val="21"/>
        </w:rPr>
        <w:t>磋商小组所有成员应当集中与单一供应商分别进行磋商。</w:t>
      </w:r>
      <w:r>
        <w:rPr>
          <w:rFonts w:hint="eastAsia" w:ascii="宋体" w:hAnsi="宋体" w:eastAsia="宋体" w:cs="宋体"/>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4.2.5在磋商期间，响应文件中有不满足竞争性磋商文件资质要求的或不符合竞争性磋商文件带“</w:t>
      </w:r>
      <w:r>
        <w:rPr>
          <w:rFonts w:hint="eastAsia" w:ascii="宋体" w:hAnsi="宋体" w:eastAsia="宋体" w:cs="宋体"/>
          <w:b/>
          <w:bCs/>
          <w:sz w:val="21"/>
          <w:szCs w:val="21"/>
        </w:rPr>
        <w:t>★</w:t>
      </w:r>
      <w:r>
        <w:rPr>
          <w:rFonts w:hint="eastAsia" w:ascii="宋体" w:hAnsi="宋体" w:eastAsia="宋体" w:cs="宋体"/>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4.4.1磋商小组将审查磋商响应文件是否完整、资格证明文件是否齐全、合格</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4.5磋商响应文件的澄清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24.1  为有助于对磋商响应文件的审查、评价和比较，磋商响应期间可分别要求供应商对其磋商响应文件进行澄清或答疑，有关澄清或答疑要求的答复应以书面形式提交。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tbl>
      <w:tblPr>
        <w:tblStyle w:val="36"/>
        <w:tblW w:w="9669" w:type="dxa"/>
        <w:tblInd w:w="0" w:type="dxa"/>
        <w:shd w:val="clear" w:color="auto" w:fill="auto"/>
        <w:tblLayout w:type="fixed"/>
        <w:tblCellMar>
          <w:top w:w="0" w:type="dxa"/>
          <w:left w:w="0" w:type="dxa"/>
          <w:bottom w:w="0" w:type="dxa"/>
          <w:right w:w="0" w:type="dxa"/>
        </w:tblCellMar>
      </w:tblPr>
      <w:tblGrid>
        <w:gridCol w:w="735"/>
        <w:gridCol w:w="1893"/>
        <w:gridCol w:w="1080"/>
        <w:gridCol w:w="4631"/>
        <w:gridCol w:w="1330"/>
      </w:tblGrid>
      <w:tr>
        <w:tblPrEx>
          <w:tblCellMar>
            <w:top w:w="0" w:type="dxa"/>
            <w:left w:w="0" w:type="dxa"/>
            <w:bottom w:w="0" w:type="dxa"/>
            <w:right w:w="0" w:type="dxa"/>
          </w:tblCellMar>
        </w:tblPrEx>
        <w:trPr>
          <w:trHeight w:val="9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评分因素及权重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　值</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评分标准</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说  明</w:t>
            </w:r>
          </w:p>
        </w:tc>
      </w:tr>
      <w:tr>
        <w:tblPrEx>
          <w:tblCellMar>
            <w:top w:w="0" w:type="dxa"/>
            <w:left w:w="0" w:type="dxa"/>
            <w:bottom w:w="0" w:type="dxa"/>
            <w:right w:w="0" w:type="dxa"/>
          </w:tblCellMar>
        </w:tblPrEx>
        <w:trPr>
          <w:trHeight w:val="67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报价</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5</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价格最低得</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5分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155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质量和功能25%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完全符合需求的得15分根据GB/T23330-2019标准，抗渗水等级，阻湿等级，高一个级别加2分，最多加 10分；质量和功能不能满足的，一项扣2分, 直至该项分值扣完为止。</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119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业绩15%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2018年至今（含2018年），根据投标产品各企业、院校中标情况，使用情况综合评价                                                                                                                                                                                                                                                                                                                业绩：中标一次得1分，中标单位使用情况回馈良好得1分，最多15分。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109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提供样品10%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提供样品（运动上衣、T恤、运动长裤、运动鞋）的得10分，少一项扣2分。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70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服务10%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完全满足售后服务要求的得6分；服务优于招标要求的，每一项加1分，最多加4分。服务不满足招标要求的，一项扣2分, 直至该项分值扣完为止。</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125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资质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提供质检报告得5分，提供厂家授权的得5分。</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119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投标文件的规范性5%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投标文件制作规范，没有细微偏差情形的得 5分；有一项细微偏差扣1分，直至                                                        该项分值扣完为止。</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4"/>
                <w:szCs w:val="24"/>
                <w:u w:val="none"/>
              </w:rPr>
            </w:pPr>
          </w:p>
        </w:tc>
      </w:tr>
    </w:tbl>
    <w:p>
      <w:pPr>
        <w:spacing w:line="360" w:lineRule="auto"/>
        <w:rPr>
          <w:rFonts w:hint="eastAsia" w:ascii="宋体" w:hAnsi="宋体" w:cs="宋体"/>
          <w:b/>
          <w:bCs/>
          <w:sz w:val="21"/>
          <w:szCs w:val="21"/>
        </w:rPr>
      </w:pPr>
      <w:r>
        <w:rPr>
          <w:rFonts w:hint="eastAsia" w:ascii="宋体" w:hAnsi="宋体" w:cs="宋体"/>
          <w:b/>
          <w:bCs/>
          <w:sz w:val="21"/>
          <w:szCs w:val="21"/>
        </w:rPr>
        <w:t> </w:t>
      </w:r>
    </w:p>
    <w:p>
      <w:pPr>
        <w:spacing w:line="360" w:lineRule="auto"/>
        <w:rPr>
          <w:rFonts w:hint="eastAsia" w:ascii="宋体" w:hAnsi="宋体" w:cs="宋体"/>
          <w:b/>
          <w:bCs/>
          <w:sz w:val="21"/>
          <w:szCs w:val="21"/>
        </w:rPr>
      </w:pPr>
      <w:r>
        <w:rPr>
          <w:rFonts w:hint="eastAsia" w:ascii="宋体" w:hAnsi="宋体" w:cs="宋体"/>
          <w:b/>
          <w:bCs/>
          <w:sz w:val="21"/>
          <w:szCs w:val="21"/>
        </w:rPr>
        <w:t>5. 授予合同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  合同授予标准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  授予合同时变更数量的权利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  接受和拒绝任何或所有投标的权力</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5.4成交通知书</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1</w:t>
      </w:r>
      <w:r>
        <w:rPr>
          <w:rFonts w:hint="eastAsia" w:ascii="宋体" w:hAnsi="宋体" w:cs="宋体"/>
          <w:sz w:val="21"/>
          <w:szCs w:val="21"/>
        </w:rPr>
        <w:t xml:space="preserve"> 成交通知书将是合同的一个组成部分。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2</w:t>
      </w:r>
      <w:r>
        <w:rPr>
          <w:rFonts w:hint="eastAsia" w:ascii="宋体" w:hAnsi="宋体" w:cs="宋体"/>
          <w:sz w:val="21"/>
          <w:szCs w:val="21"/>
        </w:rPr>
        <w:t xml:space="preserve"> </w:t>
      </w:r>
      <w:r>
        <w:rPr>
          <w:rFonts w:hint="eastAsia" w:ascii="宋体" w:hAnsi="宋体" w:cs="宋体"/>
          <w:sz w:val="21"/>
          <w:szCs w:val="21"/>
          <w:lang w:val="en-US" w:eastAsia="zh-CN"/>
        </w:rPr>
        <w:t>采购单位</w:t>
      </w:r>
      <w:r>
        <w:rPr>
          <w:rFonts w:hint="eastAsia" w:ascii="宋体" w:hAnsi="宋体" w:cs="宋体"/>
          <w:sz w:val="21"/>
          <w:szCs w:val="21"/>
        </w:rPr>
        <w:t>对未成交原因不作任何解释。</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w:t>
      </w:r>
      <w:r>
        <w:rPr>
          <w:rFonts w:hint="eastAsia" w:ascii="宋体" w:hAnsi="宋体" w:cs="宋体"/>
          <w:sz w:val="21"/>
          <w:szCs w:val="21"/>
          <w:lang w:val="en-US" w:eastAsia="zh-CN"/>
        </w:rPr>
        <w:t>2</w:t>
      </w:r>
      <w:r>
        <w:rPr>
          <w:rFonts w:hint="eastAsia" w:ascii="宋体" w:hAnsi="宋体" w:cs="宋体"/>
          <w:sz w:val="21"/>
          <w:szCs w:val="21"/>
        </w:rPr>
        <w:t>成交供应商按甲方要求的时间、地点与甲方签订合同。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7.1合同文件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 除包括“磋商文件”规定的全部内容外，还应包括：</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(1)与谈判有关的澄清、说明；</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(2)投标单位在投标时随同投标书递交的资料与附图;</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(3)在商谈本合同书时,双方共同签字的补充文件;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(4)有关技术要求的补充内容。</w:t>
      </w:r>
    </w:p>
    <w:p>
      <w:pPr>
        <w:pStyle w:val="2"/>
        <w:ind w:firstLine="0" w:firstLineChars="0"/>
        <w:rPr>
          <w:rFonts w:hint="eastAsia" w:ascii="宋体" w:hAnsi="宋体" w:cs="宋体"/>
          <w:sz w:val="21"/>
          <w:szCs w:val="21"/>
        </w:rPr>
      </w:pPr>
    </w:p>
    <w:p>
      <w:pPr>
        <w:widowControl/>
        <w:spacing w:before="100" w:beforeAutospacing="1" w:after="100" w:afterAutospacing="1" w:line="360" w:lineRule="auto"/>
        <w:jc w:val="center"/>
        <w:rPr>
          <w:rFonts w:hint="eastAsia" w:ascii="宋体" w:hAnsi="宋体" w:cs="宋体"/>
          <w:b/>
          <w:bCs/>
          <w:color w:val="000000"/>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000000"/>
          <w:kern w:val="0"/>
          <w:sz w:val="36"/>
          <w:szCs w:val="36"/>
          <w:lang w:eastAsia="zh-CN"/>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center"/>
        <w:rPr>
          <w:rFonts w:hint="eastAsia" w:ascii="宋体" w:hAnsi="宋体" w:cs="宋体"/>
          <w:color w:val="000000"/>
          <w:kern w:val="0"/>
          <w:sz w:val="30"/>
          <w:szCs w:val="30"/>
        </w:rPr>
      </w:pPr>
      <w:r>
        <w:rPr>
          <w:rFonts w:hint="eastAsia" w:ascii="宋体" w:hAnsi="宋体" w:cs="宋体"/>
          <w:color w:val="000000"/>
          <w:kern w:val="0"/>
          <w:sz w:val="30"/>
          <w:szCs w:val="30"/>
        </w:rPr>
        <w:t xml:space="preserve">   </w:t>
      </w: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jc w:val="center"/>
        <w:rPr>
          <w:rFonts w:hint="eastAsia" w:ascii="仿宋" w:hAnsi="仿宋" w:eastAsia="仿宋" w:cs="仿宋"/>
          <w:b/>
          <w:w w:val="90"/>
          <w:sz w:val="44"/>
          <w:szCs w:val="44"/>
          <w:lang w:val="en-US" w:eastAsia="zh-CN"/>
        </w:rPr>
      </w:pPr>
      <w:r>
        <w:rPr>
          <w:rFonts w:hint="eastAsia" w:ascii="仿宋" w:hAnsi="仿宋" w:eastAsia="仿宋" w:cs="仿宋"/>
          <w:b/>
          <w:w w:val="90"/>
          <w:sz w:val="44"/>
          <w:szCs w:val="44"/>
          <w:lang w:eastAsia="zh-CN"/>
        </w:rPr>
        <w:t>兰州职业技术学院</w:t>
      </w:r>
      <w:r>
        <w:rPr>
          <w:rFonts w:hint="eastAsia" w:ascii="仿宋" w:hAnsi="仿宋" w:eastAsia="仿宋" w:cs="仿宋"/>
          <w:b/>
          <w:w w:val="90"/>
          <w:sz w:val="44"/>
          <w:szCs w:val="44"/>
          <w:lang w:val="en-US" w:eastAsia="zh-CN"/>
        </w:rPr>
        <w:t>体育教学部</w:t>
      </w:r>
    </w:p>
    <w:p>
      <w:pPr>
        <w:jc w:val="center"/>
        <w:rPr>
          <w:rFonts w:hint="eastAsia" w:ascii="仿宋" w:hAnsi="仿宋" w:eastAsia="仿宋" w:cs="仿宋"/>
          <w:b/>
          <w:sz w:val="36"/>
          <w:szCs w:val="36"/>
          <w:lang w:eastAsia="zh-CN"/>
        </w:rPr>
      </w:pPr>
      <w:r>
        <w:rPr>
          <w:rFonts w:hint="eastAsia" w:ascii="仿宋" w:hAnsi="仿宋" w:eastAsia="仿宋" w:cs="仿宋"/>
          <w:b/>
          <w:w w:val="90"/>
          <w:sz w:val="44"/>
          <w:szCs w:val="44"/>
          <w:lang w:val="en-US" w:eastAsia="zh-CN"/>
        </w:rPr>
        <w:t>体育课教师教学工作服装费</w:t>
      </w:r>
      <w:r>
        <w:rPr>
          <w:rFonts w:hint="eastAsia" w:ascii="仿宋" w:hAnsi="仿宋" w:eastAsia="仿宋" w:cs="仿宋"/>
          <w:b/>
          <w:w w:val="90"/>
          <w:sz w:val="44"/>
          <w:szCs w:val="44"/>
          <w:lang w:eastAsia="zh-CN"/>
        </w:rPr>
        <w:t>项目</w:t>
      </w:r>
    </w:p>
    <w:p>
      <w:pPr>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采购合同</w:t>
      </w:r>
    </w:p>
    <w:p>
      <w:pPr>
        <w:ind w:firstLine="420" w:firstLineChars="200"/>
        <w:rPr>
          <w:rFonts w:hint="eastAsia" w:ascii="宋体" w:hAnsi="宋体" w:cs="宋体"/>
          <w:color w:val="000000"/>
          <w:szCs w:val="21"/>
        </w:rPr>
      </w:pPr>
    </w:p>
    <w:p>
      <w:pPr>
        <w:ind w:firstLine="420" w:firstLineChars="200"/>
        <w:rPr>
          <w:rFonts w:hint="eastAsia" w:ascii="宋体" w:hAnsi="宋体" w:cs="宋体"/>
          <w:color w:val="000000"/>
          <w:szCs w:val="21"/>
        </w:rPr>
      </w:pPr>
    </w:p>
    <w:p>
      <w:pPr>
        <w:widowControl/>
        <w:spacing w:line="360" w:lineRule="auto"/>
        <w:jc w:val="left"/>
        <w:rPr>
          <w:rFonts w:hint="eastAsia" w:ascii="宋体" w:hAnsi="宋体" w:cs="宋体"/>
          <w:color w:val="000000"/>
          <w:kern w:val="0"/>
          <w:szCs w:val="21"/>
        </w:rPr>
      </w:pPr>
      <w:r>
        <w:rPr>
          <w:rFonts w:hint="eastAsia" w:ascii="宋体" w:hAnsi="宋体" w:cs="宋体"/>
          <w:color w:val="000000"/>
          <w:kern w:val="0"/>
          <w:szCs w:val="21"/>
        </w:rPr>
        <w:t xml:space="preserve"> </w:t>
      </w:r>
    </w:p>
    <w:p>
      <w:pPr>
        <w:ind w:firstLine="480" w:firstLineChars="200"/>
        <w:rPr>
          <w:rFonts w:hint="eastAsia" w:ascii="宋体" w:hAnsi="宋体" w:cs="宋体"/>
          <w:color w:val="000000"/>
          <w:sz w:val="24"/>
        </w:rPr>
      </w:pPr>
    </w:p>
    <w:p>
      <w:pPr>
        <w:pStyle w:val="2"/>
        <w:rPr>
          <w:rFonts w:hint="eastAsia" w:ascii="宋体" w:hAnsi="宋体" w:cs="宋体"/>
          <w:color w:val="000000"/>
          <w:sz w:val="24"/>
        </w:rPr>
      </w:pPr>
    </w:p>
    <w:p>
      <w:pPr>
        <w:pStyle w:val="2"/>
        <w:rPr>
          <w:rFonts w:hint="eastAsia" w:ascii="宋体" w:hAnsi="宋体" w:cs="宋体"/>
          <w:color w:val="000000"/>
          <w:sz w:val="24"/>
        </w:rPr>
      </w:pPr>
    </w:p>
    <w:p>
      <w:pPr>
        <w:ind w:firstLine="480" w:firstLineChars="200"/>
        <w:rPr>
          <w:rFonts w:hint="eastAsia" w:ascii="宋体" w:hAnsi="宋体" w:cs="宋体"/>
          <w:color w:val="000000"/>
          <w:sz w:val="24"/>
        </w:rPr>
      </w:pPr>
    </w:p>
    <w:p>
      <w:pPr>
        <w:widowControl/>
        <w:spacing w:line="360" w:lineRule="auto"/>
        <w:jc w:val="left"/>
        <w:rPr>
          <w:rFonts w:hint="eastAsia" w:ascii="宋体" w:hAnsi="宋体" w:cs="宋体"/>
          <w:color w:val="000000"/>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000000"/>
          <w:kern w:val="0"/>
          <w:sz w:val="30"/>
          <w:szCs w:val="30"/>
        </w:rPr>
      </w:pPr>
    </w:p>
    <w:p>
      <w:pPr>
        <w:pStyle w:val="74"/>
        <w:numPr>
          <w:ilvl w:val="0"/>
          <w:numId w:val="0"/>
        </w:numPr>
        <w:ind w:left="1838" w:leftChars="0"/>
        <w:rPr>
          <w:rFonts w:hint="eastAsia"/>
        </w:rPr>
      </w:pPr>
    </w:p>
    <w:p>
      <w:pPr>
        <w:pStyle w:val="46"/>
        <w:rPr>
          <w:rFonts w:hint="eastAsia"/>
        </w:rPr>
      </w:pPr>
    </w:p>
    <w:p>
      <w:pPr>
        <w:pStyle w:val="46"/>
        <w:rPr>
          <w:rFonts w:hint="eastAsia"/>
        </w:rPr>
      </w:pPr>
    </w:p>
    <w:p>
      <w:pPr>
        <w:pStyle w:val="46"/>
        <w:rPr>
          <w:rFonts w:hint="eastAsia" w:ascii="宋体" w:hAnsi="宋体" w:cs="宋体"/>
          <w:color w:val="000000"/>
          <w:kern w:val="0"/>
          <w:sz w:val="30"/>
          <w:szCs w:val="30"/>
        </w:rPr>
      </w:pPr>
    </w:p>
    <w:p>
      <w:pPr>
        <w:pStyle w:val="46"/>
        <w:rPr>
          <w:rFonts w:hint="eastAsia" w:ascii="宋体" w:hAnsi="宋体" w:cs="宋体"/>
          <w:color w:val="000000"/>
          <w:kern w:val="0"/>
          <w:sz w:val="30"/>
          <w:szCs w:val="30"/>
        </w:rPr>
      </w:pPr>
    </w:p>
    <w:p>
      <w:pPr>
        <w:widowControl/>
        <w:spacing w:line="360" w:lineRule="auto"/>
        <w:ind w:firstLine="600" w:firstLineChars="200"/>
        <w:jc w:val="left"/>
        <w:rPr>
          <w:rFonts w:hint="eastAsia" w:ascii="宋体" w:hAnsi="宋体" w:eastAsia="宋体" w:cs="宋体"/>
          <w:color w:val="000000"/>
          <w:kern w:val="0"/>
          <w:sz w:val="30"/>
          <w:szCs w:val="30"/>
          <w:lang w:eastAsia="zh-CN"/>
        </w:rPr>
      </w:pPr>
      <w:r>
        <w:rPr>
          <w:rFonts w:hint="eastAsia" w:ascii="宋体" w:hAnsi="宋体" w:cs="宋体"/>
          <w:color w:val="000000"/>
          <w:kern w:val="0"/>
          <w:sz w:val="30"/>
          <w:szCs w:val="30"/>
        </w:rPr>
        <w:t>采 购 人：</w:t>
      </w:r>
      <w:r>
        <w:rPr>
          <w:rFonts w:hint="eastAsia" w:ascii="宋体" w:hAnsi="宋体" w:cs="宋体"/>
          <w:color w:val="000000"/>
          <w:kern w:val="0"/>
          <w:sz w:val="30"/>
          <w:szCs w:val="30"/>
          <w:lang w:eastAsia="zh-CN"/>
        </w:rPr>
        <w:t>兰州职业技术学院</w:t>
      </w:r>
    </w:p>
    <w:p>
      <w:pPr>
        <w:widowControl/>
        <w:spacing w:line="360" w:lineRule="auto"/>
        <w:ind w:firstLine="600" w:firstLineChars="200"/>
        <w:jc w:val="left"/>
        <w:rPr>
          <w:rFonts w:hint="eastAsia" w:ascii="宋体" w:hAnsi="宋体" w:cs="宋体"/>
          <w:color w:val="000000"/>
          <w:kern w:val="0"/>
          <w:sz w:val="30"/>
          <w:szCs w:val="30"/>
        </w:rPr>
      </w:pPr>
      <w:r>
        <w:rPr>
          <w:rFonts w:hint="eastAsia" w:ascii="宋体" w:hAnsi="宋体" w:cs="宋体"/>
          <w:color w:val="000000"/>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kern w:val="0"/>
          <w:sz w:val="30"/>
          <w:szCs w:val="30"/>
          <w:lang w:val="en-US" w:eastAsia="zh-CN"/>
        </w:rPr>
      </w:pPr>
      <w:r>
        <w:rPr>
          <w:rFonts w:hint="eastAsia" w:ascii="宋体" w:hAnsi="宋体" w:cs="宋体"/>
          <w:color w:val="000000"/>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兰州职业技术学院印刷品项目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w:t>
      </w:r>
      <w:r>
        <w:rPr>
          <w:rFonts w:hint="eastAsia" w:ascii="宋体" w:hAnsi="宋体" w:cs="宋体"/>
          <w:sz w:val="21"/>
          <w:szCs w:val="21"/>
          <w:lang w:eastAsia="zh-CN"/>
        </w:rPr>
        <w:t>实训大楼地下车库车辆管理及治安视频监控系统项目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pacing w:line="360" w:lineRule="auto"/>
        <w:ind w:firstLine="420" w:firstLineChars="200"/>
        <w:rPr>
          <w:rFonts w:ascii="宋体" w:hAnsi="宋体" w:cs="宋体"/>
          <w:sz w:val="21"/>
          <w:szCs w:val="21"/>
        </w:rPr>
      </w:pPr>
      <w:r>
        <w:rPr>
          <w:rFonts w:hint="eastAsia" w:ascii="宋体" w:hAnsi="宋体" w:cs="宋体"/>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 w:val="21"/>
          <w:szCs w:val="21"/>
        </w:rPr>
      </w:pPr>
      <w:r>
        <w:rPr>
          <w:rFonts w:hint="eastAsia" w:ascii="宋体" w:hAnsi="宋体" w:cs="宋体"/>
          <w:sz w:val="21"/>
          <w:szCs w:val="21"/>
        </w:rPr>
        <w:t>六、合同总价金额：XXXXXX*大写*（XXXXXX 元）*小写*</w:t>
      </w:r>
    </w:p>
    <w:p>
      <w:pPr>
        <w:spacing w:line="360" w:lineRule="auto"/>
        <w:ind w:firstLine="420" w:firstLineChars="200"/>
        <w:rPr>
          <w:rFonts w:ascii="宋体" w:hAnsi="宋体" w:cs="宋体"/>
          <w:sz w:val="21"/>
          <w:szCs w:val="21"/>
        </w:rPr>
      </w:pPr>
      <w:r>
        <w:rPr>
          <w:rFonts w:hint="eastAsia" w:ascii="宋体" w:hAnsi="宋体" w:cs="宋体"/>
          <w:sz w:val="21"/>
          <w:szCs w:val="21"/>
        </w:rPr>
        <w:t>七、一般条款：</w:t>
      </w:r>
    </w:p>
    <w:p>
      <w:pPr>
        <w:spacing w:line="360" w:lineRule="auto"/>
        <w:ind w:firstLine="420" w:firstLineChars="200"/>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所提供的服务、服务所需</w:t>
      </w:r>
      <w:r>
        <w:rPr>
          <w:rFonts w:hint="eastAsia" w:ascii="宋体" w:hAnsi="宋体" w:cs="宋体"/>
          <w:sz w:val="21"/>
          <w:szCs w:val="21"/>
          <w:lang w:val="en-US" w:eastAsia="zh-CN"/>
        </w:rPr>
        <w:t>货物</w:t>
      </w:r>
      <w:r>
        <w:rPr>
          <w:rFonts w:hint="eastAsia" w:ascii="宋体" w:hAnsi="宋体" w:cs="宋体"/>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供方</w:t>
      </w:r>
      <w:r>
        <w:rPr>
          <w:rFonts w:hint="eastAsia" w:ascii="宋体" w:hAnsi="宋体" w:cs="宋体"/>
          <w:sz w:val="21"/>
          <w:szCs w:val="21"/>
        </w:rPr>
        <w:t>承担服务过程中的一切责任和费用。</w:t>
      </w:r>
    </w:p>
    <w:p>
      <w:pPr>
        <w:spacing w:line="360" w:lineRule="auto"/>
        <w:ind w:firstLine="420" w:firstLineChars="200"/>
        <w:rPr>
          <w:rFonts w:ascii="宋体" w:hAnsi="宋体" w:cs="宋体"/>
          <w:sz w:val="21"/>
          <w:szCs w:val="21"/>
        </w:rPr>
      </w:pPr>
      <w:r>
        <w:rPr>
          <w:rFonts w:hint="eastAsia" w:ascii="宋体" w:hAnsi="宋体" w:cs="宋体"/>
          <w:sz w:val="21"/>
          <w:szCs w:val="21"/>
        </w:rPr>
        <w:t>（三）</w:t>
      </w:r>
      <w:r>
        <w:rPr>
          <w:rFonts w:hint="eastAsia" w:ascii="宋体" w:hAnsi="宋体" w:cs="宋体"/>
          <w:sz w:val="21"/>
          <w:szCs w:val="21"/>
          <w:lang w:eastAsia="zh-CN"/>
        </w:rPr>
        <w:t>供方</w:t>
      </w:r>
      <w:r>
        <w:rPr>
          <w:rFonts w:hint="eastAsia" w:ascii="宋体" w:hAnsi="宋体" w:cs="宋体"/>
          <w:sz w:val="21"/>
          <w:szCs w:val="21"/>
        </w:rPr>
        <w:t>应按照招标文件所提要求提供培训。</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四</w:t>
      </w:r>
      <w:r>
        <w:rPr>
          <w:rFonts w:hint="eastAsia" w:ascii="宋体" w:hAnsi="宋体" w:cs="宋体"/>
          <w:sz w:val="21"/>
          <w:szCs w:val="21"/>
        </w:rPr>
        <w:t>）付款方式：</w:t>
      </w:r>
    </w:p>
    <w:p>
      <w:pP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以合同签订时为准</w:t>
      </w:r>
    </w:p>
    <w:p>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项目服务期：</w:t>
      </w:r>
    </w:p>
    <w:p>
      <w:pPr>
        <w:spacing w:line="360" w:lineRule="auto"/>
        <w:ind w:firstLine="420" w:firstLineChars="200"/>
        <w:rPr>
          <w:rFonts w:ascii="宋体" w:hAnsi="宋体" w:cs="宋体"/>
          <w:sz w:val="21"/>
          <w:szCs w:val="21"/>
        </w:rPr>
      </w:pPr>
      <w:r>
        <w:rPr>
          <w:rFonts w:hint="eastAsia" w:ascii="宋体" w:hAnsi="宋体" w:cs="宋体"/>
          <w:sz w:val="21"/>
          <w:szCs w:val="21"/>
        </w:rPr>
        <w:t>（六）凡合同中规定由财政国库支付的,</w:t>
      </w:r>
      <w:r>
        <w:rPr>
          <w:rFonts w:hint="eastAsia" w:ascii="宋体" w:hAnsi="宋体" w:cs="宋体"/>
          <w:sz w:val="21"/>
          <w:szCs w:val="21"/>
          <w:lang w:eastAsia="zh-CN"/>
        </w:rPr>
        <w:t>供方</w:t>
      </w:r>
      <w:r>
        <w:rPr>
          <w:rFonts w:hint="eastAsia" w:ascii="宋体" w:hAnsi="宋体" w:cs="宋体"/>
          <w:sz w:val="21"/>
          <w:szCs w:val="21"/>
        </w:rPr>
        <w:t>凭合同向</w:t>
      </w:r>
      <w:r>
        <w:rPr>
          <w:rFonts w:hint="eastAsia" w:ascii="宋体" w:hAnsi="宋体" w:cs="宋体"/>
          <w:sz w:val="21"/>
          <w:szCs w:val="21"/>
          <w:lang w:eastAsia="zh-CN"/>
        </w:rPr>
        <w:t>需方</w:t>
      </w:r>
      <w:r>
        <w:rPr>
          <w:rFonts w:hint="eastAsia" w:ascii="宋体" w:hAnsi="宋体" w:cs="宋体"/>
          <w:sz w:val="21"/>
          <w:szCs w:val="21"/>
        </w:rPr>
        <w:t>提供服务,未按合同提供服务而造成的一切后果由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（七）供需双方签订的合同，</w:t>
      </w:r>
      <w:r>
        <w:rPr>
          <w:rFonts w:hint="eastAsia" w:ascii="宋体" w:hAnsi="宋体" w:cs="宋体"/>
          <w:color w:val="auto"/>
          <w:sz w:val="21"/>
          <w:szCs w:val="21"/>
        </w:rPr>
        <w:t>应在</w:t>
      </w:r>
      <w:r>
        <w:rPr>
          <w:rFonts w:hint="eastAsia" w:ascii="宋体" w:hAnsi="宋体" w:cs="宋体"/>
          <w:color w:val="auto"/>
          <w:sz w:val="21"/>
          <w:szCs w:val="21"/>
          <w:lang w:eastAsia="zh-CN"/>
        </w:rPr>
        <w:t>兰州职业技术学院</w:t>
      </w:r>
      <w:r>
        <w:rPr>
          <w:rFonts w:hint="eastAsia" w:ascii="宋体" w:hAnsi="宋体" w:cs="宋体"/>
          <w:sz w:val="21"/>
          <w:szCs w:val="21"/>
        </w:rPr>
        <w:t>监督下认真履行。</w:t>
      </w:r>
    </w:p>
    <w:p>
      <w:pPr>
        <w:spacing w:line="360" w:lineRule="auto"/>
        <w:ind w:firstLine="420" w:firstLineChars="200"/>
        <w:rPr>
          <w:rFonts w:ascii="宋体" w:hAnsi="宋体" w:cs="宋体"/>
          <w:sz w:val="21"/>
          <w:szCs w:val="21"/>
        </w:rPr>
      </w:pPr>
      <w:r>
        <w:rPr>
          <w:rFonts w:hint="eastAsia" w:ascii="宋体" w:hAnsi="宋体" w:cs="宋体"/>
          <w:sz w:val="21"/>
          <w:szCs w:val="21"/>
        </w:rPr>
        <w:t>（八）违约责任：</w:t>
      </w:r>
      <w:r>
        <w:rPr>
          <w:rFonts w:hint="eastAsia" w:ascii="宋体" w:hAnsi="宋体" w:cs="宋体"/>
          <w:sz w:val="21"/>
          <w:szCs w:val="21"/>
          <w:lang w:eastAsia="zh-CN"/>
        </w:rPr>
        <w:t>供方</w:t>
      </w:r>
      <w:r>
        <w:rPr>
          <w:rFonts w:hint="eastAsia" w:ascii="宋体" w:hAnsi="宋体" w:cs="宋体"/>
          <w:sz w:val="21"/>
          <w:szCs w:val="21"/>
        </w:rPr>
        <w:t>应依据合同规定时间按时提供服务，如不能，由此给</w:t>
      </w:r>
      <w:r>
        <w:rPr>
          <w:rFonts w:hint="eastAsia" w:ascii="宋体" w:hAnsi="宋体" w:cs="宋体"/>
          <w:sz w:val="21"/>
          <w:szCs w:val="21"/>
          <w:lang w:eastAsia="zh-CN"/>
        </w:rPr>
        <w:t>需方</w:t>
      </w:r>
      <w:r>
        <w:rPr>
          <w:rFonts w:hint="eastAsia" w:ascii="宋体" w:hAnsi="宋体" w:cs="宋体"/>
          <w:sz w:val="21"/>
          <w:szCs w:val="21"/>
        </w:rPr>
        <w:t>带来的损失由</w:t>
      </w:r>
      <w:r>
        <w:rPr>
          <w:rFonts w:hint="eastAsia" w:ascii="宋体" w:hAnsi="宋体" w:cs="宋体"/>
          <w:sz w:val="21"/>
          <w:szCs w:val="21"/>
          <w:lang w:eastAsia="zh-CN"/>
        </w:rPr>
        <w:t>供方</w:t>
      </w:r>
      <w:r>
        <w:rPr>
          <w:rFonts w:hint="eastAsia" w:ascii="宋体" w:hAnsi="宋体" w:cs="宋体"/>
          <w:sz w:val="21"/>
          <w:szCs w:val="21"/>
        </w:rPr>
        <w:t>负责。</w:t>
      </w:r>
      <w:r>
        <w:rPr>
          <w:rFonts w:hint="eastAsia" w:ascii="宋体" w:hAnsi="宋体" w:cs="宋体"/>
          <w:sz w:val="21"/>
          <w:szCs w:val="21"/>
          <w:lang w:eastAsia="zh-CN"/>
        </w:rPr>
        <w:t>兰州职业技术学院</w:t>
      </w:r>
      <w:r>
        <w:rPr>
          <w:rFonts w:hint="eastAsia" w:ascii="宋体" w:hAnsi="宋体" w:cs="宋体"/>
          <w:sz w:val="21"/>
          <w:szCs w:val="21"/>
        </w:rPr>
        <w:t>将根据</w:t>
      </w:r>
      <w:r>
        <w:rPr>
          <w:rFonts w:hint="eastAsia" w:ascii="宋体" w:hAnsi="宋体" w:cs="宋体"/>
          <w:sz w:val="21"/>
          <w:szCs w:val="21"/>
          <w:lang w:eastAsia="zh-CN"/>
        </w:rPr>
        <w:t>供方</w:t>
      </w:r>
      <w:r>
        <w:rPr>
          <w:rFonts w:hint="eastAsia" w:ascii="宋体" w:hAnsi="宋体" w:cs="宋体"/>
          <w:sz w:val="21"/>
          <w:szCs w:val="21"/>
        </w:rPr>
        <w:t>实际违约情况没收其履约保证金，且上缴国库。情节严重的，将取消</w:t>
      </w:r>
      <w:r>
        <w:rPr>
          <w:rFonts w:hint="eastAsia" w:ascii="宋体" w:hAnsi="宋体" w:cs="宋体"/>
          <w:sz w:val="21"/>
          <w:szCs w:val="21"/>
          <w:lang w:eastAsia="zh-CN"/>
        </w:rPr>
        <w:t>供方</w:t>
      </w:r>
      <w:r>
        <w:rPr>
          <w:rFonts w:hint="eastAsia" w:ascii="宋体" w:hAnsi="宋体" w:cs="宋体"/>
          <w:sz w:val="21"/>
          <w:szCs w:val="21"/>
        </w:rPr>
        <w:t>参加</w:t>
      </w:r>
      <w:r>
        <w:rPr>
          <w:rFonts w:hint="eastAsia" w:ascii="宋体" w:hAnsi="宋体" w:cs="宋体"/>
          <w:sz w:val="21"/>
          <w:szCs w:val="21"/>
          <w:lang w:eastAsia="zh-CN"/>
        </w:rPr>
        <w:t>兰州职业技术学院</w:t>
      </w:r>
      <w:r>
        <w:rPr>
          <w:rFonts w:hint="eastAsia" w:ascii="宋体" w:hAnsi="宋体" w:cs="宋体"/>
          <w:sz w:val="21"/>
          <w:szCs w:val="21"/>
        </w:rPr>
        <w:t>政府采购的资格。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（九）质量验收：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1、服务项目在服务完成后，</w:t>
      </w:r>
      <w:r>
        <w:rPr>
          <w:rFonts w:hint="eastAsia" w:ascii="宋体" w:hAnsi="宋体" w:cs="宋体"/>
          <w:sz w:val="21"/>
          <w:szCs w:val="21"/>
          <w:lang w:eastAsia="zh-CN"/>
        </w:rPr>
        <w:t>需方</w:t>
      </w:r>
      <w:r>
        <w:rPr>
          <w:rFonts w:hint="eastAsia" w:ascii="宋体" w:hAnsi="宋体" w:cs="宋体"/>
          <w:sz w:val="21"/>
          <w:szCs w:val="21"/>
        </w:rPr>
        <w:t xml:space="preserve">应当在 </w:t>
      </w:r>
      <w:r>
        <w:rPr>
          <w:rFonts w:hint="eastAsia" w:ascii="宋体" w:hAnsi="宋体" w:cs="宋体"/>
          <w:sz w:val="21"/>
          <w:szCs w:val="21"/>
          <w:u w:val="single" w:color="auto"/>
          <w:lang w:val="en-US" w:eastAsia="zh-CN"/>
        </w:rPr>
        <w:t xml:space="preserve">     </w:t>
      </w:r>
      <w:r>
        <w:rPr>
          <w:rFonts w:hint="eastAsia" w:ascii="宋体" w:hAnsi="宋体" w:cs="宋体"/>
          <w:sz w:val="21"/>
          <w:szCs w:val="21"/>
        </w:rPr>
        <w:t>个工作日内完成验收；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需方</w:t>
      </w:r>
      <w:r>
        <w:rPr>
          <w:rFonts w:hint="eastAsia" w:ascii="宋体" w:hAnsi="宋体" w:cs="宋体"/>
          <w:sz w:val="21"/>
          <w:szCs w:val="21"/>
        </w:rPr>
        <w:t>验收合格后应出具验收报告、验收单并签署 “验收合格”字样，逾期验收视为验收合格；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需方</w:t>
      </w:r>
      <w:r>
        <w:rPr>
          <w:rFonts w:hint="eastAsia" w:ascii="宋体" w:hAnsi="宋体" w:cs="宋体"/>
          <w:sz w:val="21"/>
          <w:szCs w:val="21"/>
        </w:rPr>
        <w:t>在验收中发现服务项目及所需</w:t>
      </w:r>
      <w:r>
        <w:rPr>
          <w:rFonts w:hint="eastAsia" w:ascii="宋体" w:hAnsi="宋体" w:cs="宋体"/>
          <w:sz w:val="21"/>
          <w:szCs w:val="21"/>
          <w:lang w:val="en-US" w:eastAsia="zh-CN"/>
        </w:rPr>
        <w:t>货物</w:t>
      </w:r>
      <w:r>
        <w:rPr>
          <w:rFonts w:hint="eastAsia" w:ascii="宋体" w:hAnsi="宋体" w:cs="宋体"/>
          <w:sz w:val="21"/>
          <w:szCs w:val="21"/>
        </w:rPr>
        <w:t>、硬件质量不符合合同要求和验收标准或有异议时，应及时通知</w:t>
      </w:r>
      <w:r>
        <w:rPr>
          <w:rFonts w:hint="eastAsia" w:ascii="宋体" w:hAnsi="宋体" w:cs="宋体"/>
          <w:sz w:val="21"/>
          <w:szCs w:val="21"/>
          <w:lang w:eastAsia="zh-CN"/>
        </w:rPr>
        <w:t>供方</w:t>
      </w:r>
      <w:r>
        <w:rPr>
          <w:rFonts w:hint="eastAsia" w:ascii="宋体" w:hAnsi="宋体" w:cs="宋体"/>
          <w:sz w:val="21"/>
          <w:szCs w:val="21"/>
        </w:rPr>
        <w:t>，</w:t>
      </w:r>
      <w:r>
        <w:rPr>
          <w:rFonts w:hint="eastAsia" w:ascii="宋体" w:hAnsi="宋体" w:cs="宋体"/>
          <w:sz w:val="21"/>
          <w:szCs w:val="21"/>
          <w:lang w:eastAsia="zh-CN"/>
        </w:rPr>
        <w:t>供方</w:t>
      </w:r>
      <w:r>
        <w:rPr>
          <w:rFonts w:hint="eastAsia" w:ascii="宋体" w:hAnsi="宋体" w:cs="宋体"/>
          <w:sz w:val="21"/>
          <w:szCs w:val="21"/>
        </w:rPr>
        <w:t>应在接到通知后三天内给予答复，并负责处理，若需送法定质检部门检验，检验费用由</w:t>
      </w:r>
      <w:r>
        <w:rPr>
          <w:rFonts w:hint="eastAsia" w:ascii="宋体" w:hAnsi="宋体" w:cs="宋体"/>
          <w:sz w:val="21"/>
          <w:szCs w:val="21"/>
          <w:lang w:eastAsia="zh-CN"/>
        </w:rPr>
        <w:t>供方</w:t>
      </w:r>
      <w:r>
        <w:rPr>
          <w:rFonts w:hint="eastAsia" w:ascii="宋体" w:hAnsi="宋体" w:cs="宋体"/>
          <w:sz w:val="21"/>
          <w:szCs w:val="21"/>
        </w:rPr>
        <w:t>承担。如发现服务项目及所需</w:t>
      </w:r>
      <w:r>
        <w:rPr>
          <w:rFonts w:hint="eastAsia" w:ascii="宋体" w:hAnsi="宋体" w:cs="宋体"/>
          <w:sz w:val="21"/>
          <w:szCs w:val="21"/>
          <w:lang w:val="en-US" w:eastAsia="zh-CN"/>
        </w:rPr>
        <w:t>货物</w:t>
      </w:r>
      <w:r>
        <w:rPr>
          <w:rFonts w:hint="eastAsia" w:ascii="宋体" w:hAnsi="宋体" w:cs="宋体"/>
          <w:sz w:val="21"/>
          <w:szCs w:val="21"/>
        </w:rPr>
        <w:t xml:space="preserve">、硬件质量严重不符合质量要求的， </w:t>
      </w:r>
      <w:r>
        <w:rPr>
          <w:rFonts w:hint="eastAsia" w:ascii="宋体" w:hAnsi="宋体" w:cs="宋体"/>
          <w:sz w:val="21"/>
          <w:szCs w:val="21"/>
          <w:lang w:eastAsia="zh-CN"/>
        </w:rPr>
        <w:t>需方</w:t>
      </w:r>
      <w:r>
        <w:rPr>
          <w:rFonts w:hint="eastAsia" w:ascii="宋体" w:hAnsi="宋体" w:cs="宋体"/>
          <w:sz w:val="21"/>
          <w:szCs w:val="21"/>
        </w:rPr>
        <w:t>可通知</w:t>
      </w:r>
      <w:r>
        <w:rPr>
          <w:rFonts w:hint="eastAsia" w:ascii="宋体" w:hAnsi="宋体" w:cs="宋体"/>
          <w:sz w:val="21"/>
          <w:szCs w:val="21"/>
          <w:lang w:eastAsia="zh-CN"/>
        </w:rPr>
        <w:t>供方</w:t>
      </w:r>
      <w:r>
        <w:rPr>
          <w:rFonts w:hint="eastAsia" w:ascii="宋体" w:hAnsi="宋体" w:cs="宋体"/>
          <w:sz w:val="21"/>
          <w:szCs w:val="21"/>
        </w:rPr>
        <w:t>停止服务，解除合同，一切责任由</w:t>
      </w:r>
      <w:r>
        <w:rPr>
          <w:rFonts w:hint="eastAsia" w:ascii="宋体" w:hAnsi="宋体" w:cs="宋体"/>
          <w:sz w:val="21"/>
          <w:szCs w:val="21"/>
          <w:lang w:eastAsia="zh-CN"/>
        </w:rPr>
        <w:t>供方</w:t>
      </w:r>
      <w:r>
        <w:rPr>
          <w:rFonts w:hint="eastAsia" w:ascii="宋体" w:hAnsi="宋体" w:cs="宋体"/>
          <w:sz w:val="21"/>
          <w:szCs w:val="21"/>
        </w:rPr>
        <w:t>承担。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八、服务项目起始时间及所需终端、硬件交货地点和验收单位：</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（一）服务起始时间：合同签订后    月内（    日历天内）；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sz w:val="21"/>
          <w:szCs w:val="21"/>
        </w:rPr>
        <w:t>（二）服务项目所</w:t>
      </w:r>
      <w:r>
        <w:rPr>
          <w:rFonts w:hint="eastAsia" w:ascii="宋体" w:hAnsi="宋体" w:cs="宋体"/>
          <w:color w:val="auto"/>
          <w:sz w:val="21"/>
          <w:szCs w:val="21"/>
        </w:rPr>
        <w:t>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责任：</w:t>
      </w:r>
    </w:p>
    <w:p>
      <w:pPr>
        <w:spacing w:line="360" w:lineRule="auto"/>
        <w:ind w:firstLine="420" w:firstLineChars="200"/>
        <w:rPr>
          <w:rFonts w:ascii="宋体" w:hAnsi="宋体" w:cs="宋体"/>
          <w:color w:val="FF0000"/>
          <w:sz w:val="21"/>
          <w:szCs w:val="21"/>
        </w:rPr>
      </w:pPr>
      <w:r>
        <w:rPr>
          <w:rFonts w:hint="eastAsia" w:ascii="宋体" w:hAnsi="宋体" w:cs="宋体"/>
          <w:sz w:val="21"/>
          <w:szCs w:val="21"/>
        </w:rPr>
        <w:t>1、</w:t>
      </w:r>
      <w:r>
        <w:rPr>
          <w:rFonts w:hint="eastAsia" w:ascii="宋体" w:hAnsi="宋体" w:cs="宋体"/>
          <w:sz w:val="21"/>
          <w:szCs w:val="21"/>
          <w:lang w:eastAsia="zh-CN"/>
        </w:rPr>
        <w:t>供方</w:t>
      </w:r>
      <w:r>
        <w:rPr>
          <w:rFonts w:hint="eastAsia" w:ascii="宋体" w:hAnsi="宋体" w:cs="宋体"/>
          <w:sz w:val="21"/>
          <w:szCs w:val="21"/>
        </w:rPr>
        <w:t>不履行合同或提供的服务全部或部分不符合合同要求的，</w:t>
      </w:r>
      <w:r>
        <w:rPr>
          <w:rFonts w:hint="eastAsia" w:ascii="宋体" w:hAnsi="宋体" w:cs="宋体"/>
          <w:sz w:val="21"/>
          <w:szCs w:val="21"/>
          <w:lang w:eastAsia="zh-CN"/>
        </w:rPr>
        <w:t>需方</w:t>
      </w:r>
      <w:r>
        <w:rPr>
          <w:rFonts w:hint="eastAsia" w:ascii="宋体" w:hAnsi="宋体" w:cs="宋体"/>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pacing w:line="360" w:lineRule="auto"/>
        <w:ind w:firstLine="420" w:firstLineChars="200"/>
        <w:rPr>
          <w:rFonts w:ascii="宋体" w:hAnsi="宋体" w:cs="宋体"/>
          <w:sz w:val="21"/>
          <w:szCs w:val="21"/>
        </w:rPr>
      </w:pPr>
      <w:r>
        <w:rPr>
          <w:rFonts w:hint="eastAsia" w:ascii="宋体" w:hAnsi="宋体" w:cs="宋体"/>
          <w:sz w:val="21"/>
          <w:szCs w:val="21"/>
        </w:rPr>
        <w:t>2、服务项目所需终端及硬件质量不符合合同规定时，</w:t>
      </w:r>
      <w:r>
        <w:rPr>
          <w:rFonts w:hint="eastAsia" w:ascii="宋体" w:hAnsi="宋体" w:cs="宋体"/>
          <w:sz w:val="21"/>
          <w:szCs w:val="21"/>
          <w:lang w:eastAsia="zh-CN"/>
        </w:rPr>
        <w:t>需方</w:t>
      </w:r>
      <w:r>
        <w:rPr>
          <w:rFonts w:hint="eastAsia" w:ascii="宋体" w:hAnsi="宋体" w:cs="宋体"/>
          <w:sz w:val="21"/>
          <w:szCs w:val="21"/>
        </w:rPr>
        <w:t>同意利用的按质论价，不能利用的，</w:t>
      </w:r>
      <w:r>
        <w:rPr>
          <w:rFonts w:hint="eastAsia" w:ascii="宋体" w:hAnsi="宋体" w:cs="宋体"/>
          <w:sz w:val="21"/>
          <w:szCs w:val="21"/>
          <w:lang w:eastAsia="zh-CN"/>
        </w:rPr>
        <w:t>供方</w:t>
      </w:r>
      <w:r>
        <w:rPr>
          <w:rFonts w:hint="eastAsia" w:ascii="宋体" w:hAnsi="宋体" w:cs="宋体"/>
          <w:sz w:val="21"/>
          <w:szCs w:val="21"/>
        </w:rPr>
        <w:t>负责包退包换。由于上述原因导致延误交货时间的，每延误一日，</w:t>
      </w:r>
      <w:r>
        <w:rPr>
          <w:rFonts w:hint="eastAsia" w:ascii="宋体" w:hAnsi="宋体" w:cs="宋体"/>
          <w:sz w:val="21"/>
          <w:szCs w:val="21"/>
          <w:lang w:eastAsia="zh-CN"/>
        </w:rPr>
        <w:t>供方</w:t>
      </w:r>
      <w:r>
        <w:rPr>
          <w:rFonts w:hint="eastAsia" w:ascii="宋体" w:hAnsi="宋体" w:cs="宋体"/>
          <w:sz w:val="21"/>
          <w:szCs w:val="21"/>
        </w:rPr>
        <w:t>应按逾期交货部分服务项目所需终端及硬件价款总值的 5‰向</w:t>
      </w:r>
      <w:r>
        <w:rPr>
          <w:rFonts w:hint="eastAsia" w:ascii="宋体" w:hAnsi="宋体" w:cs="宋体"/>
          <w:sz w:val="21"/>
          <w:szCs w:val="21"/>
          <w:lang w:eastAsia="zh-CN"/>
        </w:rPr>
        <w:t>需方</w:t>
      </w:r>
      <w:r>
        <w:rPr>
          <w:rFonts w:hint="eastAsia" w:ascii="宋体" w:hAnsi="宋体" w:cs="宋体"/>
          <w:sz w:val="21"/>
          <w:szCs w:val="21"/>
        </w:rPr>
        <w:t>偿付违约金。</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需方</w:t>
      </w:r>
      <w:r>
        <w:rPr>
          <w:rFonts w:hint="eastAsia" w:ascii="宋体" w:hAnsi="宋体" w:cs="宋体"/>
          <w:sz w:val="21"/>
          <w:szCs w:val="21"/>
        </w:rPr>
        <w:t>责任</w:t>
      </w:r>
    </w:p>
    <w:p>
      <w:pPr>
        <w:spacing w:line="360" w:lineRule="auto"/>
        <w:ind w:firstLine="420" w:firstLineChars="200"/>
        <w:rPr>
          <w:rFonts w:ascii="宋体" w:hAnsi="宋体" w:cs="宋体"/>
          <w:sz w:val="21"/>
          <w:szCs w:val="21"/>
        </w:rPr>
      </w:pPr>
      <w:r>
        <w:rPr>
          <w:rFonts w:hint="eastAsia" w:ascii="宋体" w:hAnsi="宋体" w:cs="宋体"/>
          <w:sz w:val="21"/>
          <w:szCs w:val="21"/>
          <w:lang w:eastAsia="zh-CN"/>
        </w:rPr>
        <w:t>需方</w:t>
      </w:r>
      <w:r>
        <w:rPr>
          <w:rFonts w:hint="eastAsia" w:ascii="宋体" w:hAnsi="宋体" w:cs="宋体"/>
          <w:sz w:val="21"/>
          <w:szCs w:val="21"/>
        </w:rPr>
        <w:t>无正当理由，要求中途终止服务的，应向</w:t>
      </w:r>
      <w:r>
        <w:rPr>
          <w:rFonts w:hint="eastAsia" w:ascii="宋体" w:hAnsi="宋体" w:cs="宋体"/>
          <w:sz w:val="21"/>
          <w:szCs w:val="21"/>
          <w:lang w:eastAsia="zh-CN"/>
        </w:rPr>
        <w:t>供方</w:t>
      </w:r>
      <w:r>
        <w:rPr>
          <w:rFonts w:hint="eastAsia" w:ascii="宋体" w:hAnsi="宋体" w:cs="宋体"/>
          <w:sz w:val="21"/>
          <w:szCs w:val="21"/>
        </w:rPr>
        <w:t>支付剩余服务款总额10%的违约金，并承担因此造成的经济损失。</w:t>
      </w:r>
    </w:p>
    <w:p>
      <w:pPr>
        <w:spacing w:line="360" w:lineRule="auto"/>
        <w:ind w:firstLine="420" w:firstLineChars="200"/>
        <w:rPr>
          <w:rFonts w:ascii="宋体" w:hAnsi="宋体" w:cs="宋体"/>
          <w:sz w:val="21"/>
          <w:szCs w:val="21"/>
        </w:rPr>
      </w:pPr>
      <w:r>
        <w:rPr>
          <w:rFonts w:hint="eastAsia" w:ascii="宋体" w:hAnsi="宋体" w:cs="宋体"/>
          <w:sz w:val="21"/>
          <w:szCs w:val="21"/>
        </w:rPr>
        <w:t>十、特殊条款: *根据服务的特殊性及采购人的要求列出相关条款*</w:t>
      </w:r>
    </w:p>
    <w:p>
      <w:pPr>
        <w:spacing w:line="360" w:lineRule="auto"/>
        <w:ind w:firstLine="420" w:firstLineChars="200"/>
        <w:rPr>
          <w:rFonts w:ascii="宋体" w:hAnsi="宋体" w:cs="宋体"/>
          <w:sz w:val="21"/>
          <w:szCs w:val="21"/>
        </w:rPr>
      </w:pPr>
      <w:r>
        <w:rPr>
          <w:rFonts w:hint="eastAsia" w:ascii="宋体" w:hAnsi="宋体" w:cs="宋体"/>
          <w:sz w:val="21"/>
          <w:szCs w:val="21"/>
        </w:rPr>
        <w:t>十一、合同解释：</w:t>
      </w:r>
    </w:p>
    <w:p>
      <w:pPr>
        <w:spacing w:line="360" w:lineRule="auto"/>
        <w:ind w:firstLine="420" w:firstLineChars="200"/>
        <w:rPr>
          <w:rFonts w:ascii="宋体" w:hAnsi="宋体" w:cs="宋体"/>
          <w:sz w:val="21"/>
          <w:szCs w:val="21"/>
        </w:rPr>
      </w:pPr>
      <w:r>
        <w:rPr>
          <w:rFonts w:hint="eastAsia" w:ascii="宋体" w:hAnsi="宋体" w:cs="宋体"/>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 w:val="21"/>
          <w:szCs w:val="21"/>
        </w:rPr>
      </w:pPr>
      <w:r>
        <w:rPr>
          <w:rFonts w:hint="eastAsia" w:ascii="宋体" w:hAnsi="宋体" w:cs="宋体"/>
          <w:sz w:val="21"/>
          <w:szCs w:val="21"/>
        </w:rPr>
        <w:t xml:space="preserve">其它未尽事宜由供需双方协商约定。 </w:t>
      </w:r>
    </w:p>
    <w:p>
      <w:pPr>
        <w:spacing w:line="360" w:lineRule="auto"/>
        <w:ind w:firstLine="420" w:firstLineChars="200"/>
        <w:rPr>
          <w:rFonts w:ascii="宋体" w:hAnsi="宋体" w:cs="宋体"/>
          <w:sz w:val="21"/>
          <w:szCs w:val="21"/>
        </w:rPr>
      </w:pPr>
      <w:r>
        <w:rPr>
          <w:rFonts w:hint="eastAsia" w:ascii="宋体" w:hAnsi="宋体" w:cs="宋体"/>
          <w:sz w:val="21"/>
          <w:szCs w:val="21"/>
        </w:rPr>
        <w:t>十二、本合同一式</w:t>
      </w:r>
      <w:r>
        <w:rPr>
          <w:rFonts w:hint="eastAsia" w:ascii="宋体" w:hAnsi="宋体" w:cs="宋体"/>
          <w:sz w:val="21"/>
          <w:szCs w:val="21"/>
          <w:lang w:val="en-US" w:eastAsia="zh-CN"/>
        </w:rPr>
        <w:t>四</w:t>
      </w:r>
      <w:r>
        <w:rPr>
          <w:rFonts w:hint="eastAsia" w:ascii="宋体" w:hAnsi="宋体" w:cs="宋体"/>
          <w:sz w:val="21"/>
          <w:szCs w:val="21"/>
        </w:rPr>
        <w:t>份，其中，</w:t>
      </w:r>
      <w:r>
        <w:rPr>
          <w:rFonts w:hint="eastAsia" w:ascii="宋体" w:hAnsi="宋体" w:cs="宋体"/>
          <w:sz w:val="21"/>
          <w:szCs w:val="21"/>
          <w:lang w:eastAsia="zh-CN"/>
        </w:rPr>
        <w:t>需方</w:t>
      </w:r>
      <w:r>
        <w:rPr>
          <w:rFonts w:hint="eastAsia" w:ascii="宋体" w:hAnsi="宋体" w:cs="宋体"/>
          <w:sz w:val="21"/>
          <w:szCs w:val="21"/>
          <w:lang w:val="en-US" w:eastAsia="zh-CN"/>
        </w:rPr>
        <w:t>二</w:t>
      </w:r>
      <w:r>
        <w:rPr>
          <w:rFonts w:hint="eastAsia" w:ascii="宋体" w:hAnsi="宋体" w:cs="宋体"/>
          <w:sz w:val="21"/>
          <w:szCs w:val="21"/>
        </w:rPr>
        <w:t>份，</w:t>
      </w:r>
      <w:r>
        <w:rPr>
          <w:rFonts w:hint="eastAsia" w:ascii="宋体" w:hAnsi="宋体" w:cs="宋体"/>
          <w:sz w:val="21"/>
          <w:szCs w:val="21"/>
          <w:lang w:eastAsia="zh-CN"/>
        </w:rPr>
        <w:t>供方</w:t>
      </w:r>
      <w:r>
        <w:rPr>
          <w:rFonts w:hint="eastAsia" w:ascii="宋体" w:hAnsi="宋体" w:cs="宋体"/>
          <w:sz w:val="21"/>
          <w:szCs w:val="21"/>
          <w:lang w:val="en-US" w:eastAsia="zh-CN"/>
        </w:rPr>
        <w:t>二</w:t>
      </w:r>
      <w:r>
        <w:rPr>
          <w:rFonts w:hint="eastAsia" w:ascii="宋体" w:hAnsi="宋体" w:cs="宋体"/>
          <w:sz w:val="21"/>
          <w:szCs w:val="21"/>
        </w:rPr>
        <w:t>份均具有同等法律效力。</w:t>
      </w:r>
    </w:p>
    <w:p>
      <w:pPr>
        <w:widowControl/>
        <w:spacing w:line="360" w:lineRule="auto"/>
        <w:ind w:firstLine="420" w:firstLineChars="200"/>
        <w:jc w:val="left"/>
        <w:rPr>
          <w:rFonts w:hint="eastAsia" w:ascii="宋体" w:hAnsi="宋体" w:cs="宋体"/>
          <w:color w:val="000000"/>
          <w:kern w:val="0"/>
          <w:sz w:val="21"/>
          <w:szCs w:val="21"/>
        </w:rPr>
      </w:pPr>
    </w:p>
    <w:p>
      <w:pPr>
        <w:widowControl/>
        <w:spacing w:line="360" w:lineRule="auto"/>
        <w:jc w:val="left"/>
        <w:rPr>
          <w:rFonts w:hint="eastAsia" w:ascii="宋体" w:hAnsi="宋体" w:cs="宋体"/>
          <w:color w:val="000000"/>
          <w:kern w:val="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pStyle w:val="74"/>
        <w:numPr>
          <w:ilvl w:val="0"/>
          <w:numId w:val="0"/>
        </w:numPr>
        <w:ind w:left="1838" w:leftChars="0"/>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2"/>
        <w:ind w:firstLine="480"/>
        <w:rPr>
          <w:rFonts w:hint="eastAsia" w:ascii="宋体" w:hAnsi="宋体" w:cs="宋体"/>
          <w:color w:val="000000"/>
          <w:sz w:val="24"/>
        </w:rPr>
      </w:pPr>
    </w:p>
    <w:p>
      <w:pPr>
        <w:widowControl/>
        <w:spacing w:line="360" w:lineRule="auto"/>
        <w:jc w:val="left"/>
        <w:rPr>
          <w:rFonts w:hint="eastAsia" w:ascii="宋体" w:hAnsi="宋体" w:cs="宋体"/>
          <w:color w:val="000000"/>
          <w:kern w:val="0"/>
          <w:sz w:val="21"/>
          <w:szCs w:val="21"/>
        </w:rPr>
      </w:pPr>
      <w:r>
        <w:rPr>
          <w:rFonts w:hint="eastAsia" w:ascii="宋体" w:hAnsi="宋体" w:cs="宋体"/>
          <w:color w:val="000000"/>
          <w:kern w:val="0"/>
          <w:sz w:val="21"/>
          <w:szCs w:val="21"/>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采购人（公章）：</w:t>
            </w:r>
            <w:r>
              <w:rPr>
                <w:rFonts w:hint="eastAsia" w:ascii="宋体" w:hAnsi="宋体" w:cs="宋体"/>
                <w:color w:val="000000"/>
                <w:kern w:val="0"/>
                <w:sz w:val="21"/>
                <w:szCs w:val="21"/>
                <w:lang w:val="en-US" w:eastAsia="zh-CN"/>
              </w:rPr>
              <w:t>兰州职业技术学院</w:t>
            </w:r>
            <w:r>
              <w:rPr>
                <w:rFonts w:hint="eastAsia" w:ascii="宋体" w:hAnsi="宋体" w:cs="宋体"/>
                <w:color w:val="000000"/>
                <w:kern w:val="0"/>
                <w:sz w:val="21"/>
                <w:szCs w:val="21"/>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tc>
        <w:tc>
          <w:tcPr>
            <w:tcW w:w="4212"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供应商（公章）：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tc>
      </w:tr>
    </w:tbl>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rPr>
      </w:pPr>
    </w:p>
    <w:bookmarkEnd w:id="24"/>
    <w:bookmarkEnd w:id="25"/>
    <w:p>
      <w:pPr>
        <w:spacing w:line="360" w:lineRule="auto"/>
        <w:jc w:val="center"/>
        <w:rPr>
          <w:rFonts w:hint="eastAsia" w:ascii="宋体" w:hAnsi="宋体" w:cs="宋体"/>
          <w:b/>
          <w:bCs/>
          <w:sz w:val="44"/>
        </w:rPr>
      </w:pPr>
    </w:p>
    <w:p>
      <w:pPr>
        <w:spacing w:after="160" w:line="360" w:lineRule="auto"/>
        <w:rPr>
          <w:rFonts w:hint="eastAsia" w:ascii="宋体" w:hAnsi="宋体" w:cs="宋体"/>
          <w:sz w:val="24"/>
        </w:rPr>
      </w:pPr>
      <w:bookmarkStart w:id="26" w:name="_Toc361769640"/>
      <w:bookmarkStart w:id="27" w:name="_Toc361769774"/>
      <w:bookmarkStart w:id="28" w:name="_Toc365276924"/>
    </w:p>
    <w:p>
      <w:pPr>
        <w:spacing w:after="160" w:line="360" w:lineRule="auto"/>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spacing w:after="160" w:line="360" w:lineRule="auto"/>
        <w:rPr>
          <w:rFonts w:hint="eastAsia" w:ascii="宋体" w:hAnsi="宋体" w:cs="宋体"/>
          <w:sz w:val="24"/>
        </w:rPr>
      </w:pPr>
    </w:p>
    <w:p>
      <w:pPr>
        <w:pStyle w:val="3"/>
        <w:spacing w:line="360" w:lineRule="auto"/>
        <w:jc w:val="center"/>
        <w:rPr>
          <w:rFonts w:hint="eastAsia" w:ascii="宋体" w:hAnsi="宋体" w:eastAsia="宋体" w:cs="宋体"/>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480203888"/>
      <w:bookmarkStart w:id="30" w:name="_Toc498079263"/>
      <w:bookmarkStart w:id="31" w:name="_Toc3989"/>
      <w:r>
        <w:rPr>
          <w:rFonts w:hint="eastAsia" w:ascii="宋体" w:hAnsi="宋体" w:cs="宋体"/>
        </w:rPr>
        <w:t>第三部分 技术参数及项目</w:t>
      </w:r>
      <w:bookmarkEnd w:id="29"/>
      <w:bookmarkEnd w:id="30"/>
      <w:bookmarkEnd w:id="31"/>
      <w:r>
        <w:rPr>
          <w:rFonts w:hint="eastAsia" w:ascii="宋体" w:hAnsi="宋体" w:cs="宋体"/>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tbl>
      <w:tblPr>
        <w:tblStyle w:val="36"/>
        <w:tblW w:w="5308" w:type="pct"/>
        <w:tblInd w:w="0" w:type="dxa"/>
        <w:tblLayout w:type="fixed"/>
        <w:tblCellMar>
          <w:top w:w="0" w:type="dxa"/>
          <w:left w:w="0" w:type="dxa"/>
          <w:bottom w:w="0" w:type="dxa"/>
          <w:right w:w="0" w:type="dxa"/>
        </w:tblCellMar>
      </w:tblPr>
      <w:tblGrid>
        <w:gridCol w:w="815"/>
        <w:gridCol w:w="1847"/>
        <w:gridCol w:w="4952"/>
        <w:gridCol w:w="638"/>
        <w:gridCol w:w="1029"/>
      </w:tblGrid>
      <w:tr>
        <w:tblPrEx>
          <w:tblCellMar>
            <w:top w:w="0" w:type="dxa"/>
            <w:left w:w="0" w:type="dxa"/>
            <w:bottom w:w="0" w:type="dxa"/>
            <w:right w:w="0" w:type="dxa"/>
          </w:tblCellMar>
        </w:tblPrEx>
        <w:trPr>
          <w:trHeight w:val="480" w:hRule="atLeast"/>
        </w:trPr>
        <w:tc>
          <w:tcPr>
            <w:tcW w:w="43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auto"/>
                <w:kern w:val="0"/>
                <w:sz w:val="24"/>
                <w:szCs w:val="24"/>
              </w:rPr>
            </w:pPr>
            <w:r>
              <w:rPr>
                <w:rStyle w:val="112"/>
                <w:rFonts w:hint="default" w:ascii="宋体" w:hAnsi="宋体"/>
                <w:b/>
                <w:color w:val="auto"/>
                <w:kern w:val="0"/>
                <w:sz w:val="24"/>
                <w:szCs w:val="24"/>
              </w:rPr>
              <w:t>序号</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auto"/>
                <w:kern w:val="0"/>
                <w:sz w:val="24"/>
                <w:szCs w:val="24"/>
              </w:rPr>
            </w:pPr>
            <w:r>
              <w:rPr>
                <w:rStyle w:val="112"/>
                <w:rFonts w:hint="default" w:ascii="宋体" w:hAnsi="宋体"/>
                <w:b/>
                <w:color w:val="auto"/>
                <w:kern w:val="0"/>
                <w:sz w:val="24"/>
                <w:szCs w:val="24"/>
              </w:rPr>
              <w:t>名称</w:t>
            </w:r>
          </w:p>
        </w:tc>
        <w:tc>
          <w:tcPr>
            <w:tcW w:w="26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auto"/>
                <w:kern w:val="0"/>
                <w:sz w:val="24"/>
                <w:szCs w:val="24"/>
              </w:rPr>
            </w:pPr>
            <w:r>
              <w:rPr>
                <w:rStyle w:val="112"/>
                <w:rFonts w:hint="default" w:ascii="宋体" w:hAnsi="宋体"/>
                <w:b/>
                <w:color w:val="auto"/>
                <w:kern w:val="0"/>
                <w:sz w:val="24"/>
                <w:szCs w:val="24"/>
              </w:rPr>
              <w:t>配置及参数描述</w:t>
            </w:r>
          </w:p>
        </w:tc>
        <w:tc>
          <w:tcPr>
            <w:tcW w:w="34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auto"/>
                <w:kern w:val="0"/>
                <w:sz w:val="24"/>
                <w:szCs w:val="24"/>
              </w:rPr>
            </w:pPr>
            <w:r>
              <w:rPr>
                <w:rStyle w:val="112"/>
                <w:rFonts w:hint="default" w:ascii="宋体" w:hAnsi="宋体"/>
                <w:b/>
                <w:color w:val="auto"/>
                <w:kern w:val="0"/>
                <w:sz w:val="24"/>
                <w:szCs w:val="24"/>
              </w:rPr>
              <w:t>数量</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b/>
                <w:color w:val="auto"/>
                <w:sz w:val="24"/>
                <w:szCs w:val="24"/>
              </w:rPr>
            </w:pPr>
            <w:r>
              <w:rPr>
                <w:rStyle w:val="112"/>
                <w:rFonts w:hint="default" w:ascii="宋体" w:hAnsi="宋体"/>
                <w:b/>
                <w:color w:val="auto"/>
                <w:kern w:val="0"/>
                <w:sz w:val="24"/>
                <w:szCs w:val="24"/>
              </w:rPr>
              <w:t>单位</w:t>
            </w:r>
          </w:p>
        </w:tc>
      </w:tr>
      <w:tr>
        <w:tblPrEx>
          <w:tblCellMar>
            <w:top w:w="0" w:type="dxa"/>
            <w:left w:w="0" w:type="dxa"/>
            <w:bottom w:w="0" w:type="dxa"/>
            <w:right w:w="0" w:type="dxa"/>
          </w:tblCellMar>
        </w:tblPrEx>
        <w:trPr>
          <w:trHeight w:val="480" w:hRule="atLeast"/>
        </w:trPr>
        <w:tc>
          <w:tcPr>
            <w:tcW w:w="43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color w:val="auto"/>
                <w:kern w:val="0"/>
                <w:sz w:val="21"/>
                <w:szCs w:val="21"/>
                <w:lang w:val="en-US" w:eastAsia="zh-CN"/>
              </w:rPr>
            </w:pPr>
            <w:r>
              <w:rPr>
                <w:rStyle w:val="112"/>
                <w:rFonts w:hint="eastAsia" w:ascii="宋体" w:hAnsi="宋体"/>
                <w:color w:val="auto"/>
                <w:kern w:val="0"/>
                <w:sz w:val="21"/>
                <w:szCs w:val="21"/>
                <w:lang w:val="en-US" w:eastAsia="zh-CN"/>
              </w:rPr>
              <w:t>1</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rPr>
                <w:rFonts w:hint="eastAsia"/>
                <w:color w:val="auto"/>
                <w:lang w:val="en-US" w:eastAsia="zh-CN"/>
              </w:rPr>
            </w:pPr>
            <w:r>
              <w:rPr>
                <w:rFonts w:hint="eastAsia"/>
                <w:color w:val="auto"/>
                <w:lang w:val="en-US" w:eastAsia="zh-CN"/>
              </w:rPr>
              <w:t>运动上衣（男、女）</w:t>
            </w: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vertAlign w:val="baseline"/>
                <w:lang w:val="en-US" w:eastAsia="zh-CN" w:bidi="ar-SA"/>
              </w:rPr>
            </w:pPr>
          </w:p>
        </w:tc>
        <w:tc>
          <w:tcPr>
            <w:tcW w:w="26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numPr>
                <w:ilvl w:val="0"/>
                <w:numId w:val="0"/>
              </w:numPr>
              <w:suppressLineNumbers w:val="0"/>
              <w:spacing w:before="0" w:beforeAutospacing="0" w:after="0" w:afterAutospacing="0"/>
              <w:ind w:left="0" w:right="0" w:rightChars="0"/>
              <w:jc w:val="both"/>
              <w:rPr>
                <w:rFonts w:hint="default"/>
                <w:color w:val="auto"/>
                <w:lang w:val="en-US" w:eastAsia="zh-CN"/>
              </w:rPr>
            </w:pPr>
            <w:r>
              <w:rPr>
                <w:rFonts w:hint="eastAsia"/>
                <w:color w:val="auto"/>
                <w:lang w:val="en-US" w:eastAsia="zh-CN"/>
              </w:rPr>
              <w:t>1、品名：</w:t>
            </w:r>
            <w:r>
              <w:rPr>
                <w:rFonts w:hint="eastAsia" w:asciiTheme="minorEastAsia" w:hAnsiTheme="minorEastAsia" w:eastAsiaTheme="minorEastAsia" w:cstheme="minorEastAsia"/>
                <w:color w:val="auto"/>
                <w:sz w:val="21"/>
                <w:szCs w:val="21"/>
                <w:lang w:val="en-US" w:eastAsia="zh-CN"/>
              </w:rPr>
              <w:t>运动风雨衣+带领短袖速干T恤</w:t>
            </w:r>
          </w:p>
          <w:p>
            <w:pPr>
              <w:pStyle w:val="2"/>
              <w:keepNext w:val="0"/>
              <w:keepLines w:val="0"/>
              <w:numPr>
                <w:ilvl w:val="0"/>
                <w:numId w:val="0"/>
              </w:numPr>
              <w:suppressLineNumbers w:val="0"/>
              <w:spacing w:before="0" w:beforeAutospacing="0" w:after="0" w:afterAutospacing="0"/>
              <w:ind w:left="0" w:right="0"/>
              <w:rPr>
                <w:rFonts w:hint="default"/>
                <w:color w:val="auto"/>
                <w:lang w:val="en-US" w:eastAsia="zh-CN"/>
              </w:rPr>
            </w:pPr>
            <w:r>
              <w:rPr>
                <w:rFonts w:hint="eastAsia"/>
                <w:color w:val="auto"/>
                <w:lang w:val="en-US" w:eastAsia="zh-CN"/>
              </w:rPr>
              <w:t>2、外套</w:t>
            </w:r>
            <w:r>
              <w:rPr>
                <w:rFonts w:hint="default"/>
                <w:color w:val="auto"/>
                <w:lang w:val="en-US" w:eastAsia="zh-CN"/>
              </w:rPr>
              <w:t>领型：连帽</w:t>
            </w:r>
          </w:p>
          <w:p>
            <w:pPr>
              <w:pStyle w:val="2"/>
              <w:keepNext w:val="0"/>
              <w:keepLines w:val="0"/>
              <w:numPr>
                <w:ilvl w:val="0"/>
                <w:numId w:val="0"/>
              </w:numPr>
              <w:suppressLineNumbers w:val="0"/>
              <w:spacing w:before="0" w:beforeAutospacing="0" w:after="0" w:afterAutospacing="0"/>
              <w:ind w:left="0" w:right="0"/>
              <w:rPr>
                <w:rFonts w:hint="default"/>
                <w:color w:val="auto"/>
                <w:lang w:val="en-US" w:eastAsia="zh-CN"/>
              </w:rPr>
            </w:pPr>
            <w:r>
              <w:rPr>
                <w:rFonts w:hint="eastAsia"/>
                <w:color w:val="auto"/>
                <w:lang w:val="en-US" w:eastAsia="zh-CN"/>
              </w:rPr>
              <w:t>3、</w:t>
            </w:r>
            <w:r>
              <w:rPr>
                <w:rFonts w:hint="default"/>
                <w:color w:val="auto"/>
                <w:lang w:val="en-US" w:eastAsia="zh-CN"/>
              </w:rPr>
              <w:t>材质：面料</w:t>
            </w:r>
            <w:r>
              <w:rPr>
                <w:rFonts w:hint="eastAsia"/>
                <w:color w:val="auto"/>
                <w:lang w:val="en-US" w:eastAsia="zh-CN"/>
              </w:rPr>
              <w:t>：</w:t>
            </w:r>
            <w:r>
              <w:rPr>
                <w:rFonts w:hint="default"/>
                <w:color w:val="auto"/>
                <w:lang w:val="en-US" w:eastAsia="zh-CN"/>
              </w:rPr>
              <w:t>聚酯纤维/氨纶</w:t>
            </w:r>
          </w:p>
          <w:p>
            <w:pPr>
              <w:pStyle w:val="2"/>
              <w:keepNext w:val="0"/>
              <w:keepLines w:val="0"/>
              <w:numPr>
                <w:ilvl w:val="0"/>
                <w:numId w:val="0"/>
              </w:numPr>
              <w:suppressLineNumbers w:val="0"/>
              <w:spacing w:before="0" w:beforeAutospacing="0" w:after="0" w:afterAutospacing="0"/>
              <w:ind w:left="0" w:right="0" w:firstLine="1050" w:firstLineChars="500"/>
              <w:rPr>
                <w:rFonts w:hint="default"/>
                <w:color w:val="auto"/>
                <w:lang w:val="en-US" w:eastAsia="zh-CN"/>
              </w:rPr>
            </w:pPr>
            <w:r>
              <w:rPr>
                <w:rFonts w:hint="default"/>
                <w:color w:val="auto"/>
                <w:lang w:val="en-US" w:eastAsia="zh-CN"/>
              </w:rPr>
              <w:t>里料</w:t>
            </w:r>
            <w:r>
              <w:rPr>
                <w:rFonts w:hint="eastAsia"/>
                <w:color w:val="auto"/>
                <w:lang w:val="en-US" w:eastAsia="zh-CN"/>
              </w:rPr>
              <w:t>：</w:t>
            </w:r>
            <w:r>
              <w:rPr>
                <w:rFonts w:hint="default"/>
                <w:color w:val="auto"/>
                <w:lang w:val="en-US" w:eastAsia="zh-CN"/>
              </w:rPr>
              <w:t>聚酯纤维</w:t>
            </w:r>
            <w:r>
              <w:rPr>
                <w:rFonts w:hint="eastAsia"/>
                <w:color w:val="auto"/>
                <w:lang w:val="en-US" w:eastAsia="zh-CN"/>
              </w:rPr>
              <w:t>、</w:t>
            </w:r>
            <w:r>
              <w:rPr>
                <w:rFonts w:hint="eastAsia" w:asciiTheme="minorEastAsia" w:hAnsiTheme="minorEastAsia" w:eastAsiaTheme="minorEastAsia" w:cstheme="minorEastAsia"/>
                <w:color w:val="auto"/>
                <w:sz w:val="21"/>
                <w:szCs w:val="21"/>
                <w:lang w:val="en-US" w:eastAsia="zh-CN"/>
              </w:rPr>
              <w:t>网眼布</w:t>
            </w:r>
          </w:p>
          <w:p>
            <w:pPr>
              <w:pStyle w:val="2"/>
              <w:keepNext w:val="0"/>
              <w:keepLines w:val="0"/>
              <w:numPr>
                <w:ilvl w:val="0"/>
                <w:numId w:val="0"/>
              </w:numPr>
              <w:suppressLineNumbers w:val="0"/>
              <w:spacing w:before="0" w:beforeAutospacing="0" w:after="0" w:afterAutospacing="0"/>
              <w:ind w:left="0" w:right="0"/>
              <w:rPr>
                <w:rFonts w:hint="default"/>
                <w:color w:val="auto"/>
                <w:lang w:val="en-US" w:eastAsia="zh-CN"/>
              </w:rPr>
            </w:pPr>
            <w:r>
              <w:rPr>
                <w:rFonts w:hint="eastAsia"/>
                <w:color w:val="auto"/>
                <w:lang w:val="en-US" w:eastAsia="zh-CN"/>
              </w:rPr>
              <w:t>4、轻质速干，弹力舒适</w:t>
            </w:r>
          </w:p>
          <w:p>
            <w:pPr>
              <w:keepNext w:val="0"/>
              <w:keepLines w:val="0"/>
              <w:numPr>
                <w:ilvl w:val="0"/>
                <w:numId w:val="0"/>
              </w:numPr>
              <w:suppressLineNumbers w:val="0"/>
              <w:adjustRightInd w:val="0"/>
              <w:snapToGrid w:val="0"/>
              <w:spacing w:before="120" w:beforeLines="50" w:beforeAutospacing="0" w:after="0" w:afterAutospacing="0" w:line="360" w:lineRule="auto"/>
              <w:ind w:left="0" w:right="0" w:rightChars="0"/>
              <w:jc w:val="both"/>
              <w:outlineLvl w:val="0"/>
              <w:rPr>
                <w:rFonts w:hint="eastAsia" w:asciiTheme="minorEastAsia" w:hAnsiTheme="minorEastAsia" w:cstheme="minorEastAsia"/>
                <w:color w:val="auto"/>
                <w:sz w:val="21"/>
                <w:szCs w:val="21"/>
                <w:lang w:val="en-US" w:eastAsia="zh-CN"/>
              </w:rPr>
            </w:pPr>
            <w:r>
              <w:rPr>
                <w:rFonts w:hint="eastAsia"/>
                <w:color w:val="auto"/>
                <w:lang w:val="en-US" w:eastAsia="zh-CN"/>
              </w:rPr>
              <w:t>5、特 点：</w:t>
            </w:r>
            <w:r>
              <w:rPr>
                <w:rFonts w:hint="eastAsia" w:asciiTheme="minorEastAsia" w:hAnsiTheme="minorEastAsia" w:cstheme="minorEastAsia"/>
                <w:color w:val="auto"/>
                <w:sz w:val="21"/>
                <w:szCs w:val="21"/>
                <w:lang w:val="en-US" w:eastAsia="zh-CN"/>
              </w:rPr>
              <w:t>*防水面料，帮助应对多种不良因素，在     不同天气中亦可尽情运动；</w:t>
            </w:r>
          </w:p>
          <w:p>
            <w:pPr>
              <w:pStyle w:val="2"/>
              <w:keepNext w:val="0"/>
              <w:keepLines w:val="0"/>
              <w:suppressLineNumbers w:val="0"/>
              <w:spacing w:before="0" w:beforeAutospacing="0" w:after="0" w:afterAutospacing="0"/>
              <w:ind w:left="0" w:right="0"/>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*防水拉链设计，在运动中始终保持干爽；</w:t>
            </w:r>
          </w:p>
          <w:p>
            <w:pPr>
              <w:pStyle w:val="2"/>
              <w:keepNext w:val="0"/>
              <w:keepLines w:val="0"/>
              <w:suppressLineNumbers w:val="0"/>
              <w:spacing w:before="0" w:beforeAutospacing="0" w:after="0" w:afterAutospacing="0"/>
              <w:ind w:left="0" w:right="0"/>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*风帽可折叠收入衣领，在需要时提供有效包覆，不使用时易于存放；</w:t>
            </w:r>
          </w:p>
          <w:p>
            <w:pPr>
              <w:pStyle w:val="2"/>
              <w:keepNext w:val="0"/>
              <w:keepLines w:val="0"/>
              <w:suppressLineNumbers w:val="0"/>
              <w:spacing w:before="0" w:beforeAutospacing="0" w:after="0" w:afterAutospacing="0"/>
              <w:ind w:left="0" w:right="0"/>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*内衬网眼布设计，透气干爽。</w:t>
            </w:r>
          </w:p>
          <w:p>
            <w:pPr>
              <w:pStyle w:val="2"/>
              <w:keepNext w:val="0"/>
              <w:keepLines w:val="0"/>
              <w:suppressLineNumbers w:val="0"/>
              <w:spacing w:before="0" w:beforeAutospacing="0" w:after="0" w:afterAutospacing="0"/>
              <w:ind w:left="0" w:right="0"/>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lang w:val="en-US" w:eastAsia="zh-CN"/>
              </w:rPr>
              <w:t xml:space="preserve"> *风帽可隐蔽。</w:t>
            </w:r>
          </w:p>
        </w:tc>
        <w:tc>
          <w:tcPr>
            <w:tcW w:w="34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25</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color w:val="auto"/>
                <w:sz w:val="21"/>
                <w:szCs w:val="21"/>
              </w:rPr>
            </w:pPr>
            <w:r>
              <w:rPr>
                <w:rFonts w:hint="eastAsia" w:asciiTheme="minorEastAsia" w:hAnsiTheme="minorEastAsia" w:eastAsiaTheme="minorEastAsia" w:cstheme="minorEastAsia"/>
                <w:color w:val="auto"/>
                <w:sz w:val="21"/>
                <w:szCs w:val="21"/>
                <w:vertAlign w:val="baseline"/>
                <w:lang w:val="en-US" w:eastAsia="zh-CN"/>
              </w:rPr>
              <w:t>件</w:t>
            </w:r>
          </w:p>
        </w:tc>
      </w:tr>
      <w:tr>
        <w:tblPrEx>
          <w:tblCellMar>
            <w:top w:w="0" w:type="dxa"/>
            <w:left w:w="0" w:type="dxa"/>
            <w:bottom w:w="0" w:type="dxa"/>
            <w:right w:w="0" w:type="dxa"/>
          </w:tblCellMar>
        </w:tblPrEx>
        <w:trPr>
          <w:trHeight w:val="480" w:hRule="atLeast"/>
        </w:trPr>
        <w:tc>
          <w:tcPr>
            <w:tcW w:w="43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color w:val="auto"/>
                <w:kern w:val="0"/>
                <w:sz w:val="21"/>
                <w:szCs w:val="21"/>
                <w:lang w:val="en-US" w:eastAsia="zh-CN"/>
              </w:rPr>
            </w:pPr>
            <w:r>
              <w:rPr>
                <w:rStyle w:val="112"/>
                <w:rFonts w:hint="eastAsia" w:ascii="宋体" w:hAnsi="宋体"/>
                <w:color w:val="auto"/>
                <w:kern w:val="0"/>
                <w:sz w:val="21"/>
                <w:szCs w:val="21"/>
                <w:lang w:val="en-US" w:eastAsia="zh-CN"/>
              </w:rPr>
              <w:t>2</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auto"/>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auto"/>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auto"/>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auto"/>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i w:val="0"/>
                <w:color w:val="auto"/>
                <w:kern w:val="0"/>
                <w:sz w:val="21"/>
                <w:szCs w:val="21"/>
                <w:u w:val="none"/>
                <w:lang w:val="en-US" w:eastAsia="zh-CN" w:bidi="ar"/>
              </w:rPr>
              <w:t>运动长裤</w:t>
            </w:r>
            <w:r>
              <w:rPr>
                <w:rFonts w:hint="eastAsia"/>
                <w:color w:val="auto"/>
                <w:lang w:val="en-US" w:eastAsia="zh-CN"/>
              </w:rPr>
              <w:t>（男、女）</w:t>
            </w:r>
          </w:p>
        </w:tc>
        <w:tc>
          <w:tcPr>
            <w:tcW w:w="26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numPr>
                <w:ilvl w:val="0"/>
                <w:numId w:val="0"/>
              </w:numPr>
              <w:suppressLineNumbers w:val="0"/>
              <w:adjustRightInd w:val="0"/>
              <w:snapToGrid w:val="0"/>
              <w:spacing w:before="120" w:beforeLines="50" w:beforeAutospacing="0" w:after="0" w:afterAutospacing="0" w:line="360" w:lineRule="auto"/>
              <w:ind w:left="0" w:right="0" w:rightChars="0"/>
              <w:jc w:val="both"/>
              <w:outlineLvl w:val="0"/>
              <w:rPr>
                <w:rFonts w:hint="default" w:asciiTheme="minorEastAsia" w:hAnsiTheme="minorEastAsia" w:eastAsiaTheme="minorEastAsia" w:cstheme="minorEastAsia"/>
                <w:color w:val="auto"/>
                <w:sz w:val="21"/>
                <w:szCs w:val="21"/>
                <w:lang w:val="en-US" w:eastAsia="zh-CN"/>
              </w:rPr>
            </w:pPr>
            <w:r>
              <w:rPr>
                <w:rFonts w:hint="eastAsia"/>
                <w:color w:val="auto"/>
                <w:lang w:val="en-US" w:eastAsia="zh-CN"/>
              </w:rPr>
              <w:t>品名：梭织运动</w:t>
            </w:r>
            <w:r>
              <w:rPr>
                <w:rFonts w:hint="eastAsia" w:asciiTheme="minorEastAsia" w:hAnsiTheme="minorEastAsia" w:eastAsiaTheme="minorEastAsia" w:cstheme="minorEastAsia"/>
                <w:color w:val="auto"/>
                <w:sz w:val="21"/>
                <w:szCs w:val="21"/>
                <w:lang w:val="en-US" w:eastAsia="zh-CN"/>
              </w:rPr>
              <w:t>长裤</w:t>
            </w:r>
          </w:p>
          <w:p>
            <w:pPr>
              <w:keepNext w:val="0"/>
              <w:keepLines w:val="0"/>
              <w:numPr>
                <w:ilvl w:val="0"/>
                <w:numId w:val="0"/>
              </w:numPr>
              <w:suppressLineNumbers w:val="0"/>
              <w:adjustRightInd w:val="0"/>
              <w:snapToGrid w:val="0"/>
              <w:spacing w:before="120" w:beforeLines="50" w:beforeAutospacing="0" w:after="0" w:afterAutospacing="0" w:line="360" w:lineRule="auto"/>
              <w:ind w:left="0" w:right="0" w:rightChars="0"/>
              <w:jc w:val="both"/>
              <w:outlineLvl w:val="0"/>
              <w:rPr>
                <w:rFonts w:hint="default"/>
                <w:color w:val="auto"/>
                <w:lang w:val="en-US" w:eastAsia="zh-CN"/>
              </w:rPr>
            </w:pPr>
            <w:r>
              <w:rPr>
                <w:rFonts w:hint="eastAsia" w:asciiTheme="minorEastAsia" w:hAnsiTheme="minorEastAsia" w:eastAsiaTheme="minorEastAsia" w:cstheme="minorEastAsia"/>
                <w:color w:val="auto"/>
                <w:sz w:val="21"/>
                <w:szCs w:val="21"/>
                <w:lang w:val="en-US" w:eastAsia="zh-CN"/>
              </w:rPr>
              <w:t>1、透气耐磨交织布</w:t>
            </w:r>
            <w:r>
              <w:rPr>
                <w:rFonts w:hint="eastAsia" w:asciiTheme="minorEastAsia" w:hAnsiTheme="minorEastAsia" w:cstheme="minorEastAsia"/>
                <w:color w:val="auto"/>
                <w:sz w:val="21"/>
                <w:szCs w:val="21"/>
                <w:lang w:val="en-US" w:eastAsia="zh-CN"/>
              </w:rPr>
              <w:t>。</w:t>
            </w:r>
          </w:p>
          <w:p>
            <w:pPr>
              <w:pStyle w:val="2"/>
              <w:keepNext w:val="0"/>
              <w:keepLines w:val="0"/>
              <w:numPr>
                <w:ilvl w:val="0"/>
                <w:numId w:val="0"/>
              </w:numPr>
              <w:suppressLineNumbers w:val="0"/>
              <w:spacing w:before="0" w:beforeAutospacing="0" w:after="0" w:afterAutospacing="0"/>
              <w:ind w:left="0" w:right="0"/>
              <w:rPr>
                <w:rFonts w:hint="default"/>
                <w:color w:val="auto"/>
                <w:lang w:val="en-US" w:eastAsia="zh-CN"/>
              </w:rPr>
            </w:pPr>
            <w:r>
              <w:rPr>
                <w:rFonts w:hint="eastAsia"/>
                <w:color w:val="auto"/>
                <w:lang w:val="en-US" w:eastAsia="zh-CN"/>
              </w:rPr>
              <w:t>2、</w:t>
            </w:r>
            <w:r>
              <w:rPr>
                <w:rFonts w:hint="default"/>
                <w:color w:val="auto"/>
                <w:lang w:val="en-US" w:eastAsia="zh-CN"/>
              </w:rPr>
              <w:t>腰型: 中腰</w:t>
            </w:r>
          </w:p>
          <w:p>
            <w:pPr>
              <w:pStyle w:val="2"/>
              <w:keepNext w:val="0"/>
              <w:keepLines w:val="0"/>
              <w:numPr>
                <w:ilvl w:val="0"/>
                <w:numId w:val="0"/>
              </w:numPr>
              <w:suppressLineNumbers w:val="0"/>
              <w:spacing w:before="0" w:beforeAutospacing="0" w:after="0" w:afterAutospacing="0"/>
              <w:ind w:left="0" w:right="0"/>
              <w:rPr>
                <w:rFonts w:hint="default"/>
                <w:color w:val="auto"/>
                <w:lang w:val="en-US" w:eastAsia="zh-CN"/>
              </w:rPr>
            </w:pPr>
            <w:r>
              <w:rPr>
                <w:rFonts w:hint="eastAsia"/>
                <w:color w:val="auto"/>
                <w:lang w:val="en-US" w:eastAsia="zh-CN"/>
              </w:rPr>
              <w:t>3、</w:t>
            </w:r>
            <w:r>
              <w:rPr>
                <w:rFonts w:hint="default"/>
                <w:color w:val="auto"/>
                <w:lang w:val="en-US" w:eastAsia="zh-CN"/>
              </w:rPr>
              <w:t>材质：</w:t>
            </w:r>
            <w:r>
              <w:rPr>
                <w:rFonts w:hint="eastAsia"/>
                <w:color w:val="auto"/>
                <w:lang w:val="en-US" w:eastAsia="zh-CN"/>
              </w:rPr>
              <w:t>聚酯纤维/涤纶</w:t>
            </w:r>
          </w:p>
          <w:p>
            <w:pPr>
              <w:pStyle w:val="2"/>
              <w:keepNext w:val="0"/>
              <w:keepLines w:val="0"/>
              <w:numPr>
                <w:ilvl w:val="0"/>
                <w:numId w:val="0"/>
              </w:numPr>
              <w:suppressLineNumbers w:val="0"/>
              <w:spacing w:before="0" w:beforeAutospacing="0" w:after="0" w:afterAutospacing="0"/>
              <w:ind w:left="0" w:right="0"/>
              <w:rPr>
                <w:rFonts w:hint="eastAsia"/>
                <w:color w:val="auto"/>
                <w:lang w:val="en-US" w:eastAsia="zh-CN"/>
              </w:rPr>
            </w:pPr>
            <w:r>
              <w:rPr>
                <w:rFonts w:hint="eastAsia"/>
                <w:color w:val="auto"/>
                <w:lang w:val="en-US" w:eastAsia="zh-CN"/>
              </w:rPr>
              <w:t>4、特点：平整有质感，不易褪色，经久耐穿5、</w:t>
            </w:r>
          </w:p>
          <w:p>
            <w:pPr>
              <w:pStyle w:val="2"/>
              <w:keepNext w:val="0"/>
              <w:keepLines w:val="0"/>
              <w:numPr>
                <w:ilvl w:val="0"/>
                <w:numId w:val="0"/>
              </w:numPr>
              <w:suppressLineNumbers w:val="0"/>
              <w:spacing w:before="0" w:beforeAutospacing="0" w:after="0" w:afterAutospacing="0"/>
              <w:ind w:left="0" w:right="0"/>
              <w:rPr>
                <w:rFonts w:hint="default"/>
                <w:color w:val="auto"/>
                <w:lang w:val="en-US" w:eastAsia="zh-CN"/>
              </w:rPr>
            </w:pPr>
            <w:r>
              <w:rPr>
                <w:rFonts w:hint="eastAsia"/>
                <w:color w:val="auto"/>
                <w:lang w:val="en-US" w:eastAsia="zh-CN"/>
              </w:rPr>
              <w:t>6、</w:t>
            </w:r>
            <w:r>
              <w:rPr>
                <w:rFonts w:hint="default"/>
                <w:color w:val="auto"/>
                <w:lang w:val="en-US" w:eastAsia="zh-CN"/>
              </w:rPr>
              <w:t>裤门襟: 系带</w:t>
            </w:r>
          </w:p>
          <w:p>
            <w:pPr>
              <w:pStyle w:val="2"/>
              <w:keepNext w:val="0"/>
              <w:keepLines w:val="0"/>
              <w:numPr>
                <w:ilvl w:val="0"/>
                <w:numId w:val="0"/>
              </w:numPr>
              <w:suppressLineNumbers w:val="0"/>
              <w:spacing w:before="0" w:beforeAutospacing="0" w:after="0" w:afterAutospacing="0"/>
              <w:ind w:left="0" w:right="0"/>
              <w:rPr>
                <w:rFonts w:hint="eastAsia" w:asciiTheme="minorEastAsia" w:hAnsiTheme="minorEastAsia" w:cstheme="minorEastAsia"/>
                <w:color w:val="auto"/>
                <w:sz w:val="21"/>
                <w:szCs w:val="21"/>
                <w:lang w:val="en-US" w:eastAsia="zh-CN"/>
              </w:rPr>
            </w:pPr>
            <w:r>
              <w:rPr>
                <w:rFonts w:hint="eastAsia"/>
                <w:color w:val="auto"/>
                <w:lang w:val="en-US" w:eastAsia="zh-CN"/>
              </w:rPr>
              <w:t>7</w:t>
            </w:r>
            <w:r>
              <w:rPr>
                <w:rFonts w:hint="eastAsia" w:asciiTheme="minorEastAsia" w:hAnsiTheme="minorEastAsia" w:cstheme="minorEastAsia"/>
                <w:color w:val="auto"/>
                <w:sz w:val="21"/>
                <w:szCs w:val="21"/>
                <w:lang w:val="en-US" w:eastAsia="zh-CN"/>
              </w:rPr>
              <w:t>、特点：*采用拒水面料，内里加厚设计，在雨季或冬季为你缔造出众的运动体验；</w:t>
            </w:r>
          </w:p>
          <w:p>
            <w:pPr>
              <w:pStyle w:val="2"/>
              <w:keepNext w:val="0"/>
              <w:keepLines w:val="0"/>
              <w:suppressLineNumbers w:val="0"/>
              <w:spacing w:before="0" w:beforeAutospacing="0" w:after="0" w:afterAutospacing="0"/>
              <w:ind w:left="0" w:right="0"/>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*裤筒上片采用标准版型，裤筒下片结合修身剪裁；</w:t>
            </w:r>
          </w:p>
          <w:p>
            <w:pPr>
              <w:pStyle w:val="2"/>
              <w:keepNext w:val="0"/>
              <w:keepLines w:val="0"/>
              <w:suppressLineNumbers w:val="0"/>
              <w:spacing w:before="0" w:beforeAutospacing="0" w:after="0" w:afterAutospacing="0"/>
              <w:ind w:left="0" w:right="0"/>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*轻薄透气弹力梭织面料，营造灵活畅动体验；</w:t>
            </w:r>
          </w:p>
          <w:p>
            <w:pPr>
              <w:pStyle w:val="2"/>
              <w:keepNext w:val="0"/>
              <w:keepLines w:val="0"/>
              <w:suppressLineNumbers w:val="0"/>
              <w:spacing w:before="0" w:beforeAutospacing="0" w:after="0" w:afterAutospacing="0"/>
              <w:ind w:left="0" w:right="0"/>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*轻薄松紧腰设计有双向抽绳，方便内外穿搭；</w:t>
            </w:r>
          </w:p>
          <w:p>
            <w:pPr>
              <w:pStyle w:val="2"/>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lang w:val="en-US" w:eastAsia="zh-CN"/>
              </w:rPr>
              <w:t>*快速排汗，保持干爽舒适。</w:t>
            </w:r>
          </w:p>
        </w:tc>
        <w:tc>
          <w:tcPr>
            <w:tcW w:w="343"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vertAlign w:val="baseline"/>
                <w:lang w:val="en-US" w:eastAsia="zh-CN"/>
              </w:rPr>
              <w:t>25</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keepNext w:val="0"/>
              <w:keepLines w:val="0"/>
              <w:suppressLineNumbers w:val="0"/>
              <w:spacing w:before="0" w:beforeAutospacing="0" w:after="0" w:afterAutospacing="0"/>
              <w:ind w:left="0" w:leftChars="0" w:right="0" w:firstLine="0" w:firstLineChars="0"/>
              <w:jc w:val="both"/>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color w:val="auto"/>
                <w:sz w:val="21"/>
                <w:szCs w:val="21"/>
              </w:rPr>
            </w:pPr>
            <w:r>
              <w:rPr>
                <w:rFonts w:hint="eastAsia" w:asciiTheme="minorEastAsia" w:hAnsiTheme="minorEastAsia" w:eastAsiaTheme="minorEastAsia" w:cstheme="minorEastAsia"/>
                <w:color w:val="auto"/>
                <w:sz w:val="21"/>
                <w:szCs w:val="21"/>
                <w:vertAlign w:val="baseline"/>
                <w:lang w:val="en-US" w:eastAsia="zh-CN"/>
              </w:rPr>
              <w:t>条</w:t>
            </w:r>
          </w:p>
        </w:tc>
      </w:tr>
      <w:tr>
        <w:tblPrEx>
          <w:tblCellMar>
            <w:top w:w="0" w:type="dxa"/>
            <w:left w:w="0" w:type="dxa"/>
            <w:bottom w:w="0" w:type="dxa"/>
            <w:right w:w="0" w:type="dxa"/>
          </w:tblCellMar>
        </w:tblPrEx>
        <w:trPr>
          <w:trHeight w:val="480" w:hRule="atLeast"/>
        </w:trPr>
        <w:tc>
          <w:tcPr>
            <w:tcW w:w="43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color w:val="auto"/>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color w:val="auto"/>
                <w:kern w:val="0"/>
                <w:sz w:val="21"/>
                <w:szCs w:val="21"/>
                <w:lang w:val="en-US" w:eastAsia="zh-CN"/>
              </w:rPr>
            </w:pPr>
            <w:r>
              <w:rPr>
                <w:rStyle w:val="112"/>
                <w:rFonts w:hint="eastAsia" w:ascii="宋体" w:hAnsi="宋体"/>
                <w:color w:val="auto"/>
                <w:kern w:val="0"/>
                <w:sz w:val="21"/>
                <w:szCs w:val="21"/>
                <w:lang w:val="en-US" w:eastAsia="zh-CN"/>
              </w:rPr>
              <w:t>3</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auto"/>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auto"/>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auto"/>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kern w:val="2"/>
                <w:sz w:val="21"/>
                <w:szCs w:val="21"/>
                <w:vertAlign w:val="baseline"/>
                <w:lang w:val="en-US" w:eastAsia="zh-CN" w:bidi="ar-SA"/>
              </w:rPr>
              <w:t>运动鞋</w:t>
            </w:r>
          </w:p>
        </w:tc>
        <w:tc>
          <w:tcPr>
            <w:tcW w:w="266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numPr>
                <w:ilvl w:val="0"/>
                <w:numId w:val="5"/>
              </w:numPr>
              <w:suppressLineNumbers w:val="0"/>
              <w:spacing w:before="0" w:beforeAutospacing="0" w:after="0" w:afterAutospacing="0"/>
              <w:ind w:left="105" w:leftChars="0" w:right="0" w:firstLine="0" w:firstLineChars="0"/>
              <w:jc w:val="both"/>
              <w:rPr>
                <w:rFonts w:hint="eastAsia"/>
                <w:color w:val="auto"/>
                <w:lang w:val="en-US" w:eastAsia="zh-CN"/>
              </w:rPr>
            </w:pPr>
            <w:r>
              <w:rPr>
                <w:rFonts w:hint="eastAsia"/>
                <w:color w:val="auto"/>
                <w:lang w:val="en-US" w:eastAsia="zh-CN"/>
              </w:rPr>
              <w:t>系列：缓震系列；</w:t>
            </w:r>
          </w:p>
          <w:p>
            <w:pPr>
              <w:pStyle w:val="2"/>
              <w:keepNext w:val="0"/>
              <w:keepLines w:val="0"/>
              <w:numPr>
                <w:ilvl w:val="0"/>
                <w:numId w:val="5"/>
              </w:numPr>
              <w:suppressLineNumbers w:val="0"/>
              <w:spacing w:before="0" w:beforeAutospacing="0" w:after="0" w:afterAutospacing="0"/>
              <w:ind w:left="105" w:leftChars="0" w:right="0" w:firstLine="0" w:firstLineChars="0"/>
              <w:rPr>
                <w:rFonts w:hint="default"/>
                <w:color w:val="auto"/>
                <w:lang w:val="en-US" w:eastAsia="zh-CN"/>
              </w:rPr>
            </w:pPr>
            <w:r>
              <w:rPr>
                <w:rFonts w:hint="eastAsia"/>
                <w:color w:val="auto"/>
                <w:lang w:val="en-US" w:eastAsia="zh-CN"/>
              </w:rPr>
              <w:t>品名：匹克态极2.0运动鞋（跑鞋）；</w:t>
            </w:r>
          </w:p>
          <w:p>
            <w:pPr>
              <w:pStyle w:val="2"/>
              <w:keepNext w:val="0"/>
              <w:keepLines w:val="0"/>
              <w:numPr>
                <w:ilvl w:val="0"/>
                <w:numId w:val="5"/>
              </w:numPr>
              <w:suppressLineNumbers w:val="0"/>
              <w:spacing w:before="0" w:beforeAutospacing="0" w:after="0" w:afterAutospacing="0"/>
              <w:ind w:left="105" w:leftChars="0" w:right="0" w:firstLine="0" w:firstLineChars="0"/>
              <w:rPr>
                <w:rFonts w:hint="default"/>
                <w:color w:val="auto"/>
                <w:lang w:val="en-US" w:eastAsia="zh-CN"/>
              </w:rPr>
            </w:pPr>
            <w:r>
              <w:rPr>
                <w:rFonts w:hint="eastAsia"/>
                <w:color w:val="auto"/>
                <w:lang w:val="en-US" w:eastAsia="zh-CN"/>
              </w:rPr>
              <w:t>材质：织物；</w:t>
            </w:r>
          </w:p>
          <w:p>
            <w:pPr>
              <w:pStyle w:val="2"/>
              <w:keepNext w:val="0"/>
              <w:keepLines w:val="0"/>
              <w:numPr>
                <w:ilvl w:val="0"/>
                <w:numId w:val="5"/>
              </w:numPr>
              <w:suppressLineNumbers w:val="0"/>
              <w:spacing w:before="0" w:beforeAutospacing="0" w:after="0" w:afterAutospacing="0"/>
              <w:ind w:left="105" w:leftChars="0" w:right="0" w:firstLine="0" w:firstLineChars="0"/>
              <w:rPr>
                <w:rFonts w:hint="default"/>
                <w:color w:val="auto"/>
                <w:lang w:val="en-US" w:eastAsia="zh-CN"/>
              </w:rPr>
            </w:pPr>
            <w:r>
              <w:rPr>
                <w:rFonts w:hint="eastAsia"/>
                <w:color w:val="auto"/>
                <w:lang w:val="en-US" w:eastAsia="zh-CN"/>
              </w:rPr>
              <w:t>特点：*全掌推进器中底立体式加厚达25.2mm</w:t>
            </w:r>
          </w:p>
          <w:p>
            <w:pPr>
              <w:pStyle w:val="2"/>
              <w:keepNext w:val="0"/>
              <w:keepLines w:val="0"/>
              <w:numPr>
                <w:ilvl w:val="0"/>
                <w:numId w:val="0"/>
              </w:numPr>
              <w:suppressLineNumbers w:val="0"/>
              <w:spacing w:before="0" w:beforeAutospacing="0" w:after="0" w:afterAutospacing="0"/>
              <w:ind w:left="105" w:leftChars="0" w:right="0"/>
              <w:rPr>
                <w:rFonts w:hint="eastAsia"/>
                <w:color w:val="auto"/>
                <w:lang w:val="en-US" w:eastAsia="zh-CN"/>
              </w:rPr>
            </w:pPr>
            <w:r>
              <w:rPr>
                <w:rFonts w:hint="eastAsia"/>
                <w:color w:val="auto"/>
                <w:lang w:val="en-US" w:eastAsia="zh-CN"/>
              </w:rPr>
              <w:t xml:space="preserve">         *滚动式大底造型</w:t>
            </w:r>
          </w:p>
          <w:p>
            <w:pPr>
              <w:pStyle w:val="2"/>
              <w:keepNext w:val="0"/>
              <w:keepLines w:val="0"/>
              <w:numPr>
                <w:ilvl w:val="0"/>
                <w:numId w:val="0"/>
              </w:numPr>
              <w:suppressLineNumbers w:val="0"/>
              <w:spacing w:before="0" w:beforeAutospacing="0" w:after="0" w:afterAutospacing="0"/>
              <w:ind w:left="105" w:leftChars="0" w:right="0"/>
              <w:rPr>
                <w:rFonts w:hint="eastAsia"/>
                <w:color w:val="auto"/>
                <w:lang w:val="en-US" w:eastAsia="zh-CN"/>
              </w:rPr>
            </w:pPr>
            <w:r>
              <w:rPr>
                <w:rFonts w:hint="eastAsia"/>
                <w:color w:val="auto"/>
                <w:lang w:val="en-US" w:eastAsia="zh-CN"/>
              </w:rPr>
              <w:t xml:space="preserve">         *轻松扣滑轮设计，省力原理，一扣一拉即可完成系带，2个鞋带孔眼即可轻松掌控全鞋束紧度；</w:t>
            </w:r>
          </w:p>
          <w:p>
            <w:pPr>
              <w:pStyle w:val="2"/>
              <w:keepNext w:val="0"/>
              <w:keepLines w:val="0"/>
              <w:numPr>
                <w:ilvl w:val="0"/>
                <w:numId w:val="0"/>
              </w:numPr>
              <w:suppressLineNumbers w:val="0"/>
              <w:spacing w:before="0" w:beforeAutospacing="0" w:after="0" w:afterAutospacing="0"/>
              <w:ind w:left="105" w:leftChars="0" w:right="0"/>
              <w:rPr>
                <w:rFonts w:hint="eastAsia"/>
                <w:color w:val="auto"/>
                <w:lang w:val="en-US" w:eastAsia="zh-CN"/>
              </w:rPr>
            </w:pPr>
            <w:r>
              <w:rPr>
                <w:rFonts w:hint="eastAsia"/>
                <w:color w:val="auto"/>
                <w:lang w:val="en-US" w:eastAsia="zh-CN"/>
              </w:rPr>
              <w:t xml:space="preserve">         *加宽式中底设计（中底宽度达到104.6mm，稳定性超乎想象；）</w:t>
            </w:r>
          </w:p>
          <w:p>
            <w:pPr>
              <w:pStyle w:val="2"/>
              <w:keepNext w:val="0"/>
              <w:keepLines w:val="0"/>
              <w:numPr>
                <w:ilvl w:val="0"/>
                <w:numId w:val="0"/>
              </w:numPr>
              <w:suppressLineNumbers w:val="0"/>
              <w:spacing w:before="0" w:beforeAutospacing="0" w:after="0" w:afterAutospacing="0"/>
              <w:ind w:left="105" w:leftChars="0" w:right="0"/>
              <w:rPr>
                <w:rFonts w:hint="eastAsia"/>
                <w:color w:val="auto"/>
                <w:lang w:val="en-US" w:eastAsia="zh-CN"/>
              </w:rPr>
            </w:pPr>
            <w:r>
              <w:rPr>
                <w:rFonts w:hint="eastAsia"/>
                <w:color w:val="auto"/>
                <w:lang w:val="en-US" w:eastAsia="zh-CN"/>
              </w:rPr>
              <w:t xml:space="preserve">         *新型双包高弹纱线</w:t>
            </w:r>
          </w:p>
          <w:p>
            <w:pPr>
              <w:pStyle w:val="2"/>
              <w:keepNext w:val="0"/>
              <w:keepLines w:val="0"/>
              <w:numPr>
                <w:ilvl w:val="0"/>
                <w:numId w:val="0"/>
              </w:numPr>
              <w:suppressLineNumbers w:val="0"/>
              <w:spacing w:before="0" w:beforeAutospacing="0" w:after="0" w:afterAutospacing="0"/>
              <w:ind w:left="105" w:leftChars="0" w:right="0"/>
              <w:rPr>
                <w:rFonts w:hint="default"/>
                <w:color w:val="auto"/>
                <w:lang w:val="en-US" w:eastAsia="zh-CN"/>
              </w:rPr>
            </w:pPr>
            <w:r>
              <w:rPr>
                <w:rFonts w:hint="eastAsia"/>
                <w:color w:val="auto"/>
                <w:lang w:val="en-US" w:eastAsia="zh-CN"/>
              </w:rPr>
              <w:t xml:space="preserve">         *镂空设计，增加TPU稳定片</w:t>
            </w:r>
          </w:p>
        </w:tc>
        <w:tc>
          <w:tcPr>
            <w:tcW w:w="34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kern w:val="2"/>
                <w:sz w:val="21"/>
                <w:szCs w:val="21"/>
                <w:vertAlign w:val="baseline"/>
                <w:lang w:val="en-US" w:eastAsia="zh-CN" w:bidi="ar-SA"/>
              </w:rPr>
              <w:t>25</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color w:val="auto"/>
                <w:sz w:val="21"/>
                <w:szCs w:val="21"/>
              </w:rPr>
            </w:pPr>
            <w:r>
              <w:rPr>
                <w:rFonts w:hint="eastAsia" w:asciiTheme="minorEastAsia" w:hAnsiTheme="minorEastAsia" w:eastAsiaTheme="minorEastAsia" w:cstheme="minorEastAsia"/>
                <w:color w:val="auto"/>
                <w:sz w:val="21"/>
                <w:szCs w:val="21"/>
                <w:vertAlign w:val="baseline"/>
                <w:lang w:val="en-US" w:eastAsia="zh-CN"/>
              </w:rPr>
              <w:t>双</w:t>
            </w:r>
          </w:p>
        </w:tc>
      </w:tr>
    </w:tbl>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 xml:space="preserve">                                                                                                          </w:t>
      </w:r>
    </w:p>
    <w:p>
      <w:pPr>
        <w:pStyle w:val="3"/>
        <w:numPr>
          <w:ilvl w:val="0"/>
          <w:numId w:val="6"/>
        </w:numPr>
        <w:spacing w:line="360" w:lineRule="auto"/>
        <w:jc w:val="center"/>
        <w:rPr>
          <w:rFonts w:hint="eastAsia" w:ascii="宋体" w:hAnsi="宋体" w:cs="宋体"/>
        </w:rPr>
      </w:pPr>
      <w:bookmarkStart w:id="32" w:name="_Toc498079264"/>
      <w:bookmarkStart w:id="33" w:name="_Toc27922"/>
      <w:r>
        <w:rPr>
          <w:rFonts w:hint="eastAsia" w:ascii="宋体" w:hAnsi="宋体" w:cs="宋体"/>
        </w:rPr>
        <w:t>磋商响应文件格</w:t>
      </w:r>
      <w:bookmarkEnd w:id="26"/>
      <w:bookmarkEnd w:id="27"/>
      <w:bookmarkEnd w:id="28"/>
      <w:bookmarkEnd w:id="32"/>
      <w:r>
        <w:rPr>
          <w:rFonts w:hint="eastAsia" w:ascii="宋体" w:hAnsi="宋体" w:cs="宋体"/>
        </w:rPr>
        <w:t>式</w:t>
      </w:r>
      <w:bookmarkEnd w:id="33"/>
    </w:p>
    <w:p>
      <w:pPr>
        <w:spacing w:after="160" w:line="360" w:lineRule="auto"/>
        <w:rPr>
          <w:rFonts w:hint="eastAsia"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hint="eastAsia"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rPr>
          <w:rFonts w:hint="eastAsia"/>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after="100" w:line="360" w:lineRule="auto"/>
        <w:rPr>
          <w:rFonts w:hint="eastAsia" w:ascii="宋体" w:hAnsi="宋体" w:cs="宋体"/>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line="360" w:lineRule="auto"/>
        <w:rPr>
          <w:rFonts w:hint="eastAsia" w:ascii="宋体" w:hAnsi="宋体" w:cs="宋体"/>
        </w:rPr>
      </w:pPr>
      <w:bookmarkStart w:id="34" w:name="_Toc60421813"/>
    </w:p>
    <w:p>
      <w:pPr>
        <w:spacing w:line="360" w:lineRule="auto"/>
        <w:rPr>
          <w:rFonts w:hint="eastAsia" w:ascii="宋体" w:hAnsi="宋体" w:cs="宋体"/>
        </w:rPr>
      </w:pPr>
    </w:p>
    <w:bookmarkEnd w:id="34"/>
    <w:p>
      <w:pPr>
        <w:spacing w:line="360" w:lineRule="auto"/>
        <w:rPr>
          <w:rFonts w:hint="eastAsia" w:ascii="宋体" w:hAnsi="宋体" w:cs="宋体"/>
          <w:b/>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sz w:val="30"/>
          <w:szCs w:val="30"/>
        </w:rPr>
      </w:pPr>
      <w:r>
        <w:rPr>
          <w:rFonts w:hint="eastAsia" w:ascii="宋体" w:hAnsi="宋体" w:cs="宋体"/>
          <w:b/>
          <w:sz w:val="30"/>
          <w:szCs w:val="30"/>
        </w:rPr>
        <w:t>格式二  报价格式</w:t>
      </w:r>
    </w:p>
    <w:p>
      <w:pPr>
        <w:spacing w:line="360" w:lineRule="auto"/>
        <w:rPr>
          <w:rFonts w:ascii="宋体" w:hAnsi="Times New Roman" w:eastAsia="宋体" w:cs="宋体"/>
          <w:b/>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、报价</w:t>
      </w:r>
      <w:r>
        <w:rPr>
          <w:rFonts w:hint="eastAsia" w:ascii="宋体" w:hAnsi="宋体" w:eastAsia="宋体" w:cs="宋体"/>
          <w:b/>
          <w:sz w:val="21"/>
          <w:szCs w:val="21"/>
          <w:lang w:val="en-US" w:eastAsia="zh-CN"/>
        </w:rPr>
        <w:t>一览表</w:t>
      </w:r>
      <w:r>
        <w:rPr>
          <w:rFonts w:hint="eastAsia" w:ascii="宋体" w:hAnsi="宋体" w:eastAsia="宋体" w:cs="宋体"/>
          <w:b/>
          <w:sz w:val="21"/>
          <w:szCs w:val="21"/>
        </w:rPr>
        <w:t>格式</w:t>
      </w:r>
    </w:p>
    <w:p>
      <w:pPr>
        <w:spacing w:line="360" w:lineRule="auto"/>
        <w:jc w:val="center"/>
        <w:rPr>
          <w:rFonts w:ascii="宋体" w:cs="宋体"/>
          <w:b/>
          <w:bCs/>
          <w:sz w:val="32"/>
          <w:szCs w:val="32"/>
        </w:rPr>
      </w:pPr>
      <w:r>
        <w:rPr>
          <w:rFonts w:hint="eastAsia" w:ascii="宋体" w:hAnsi="宋体" w:cs="宋体"/>
          <w:b/>
          <w:bCs/>
          <w:sz w:val="32"/>
          <w:szCs w:val="32"/>
          <w:lang w:val="en-US" w:eastAsia="zh-CN"/>
        </w:rPr>
        <w:t>报价</w:t>
      </w:r>
      <w:r>
        <w:rPr>
          <w:rFonts w:hint="eastAsia" w:ascii="宋体" w:hAnsi="宋体" w:cs="宋体"/>
          <w:b/>
          <w:bCs/>
          <w:sz w:val="32"/>
          <w:szCs w:val="32"/>
        </w:rPr>
        <w:t>一览表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tbl>
      <w:tblPr>
        <w:tblStyle w:val="36"/>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553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268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246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2626"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3307" w:type="dxa"/>
            <w:gridSpan w:val="4"/>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注：</w:t>
      </w:r>
      <w:r>
        <w:rPr>
          <w:rFonts w:ascii="宋体" w:hAnsi="宋体" w:cs="宋体"/>
          <w:sz w:val="21"/>
          <w:szCs w:val="21"/>
        </w:rPr>
        <w:t xml:space="preserve"> </w:t>
      </w:r>
      <w:r>
        <w:rPr>
          <w:rFonts w:hint="eastAsia" w:ascii="宋体" w:hAnsi="宋体" w:cs="宋体"/>
          <w:sz w:val="21"/>
          <w:szCs w:val="21"/>
        </w:rPr>
        <w:t>此开标信应按“投标人须知”的规定密封标记密封单独提交。此表每一包一份，单独分开递交。</w:t>
      </w:r>
    </w:p>
    <w:p>
      <w:pPr>
        <w:spacing w:line="360" w:lineRule="auto"/>
        <w:rPr>
          <w:rFonts w:ascii="宋体" w:cs="宋体"/>
          <w:sz w:val="21"/>
          <w:szCs w:val="21"/>
        </w:rPr>
      </w:pPr>
      <w:r>
        <w:rPr>
          <w:rFonts w:hint="eastAsia" w:ascii="宋体" w:hAnsi="宋体" w:cs="宋体"/>
          <w:sz w:val="21"/>
          <w:szCs w:val="21"/>
        </w:rPr>
        <w:t>单独提交“开标一览表”为多页的，每页均需由法定代表人或委托代理人签字并盖投标人印章，并必须装订，否则为无效投标。</w:t>
      </w:r>
    </w:p>
    <w:p>
      <w:pPr>
        <w:spacing w:line="360" w:lineRule="auto"/>
        <w:rPr>
          <w:rFonts w:ascii="宋体" w:cs="宋体"/>
          <w:sz w:val="21"/>
          <w:szCs w:val="21"/>
        </w:rPr>
      </w:pPr>
      <w:r>
        <w:rPr>
          <w:rFonts w:hint="eastAsia" w:ascii="宋体" w:hAnsi="宋体" w:cs="宋体"/>
          <w:sz w:val="21"/>
          <w:szCs w:val="21"/>
        </w:rPr>
        <w:t>投标价格含屏体、控制系统、外围设备、钢结构、不锈钢包边、物流、搬运、安装等为完成该项目及投入正常使用的所有费用。</w:t>
      </w:r>
    </w:p>
    <w:p>
      <w:pPr>
        <w:spacing w:line="360" w:lineRule="auto"/>
        <w:rPr>
          <w:rFonts w:ascii="宋体" w:cs="宋体"/>
          <w:sz w:val="21"/>
          <w:szCs w:val="21"/>
        </w:rPr>
      </w:pPr>
    </w:p>
    <w:p>
      <w:pPr>
        <w:spacing w:line="360" w:lineRule="auto"/>
        <w:rPr>
          <w:rFonts w:asci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p>
      <w:pPr>
        <w:spacing w:line="360" w:lineRule="auto"/>
        <w:rPr>
          <w:rFonts w:ascii="宋体" w:cs="宋体"/>
          <w:sz w:val="21"/>
          <w:szCs w:val="21"/>
        </w:rPr>
      </w:pPr>
      <w:r>
        <w:rPr>
          <w:rFonts w:hint="eastAsia" w:ascii="宋体" w:hAnsi="宋体" w:cs="宋体"/>
          <w:sz w:val="21"/>
          <w:szCs w:val="21"/>
        </w:rPr>
        <w:t>包号：</w:t>
      </w:r>
    </w:p>
    <w:tbl>
      <w:tblPr>
        <w:tblStyle w:val="36"/>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1703" w:type="dxa"/>
            <w:tcBorders>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投标单价（元）</w:t>
            </w:r>
          </w:p>
        </w:tc>
        <w:tc>
          <w:tcPr>
            <w:tcW w:w="1561" w:type="dxa"/>
            <w:tcBorders>
              <w:lef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数量</w:t>
            </w:r>
          </w:p>
        </w:tc>
        <w:tc>
          <w:tcPr>
            <w:tcW w:w="227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170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127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1</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2</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3</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4</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5</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eastAsia="宋体" w:cs="仿宋"/>
                <w:lang w:val="en-US" w:eastAsia="zh-CN"/>
              </w:rPr>
            </w:pPr>
            <w:r>
              <w:rPr>
                <w:rFonts w:hint="eastAsia" w:ascii="宋体" w:hAnsi="宋体" w:cs="仿宋"/>
                <w:lang w:val="en-US" w:eastAsia="zh-CN"/>
              </w:rPr>
              <w:t>..........</w:t>
            </w: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1361" w:type="dxa"/>
            <w:gridSpan w:val="5"/>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说明：</w:t>
      </w:r>
      <w:r>
        <w:rPr>
          <w:rFonts w:ascii="宋体" w:hAnsi="宋体" w:cs="宋体"/>
          <w:sz w:val="21"/>
          <w:szCs w:val="21"/>
        </w:rPr>
        <w:t>1.</w:t>
      </w:r>
      <w:r>
        <w:rPr>
          <w:rFonts w:hint="eastAsia" w:ascii="宋体" w:hAnsi="宋体" w:cs="宋体"/>
          <w:sz w:val="21"/>
          <w:szCs w:val="21"/>
        </w:rPr>
        <w:t>投标人必须按“报价明细表”的格式详细报出投标总价的各个组成部分的报价，否则作无效投标处理。</w:t>
      </w:r>
    </w:p>
    <w:p>
      <w:pPr>
        <w:spacing w:line="360" w:lineRule="auto"/>
        <w:rPr>
          <w:rFonts w:ascii="宋体" w:cs="宋体"/>
          <w:sz w:val="21"/>
          <w:szCs w:val="21"/>
        </w:rPr>
        <w:sectPr>
          <w:footerReference r:id="rId13" w:type="default"/>
          <w:footerReference r:id="rId14" w:type="even"/>
          <w:pgSz w:w="16838" w:h="11906" w:orient="landscape"/>
          <w:pgMar w:top="1588" w:right="1474" w:bottom="1151" w:left="1361" w:header="1021" w:footer="851" w:gutter="0"/>
          <w:paperSrc w:first="25441" w:other="25441"/>
          <w:pgBorders>
            <w:top w:val="none" w:sz="0" w:space="0"/>
            <w:left w:val="none" w:sz="0" w:space="0"/>
            <w:bottom w:val="none" w:sz="0" w:space="0"/>
            <w:right w:val="none" w:sz="0" w:space="0"/>
          </w:pgBorders>
          <w:pgNumType w:fmt="decimal"/>
          <w:cols w:space="720" w:num="1"/>
          <w:titlePg/>
          <w:docGrid w:linePitch="406" w:charSpace="3107"/>
        </w:sectPr>
      </w:pPr>
      <w:r>
        <w:rPr>
          <w:rFonts w:ascii="宋体" w:hAnsi="宋体" w:cs="宋体"/>
          <w:sz w:val="21"/>
          <w:szCs w:val="21"/>
        </w:rPr>
        <w:t>2.</w:t>
      </w:r>
      <w:r>
        <w:rPr>
          <w:rFonts w:hint="eastAsia" w:ascii="宋体" w:hAnsi="宋体" w:cs="宋体"/>
          <w:sz w:val="21"/>
          <w:szCs w:val="21"/>
        </w:rPr>
        <w:t>“报价明细表”各分项报价合计应当与“开标一览表”报价合计相等。</w:t>
      </w:r>
    </w:p>
    <w:p>
      <w:pPr>
        <w:pStyle w:val="2"/>
        <w:spacing w:line="360" w:lineRule="auto"/>
        <w:rPr>
          <w:rFonts w:hint="eastAsia" w:ascii="宋体" w:hAnsi="宋体" w:cs="宋体"/>
        </w:rPr>
      </w:pPr>
      <w:bookmarkStart w:id="35" w:name="_Toc60421814"/>
    </w:p>
    <w:p>
      <w:pPr>
        <w:spacing w:line="360" w:lineRule="auto"/>
        <w:rPr>
          <w:rFonts w:hint="eastAsia" w:ascii="宋体" w:hAnsi="宋体" w:cs="宋体"/>
          <w:b/>
          <w:sz w:val="28"/>
          <w:szCs w:val="28"/>
        </w:rPr>
      </w:pPr>
      <w:r>
        <w:rPr>
          <w:rFonts w:hint="eastAsia" w:ascii="宋体" w:hAnsi="宋体" w:cs="宋体"/>
          <w:b/>
          <w:sz w:val="28"/>
          <w:szCs w:val="28"/>
        </w:rPr>
        <w:t>格式三</w:t>
      </w:r>
      <w:bookmarkEnd w:id="35"/>
      <w:r>
        <w:rPr>
          <w:rFonts w:hint="eastAsia" w:ascii="宋体" w:hAnsi="宋体" w:cs="宋体"/>
          <w:b/>
          <w:sz w:val="28"/>
          <w:szCs w:val="28"/>
        </w:rPr>
        <w:t xml:space="preserve">  投标函格式</w:t>
      </w:r>
    </w:p>
    <w:p>
      <w:pPr>
        <w:spacing w:line="360" w:lineRule="auto"/>
        <w:jc w:val="center"/>
        <w:rPr>
          <w:rFonts w:hint="eastAsia" w:ascii="宋体" w:hAnsi="宋体" w:cs="宋体"/>
          <w:b/>
          <w:bCs/>
          <w:sz w:val="28"/>
        </w:rPr>
      </w:pPr>
      <w:r>
        <w:rPr>
          <w:rFonts w:hint="eastAsia" w:ascii="宋体" w:hAnsi="宋体" w:cs="宋体"/>
          <w:b/>
          <w:bCs/>
          <w:sz w:val="28"/>
        </w:rPr>
        <w:t>投     标     函</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致：</w:t>
      </w:r>
      <w:r>
        <w:rPr>
          <w:rFonts w:hint="eastAsia" w:ascii="宋体" w:hAnsi="宋体" w:cs="宋体"/>
          <w:sz w:val="21"/>
          <w:szCs w:val="21"/>
          <w:lang w:val="en-US" w:eastAsia="zh-CN"/>
        </w:rPr>
        <w:t>兰州职业技术学院</w:t>
      </w:r>
      <w:r>
        <w:rPr>
          <w:rFonts w:hint="eastAsia" w:ascii="宋体" w:hAnsi="宋体" w:cs="宋体"/>
          <w:sz w:val="21"/>
          <w:szCs w:val="21"/>
        </w:rPr>
        <w:t xml:space="preserve"> </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根据你方磋商项目编号为 </w:t>
      </w:r>
      <w:r>
        <w:rPr>
          <w:rFonts w:hint="eastAsia" w:ascii="宋体" w:hAnsi="宋体" w:cs="宋体"/>
          <w:sz w:val="21"/>
          <w:szCs w:val="21"/>
          <w:u w:val="single"/>
        </w:rPr>
        <w:t xml:space="preserve">             </w:t>
      </w:r>
      <w:r>
        <w:rPr>
          <w:rFonts w:hint="eastAsia" w:ascii="宋体" w:hAnsi="宋体" w:cs="宋体"/>
          <w:sz w:val="21"/>
          <w:szCs w:val="21"/>
        </w:rPr>
        <w:t>的</w:t>
      </w:r>
      <w:r>
        <w:rPr>
          <w:rFonts w:hint="eastAsia" w:ascii="宋体" w:hAnsi="宋体" w:cs="宋体"/>
          <w:sz w:val="21"/>
          <w:szCs w:val="21"/>
          <w:u w:val="single"/>
        </w:rPr>
        <w:t xml:space="preserve">           </w:t>
      </w:r>
      <w:r>
        <w:rPr>
          <w:rFonts w:hint="eastAsia" w:ascii="宋体" w:hAnsi="宋体" w:cs="宋体"/>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sz w:val="21"/>
          <w:szCs w:val="21"/>
        </w:rPr>
      </w:pPr>
      <w:r>
        <w:rPr>
          <w:rFonts w:hint="eastAsia" w:ascii="宋体" w:hAnsi="宋体" w:cs="宋体"/>
          <w:sz w:val="21"/>
          <w:szCs w:val="21"/>
        </w:rPr>
        <w:t>在此提交的磋商响应文件，正本一份，副本二份，报价信封一份,电子文本</w:t>
      </w:r>
      <w:r>
        <w:rPr>
          <w:rFonts w:hint="eastAsia" w:ascii="宋体" w:hAnsi="宋体" w:cs="宋体"/>
          <w:sz w:val="21"/>
          <w:szCs w:val="21"/>
          <w:lang w:eastAsia="zh-CN"/>
        </w:rPr>
        <w:t>一</w:t>
      </w:r>
      <w:r>
        <w:rPr>
          <w:rFonts w:hint="eastAsia" w:ascii="宋体" w:hAnsi="宋体" w:cs="宋体"/>
          <w:sz w:val="21"/>
          <w:szCs w:val="21"/>
        </w:rPr>
        <w:t>份。包括如下等内容：</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报价一览表；</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技术说明文件；</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资格证明文件；</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法人授权书；</w:t>
      </w:r>
    </w:p>
    <w:p>
      <w:pPr>
        <w:numPr>
          <w:ilvl w:val="0"/>
          <w:numId w:val="7"/>
        </w:numPr>
        <w:spacing w:line="360" w:lineRule="auto"/>
        <w:rPr>
          <w:rFonts w:hint="eastAsia" w:ascii="宋体" w:hAnsi="宋体" w:cs="宋体"/>
          <w:sz w:val="21"/>
          <w:szCs w:val="21"/>
        </w:rPr>
      </w:pPr>
      <w:r>
        <w:rPr>
          <w:rFonts w:hint="eastAsia" w:ascii="宋体" w:hAnsi="宋体" w:cs="宋体"/>
          <w:sz w:val="21"/>
          <w:szCs w:val="21"/>
        </w:rPr>
        <w:t>其他。</w:t>
      </w:r>
    </w:p>
    <w:p>
      <w:pPr>
        <w:spacing w:line="360" w:lineRule="auto"/>
        <w:rPr>
          <w:rFonts w:hint="eastAsia" w:ascii="宋体" w:hAnsi="宋体" w:cs="宋体"/>
          <w:sz w:val="21"/>
          <w:szCs w:val="21"/>
        </w:rPr>
      </w:pPr>
      <w:r>
        <w:rPr>
          <w:rFonts w:hint="eastAsia" w:ascii="宋体" w:hAnsi="宋体" w:cs="宋体"/>
          <w:sz w:val="21"/>
          <w:szCs w:val="21"/>
        </w:rPr>
        <w:t xml:space="preserve">   我方已完全明白磋商文件的所有条款要求，并重申以下几点：</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我方决定参加：磋商编号为</w:t>
      </w:r>
      <w:r>
        <w:rPr>
          <w:rFonts w:hint="eastAsia" w:ascii="宋体" w:hAnsi="宋体" w:cs="宋体"/>
          <w:b/>
          <w:bCs/>
          <w:sz w:val="21"/>
          <w:szCs w:val="21"/>
          <w:u w:val="single"/>
        </w:rPr>
        <w:t xml:space="preserve">                       </w:t>
      </w:r>
      <w:r>
        <w:rPr>
          <w:rFonts w:hint="eastAsia" w:ascii="宋体" w:hAnsi="宋体" w:cs="宋体"/>
          <w:sz w:val="21"/>
          <w:szCs w:val="21"/>
        </w:rPr>
        <w:t>号的投标；</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全部货物及服务的投标总价为：</w:t>
      </w:r>
      <w:r>
        <w:rPr>
          <w:rFonts w:hint="eastAsia" w:ascii="宋体" w:hAnsi="宋体" w:cs="宋体"/>
          <w:sz w:val="21"/>
          <w:szCs w:val="21"/>
          <w:u w:val="single"/>
        </w:rPr>
        <w:t xml:space="preserve">               （大、小写）；</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本磋商响应文件的有效期在投标截止日后</w:t>
      </w:r>
      <w:r>
        <w:rPr>
          <w:rFonts w:hint="eastAsia" w:ascii="宋体" w:hAnsi="宋体" w:cs="宋体"/>
          <w:sz w:val="21"/>
          <w:szCs w:val="21"/>
          <w:lang w:val="en-US" w:eastAsia="zh-CN"/>
        </w:rPr>
        <w:t>90</w:t>
      </w:r>
      <w:r>
        <w:rPr>
          <w:rFonts w:hint="eastAsia" w:ascii="宋体" w:hAnsi="宋体" w:cs="宋体"/>
          <w:sz w:val="21"/>
          <w:szCs w:val="21"/>
        </w:rPr>
        <w:t>天有效，如中标，有效期将</w:t>
      </w:r>
    </w:p>
    <w:p>
      <w:pPr>
        <w:spacing w:line="360" w:lineRule="auto"/>
        <w:rPr>
          <w:rFonts w:hint="eastAsia" w:ascii="宋体" w:hAnsi="宋体" w:cs="宋体"/>
          <w:sz w:val="21"/>
          <w:szCs w:val="21"/>
        </w:rPr>
      </w:pPr>
      <w:r>
        <w:rPr>
          <w:rFonts w:hint="eastAsia" w:ascii="宋体" w:hAnsi="宋体" w:cs="宋体"/>
          <w:sz w:val="21"/>
          <w:szCs w:val="21"/>
        </w:rPr>
        <w:t>延至合同终止日为止；</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我方已详细研究了磋商文件的所有内容包括修正文（如果有）和所有已</w:t>
      </w:r>
    </w:p>
    <w:p>
      <w:pPr>
        <w:spacing w:line="360" w:lineRule="auto"/>
        <w:rPr>
          <w:rFonts w:hint="eastAsia" w:ascii="宋体" w:hAnsi="宋体" w:cs="宋体"/>
          <w:sz w:val="21"/>
          <w:szCs w:val="21"/>
        </w:rPr>
      </w:pPr>
      <w:r>
        <w:rPr>
          <w:rFonts w:hint="eastAsia" w:ascii="宋体" w:hAnsi="宋体" w:cs="宋体"/>
          <w:sz w:val="21"/>
          <w:szCs w:val="21"/>
        </w:rPr>
        <w:t>提供的参考资料以及有关附件并完全明白，我方放弃在此方面提出含糊意见或误解的一切权力。</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我方明白并愿意在规定的谈判时间和日期之后、投标有效期之内撤回投</w:t>
      </w:r>
    </w:p>
    <w:p>
      <w:pPr>
        <w:spacing w:line="360" w:lineRule="auto"/>
        <w:rPr>
          <w:rFonts w:hint="eastAsia" w:ascii="宋体" w:hAnsi="宋体" w:cs="宋体"/>
          <w:sz w:val="21"/>
          <w:szCs w:val="21"/>
        </w:rPr>
      </w:pPr>
      <w:r>
        <w:rPr>
          <w:rFonts w:hint="eastAsia" w:ascii="宋体" w:hAnsi="宋体" w:cs="宋体"/>
          <w:sz w:val="21"/>
          <w:szCs w:val="21"/>
        </w:rPr>
        <w:t>标，则投标保证金将被贵方没收。</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我方同意按照贵方可能提出的要求而提供与投标有关的任何其它数据或</w:t>
      </w:r>
    </w:p>
    <w:p>
      <w:pPr>
        <w:spacing w:line="360" w:lineRule="auto"/>
        <w:rPr>
          <w:rFonts w:hint="eastAsia" w:ascii="宋体" w:hAnsi="宋体" w:cs="宋体"/>
          <w:sz w:val="21"/>
          <w:szCs w:val="21"/>
        </w:rPr>
      </w:pPr>
      <w:r>
        <w:rPr>
          <w:rFonts w:hint="eastAsia" w:ascii="宋体" w:hAnsi="宋体" w:cs="宋体"/>
          <w:sz w:val="21"/>
          <w:szCs w:val="21"/>
        </w:rPr>
        <w:t>信息。</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我方如果成交，将保证履行磋商文件及其补充文件中的全部责任和义务，</w:t>
      </w:r>
    </w:p>
    <w:p>
      <w:pPr>
        <w:spacing w:line="360" w:lineRule="auto"/>
        <w:rPr>
          <w:rFonts w:hint="eastAsia" w:ascii="宋体" w:hAnsi="宋体" w:cs="宋体"/>
          <w:sz w:val="21"/>
          <w:szCs w:val="21"/>
        </w:rPr>
      </w:pPr>
      <w:r>
        <w:rPr>
          <w:rFonts w:hint="eastAsia" w:ascii="宋体" w:hAnsi="宋体" w:cs="宋体"/>
          <w:sz w:val="21"/>
          <w:szCs w:val="21"/>
        </w:rPr>
        <w:t>按质、按量、按期完成《合同书》中的全部任务。</w:t>
      </w:r>
    </w:p>
    <w:p>
      <w:pPr>
        <w:numPr>
          <w:ilvl w:val="0"/>
          <w:numId w:val="8"/>
        </w:numPr>
        <w:spacing w:line="360" w:lineRule="auto"/>
        <w:rPr>
          <w:rFonts w:hint="eastAsia" w:ascii="宋体" w:hAnsi="宋体" w:cs="宋体"/>
          <w:sz w:val="21"/>
          <w:szCs w:val="21"/>
        </w:rPr>
      </w:pPr>
      <w:r>
        <w:rPr>
          <w:rFonts w:hint="eastAsia" w:ascii="宋体" w:hAnsi="宋体" w:cs="宋体"/>
          <w:sz w:val="21"/>
          <w:szCs w:val="21"/>
        </w:rPr>
        <w:t>所有与本招标有关的函件请发往下列地址：</w:t>
      </w: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spacing w:after="100" w:line="360" w:lineRule="auto"/>
        <w:ind w:left="482"/>
        <w:rPr>
          <w:rFonts w:hint="eastAsia" w:ascii="宋体" w:hAnsi="宋体" w:cs="宋体"/>
          <w:sz w:val="21"/>
          <w:szCs w:val="21"/>
        </w:rPr>
      </w:pP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地址</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传真</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电话</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电子函件</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供应商代表签字</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日期</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bl>
    <w:p>
      <w:pPr>
        <w:pStyle w:val="4"/>
        <w:jc w:val="both"/>
        <w:rPr>
          <w:rFonts w:hint="eastAsia" w:ascii="宋体" w:hAnsi="宋体" w:eastAsia="宋体" w:cs="宋体"/>
          <w:sz w:val="28"/>
          <w:szCs w:val="28"/>
        </w:rPr>
        <w:sectPr>
          <w:footerReference r:id="rId15"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6" w:name="_Toc60421818"/>
    </w:p>
    <w:bookmarkEnd w:id="36"/>
    <w:p>
      <w:pPr>
        <w:spacing w:after="160" w:line="360" w:lineRule="auto"/>
        <w:rPr>
          <w:rFonts w:hint="eastAsia"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hint="eastAsia"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hint="eastAsia" w:ascii="宋体" w:hAnsi="宋体" w:cs="宋体"/>
          <w:b/>
          <w:bCs/>
          <w:sz w:val="24"/>
          <w:u w:val="single"/>
        </w:rPr>
      </w:pPr>
      <w:r>
        <w:rPr>
          <w:rFonts w:hint="eastAsia" w:ascii="宋体" w:hAnsi="宋体" w:cs="宋体"/>
          <w:b/>
          <w:bCs/>
          <w:sz w:val="24"/>
        </w:rPr>
        <w:t>法定代表人授权书</w:t>
      </w:r>
    </w:p>
    <w:p>
      <w:pPr>
        <w:spacing w:line="360" w:lineRule="auto"/>
        <w:rPr>
          <w:rFonts w:hint="eastAsia" w:ascii="宋体" w:hAnsi="宋体" w:cs="宋体"/>
          <w:b/>
          <w:bCs/>
          <w:sz w:val="21"/>
          <w:szCs w:val="21"/>
        </w:rPr>
      </w:pPr>
      <w:r>
        <w:rPr>
          <w:rFonts w:hint="eastAsia" w:ascii="宋体" w:hAnsi="宋体" w:cs="宋体"/>
          <w:b/>
          <w:bCs/>
          <w:sz w:val="21"/>
          <w:szCs w:val="21"/>
        </w:rPr>
        <w:t>致：</w:t>
      </w:r>
      <w:r>
        <w:rPr>
          <w:rFonts w:hint="eastAsia" w:ascii="宋体" w:hAnsi="宋体" w:cs="宋体"/>
          <w:b/>
          <w:sz w:val="21"/>
          <w:szCs w:val="21"/>
          <w:lang w:val="en-US" w:eastAsia="zh-CN"/>
        </w:rPr>
        <w:t>兰州职业技术学院</w:t>
      </w:r>
      <w:r>
        <w:rPr>
          <w:rFonts w:hint="eastAsia" w:ascii="宋体" w:hAnsi="宋体" w:cs="宋体"/>
          <w:b/>
          <w:sz w:val="21"/>
          <w:szCs w:val="21"/>
        </w:rPr>
        <w:t xml:space="preserve"> </w:t>
      </w:r>
    </w:p>
    <w:p>
      <w:pPr>
        <w:spacing w:line="360" w:lineRule="auto"/>
        <w:ind w:firstLine="600"/>
        <w:rPr>
          <w:rFonts w:hint="eastAsia" w:ascii="宋体" w:hAnsi="宋体" w:cs="宋体"/>
          <w:sz w:val="21"/>
          <w:szCs w:val="21"/>
          <w:u w:val="single"/>
        </w:rPr>
      </w:pPr>
      <w:r>
        <w:rPr>
          <w:rFonts w:hint="eastAsia" w:ascii="宋体" w:hAnsi="宋体" w:cs="宋体"/>
          <w:sz w:val="21"/>
          <w:szCs w:val="21"/>
        </w:rPr>
        <w:t>本授权书声明：注册于</w:t>
      </w:r>
      <w:r>
        <w:rPr>
          <w:rFonts w:hint="eastAsia" w:ascii="宋体" w:hAnsi="宋体" w:cs="宋体"/>
          <w:sz w:val="21"/>
          <w:szCs w:val="21"/>
          <w:u w:val="single"/>
        </w:rPr>
        <w:t xml:space="preserve">              </w:t>
      </w:r>
      <w:r>
        <w:rPr>
          <w:rFonts w:hint="eastAsia" w:ascii="宋体" w:hAnsi="宋体" w:cs="宋体"/>
          <w:sz w:val="21"/>
          <w:szCs w:val="21"/>
        </w:rPr>
        <w:t>（国家或地区）的</w:t>
      </w:r>
      <w:r>
        <w:rPr>
          <w:rFonts w:hint="eastAsia" w:ascii="宋体" w:hAnsi="宋体" w:cs="宋体"/>
          <w:sz w:val="21"/>
          <w:szCs w:val="21"/>
          <w:u w:val="single"/>
        </w:rPr>
        <w:t xml:space="preserve">               </w:t>
      </w:r>
    </w:p>
    <w:p>
      <w:pPr>
        <w:snapToGrid w:val="0"/>
        <w:spacing w:before="238" w:line="360" w:lineRule="auto"/>
        <w:rPr>
          <w:rFonts w:hint="eastAsia" w:ascii="宋体" w:hAnsi="宋体" w:cs="宋体"/>
          <w:bCs/>
          <w:sz w:val="21"/>
          <w:szCs w:val="21"/>
        </w:rPr>
      </w:pPr>
      <w:r>
        <w:rPr>
          <w:rFonts w:hint="eastAsia" w:ascii="宋体" w:hAnsi="宋体" w:cs="宋体"/>
          <w:sz w:val="21"/>
          <w:szCs w:val="21"/>
        </w:rPr>
        <w:t>（供应商名称）的在下面签字的</w:t>
      </w:r>
      <w:r>
        <w:rPr>
          <w:rFonts w:hint="eastAsia" w:ascii="宋体" w:hAnsi="宋体" w:cs="宋体"/>
          <w:sz w:val="21"/>
          <w:szCs w:val="21"/>
          <w:u w:val="single"/>
        </w:rPr>
        <w:t xml:space="preserve">                         </w:t>
      </w:r>
      <w:r>
        <w:rPr>
          <w:rFonts w:hint="eastAsia" w:ascii="宋体" w:hAnsi="宋体" w:cs="宋体"/>
          <w:sz w:val="21"/>
          <w:szCs w:val="21"/>
        </w:rPr>
        <w:t>（法定代表人姓名、职务）代表本公司授权在下面签字的</w:t>
      </w:r>
      <w:r>
        <w:rPr>
          <w:rFonts w:hint="eastAsia" w:ascii="宋体" w:hAnsi="宋体" w:cs="宋体"/>
          <w:sz w:val="21"/>
          <w:szCs w:val="21"/>
          <w:u w:val="single"/>
        </w:rPr>
        <w:t xml:space="preserve">                  </w:t>
      </w:r>
      <w:r>
        <w:rPr>
          <w:rFonts w:hint="eastAsia" w:ascii="宋体" w:hAnsi="宋体" w:cs="宋体"/>
          <w:sz w:val="21"/>
          <w:szCs w:val="21"/>
        </w:rPr>
        <w:t>（被授权人的姓名、职务）为本公司的合法代表人，就</w:t>
      </w:r>
      <w:r>
        <w:rPr>
          <w:rFonts w:hint="eastAsia" w:ascii="宋体" w:hAnsi="宋体" w:cs="宋体"/>
          <w:b/>
          <w:sz w:val="21"/>
          <w:szCs w:val="21"/>
          <w:u w:val="single"/>
        </w:rPr>
        <w:t xml:space="preserve">                                   </w:t>
      </w:r>
      <w:r>
        <w:rPr>
          <w:rFonts w:hint="eastAsia" w:ascii="宋体" w:hAnsi="宋体" w:cs="宋体"/>
          <w:b/>
          <w:bCs/>
          <w:sz w:val="21"/>
          <w:szCs w:val="21"/>
        </w:rPr>
        <w:t>〔</w:t>
      </w:r>
      <w:r>
        <w:rPr>
          <w:rFonts w:hint="eastAsia" w:ascii="宋体" w:hAnsi="宋体" w:cs="宋体"/>
          <w:sz w:val="21"/>
          <w:szCs w:val="21"/>
        </w:rPr>
        <w:t>项目编号为</w:t>
      </w:r>
      <w:r>
        <w:rPr>
          <w:rFonts w:hint="eastAsia" w:ascii="宋体" w:hAnsi="宋体" w:cs="宋体"/>
          <w:b/>
          <w:bCs/>
          <w:sz w:val="21"/>
          <w:szCs w:val="21"/>
          <w:u w:val="single"/>
        </w:rPr>
        <w:t xml:space="preserve">              </w:t>
      </w:r>
      <w:r>
        <w:rPr>
          <w:rFonts w:hint="eastAsia" w:ascii="宋体" w:hAnsi="宋体" w:cs="宋体"/>
          <w:b/>
          <w:bCs/>
          <w:sz w:val="21"/>
          <w:szCs w:val="21"/>
        </w:rPr>
        <w:t>〕</w:t>
      </w:r>
      <w:r>
        <w:rPr>
          <w:rFonts w:hint="eastAsia" w:ascii="宋体" w:hAnsi="宋体" w:cs="宋体"/>
          <w:sz w:val="21"/>
          <w:szCs w:val="21"/>
        </w:rPr>
        <w:t>的</w:t>
      </w:r>
      <w:r>
        <w:rPr>
          <w:rFonts w:hint="eastAsia" w:ascii="宋体" w:hAnsi="宋体" w:cs="宋体"/>
          <w:sz w:val="21"/>
          <w:szCs w:val="21"/>
          <w:u w:val="single"/>
        </w:rPr>
        <w:t xml:space="preserve">                       采购项</w:t>
      </w:r>
      <w:r>
        <w:rPr>
          <w:rFonts w:hint="eastAsia" w:ascii="宋体" w:hAnsi="宋体" w:cs="宋体"/>
          <w:sz w:val="21"/>
          <w:szCs w:val="21"/>
        </w:rPr>
        <w:t>目的投标和合同执行，以我方的名义处理一切与之有关的事宜。</w:t>
      </w:r>
    </w:p>
    <w:p>
      <w:pPr>
        <w:spacing w:line="360" w:lineRule="auto"/>
        <w:ind w:firstLine="480"/>
        <w:rPr>
          <w:rFonts w:hint="eastAsia" w:ascii="宋体" w:hAnsi="宋体" w:cs="宋体"/>
          <w:sz w:val="21"/>
          <w:szCs w:val="21"/>
        </w:rPr>
      </w:pPr>
      <w:r>
        <w:rPr>
          <w:rFonts w:hint="eastAsia" w:ascii="宋体" w:hAnsi="宋体" w:cs="宋体"/>
          <w:sz w:val="21"/>
          <w:szCs w:val="21"/>
        </w:rPr>
        <w:t>本授权书于    年  月  日签字生效，特此声明。</w:t>
      </w:r>
    </w:p>
    <w:p>
      <w:pPr>
        <w:spacing w:line="360" w:lineRule="auto"/>
        <w:rPr>
          <w:rFonts w:hint="eastAsia" w:ascii="宋体" w:hAnsi="宋体" w:cs="宋体"/>
          <w:sz w:val="21"/>
          <w:szCs w:val="21"/>
        </w:rPr>
      </w:pPr>
      <w:r>
        <w:rPr>
          <w:rFonts w:hint="eastAsia" w:ascii="宋体" w:hAnsi="宋体" w:cs="宋体"/>
          <w:sz w:val="21"/>
          <w:szCs w:val="21"/>
        </w:rPr>
        <w:t>供应商（法人公章）：</w:t>
      </w:r>
    </w:p>
    <w:p>
      <w:pPr>
        <w:spacing w:line="360" w:lineRule="auto"/>
        <w:rPr>
          <w:rFonts w:hint="eastAsia" w:ascii="宋体" w:hAnsi="宋体" w:cs="宋体"/>
          <w:sz w:val="21"/>
          <w:szCs w:val="21"/>
        </w:rPr>
      </w:pPr>
      <w:r>
        <w:rPr>
          <w:rFonts w:hint="eastAsia" w:ascii="宋体" w:hAnsi="宋体" w:cs="宋体"/>
          <w:sz w:val="21"/>
          <w:szCs w:val="21"/>
        </w:rPr>
        <w:t>地址：</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法定代表人（签名或盖章）：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被授权人（签名或盖章）：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b/>
          <w:kern w:val="0"/>
          <w:sz w:val="21"/>
          <w:szCs w:val="21"/>
        </w:rPr>
      </w:pPr>
      <w:r>
        <w:rPr>
          <w:rFonts w:hint="eastAsia" w:ascii="宋体" w:hAnsi="宋体" w:cs="宋体"/>
          <w:b/>
          <w:kern w:val="0"/>
          <w:sz w:val="21"/>
          <w:szCs w:val="21"/>
        </w:rPr>
        <w:t>法人代表与被授权人身份证（复印件）需附在磋商响应文件中。</w:t>
      </w:r>
    </w:p>
    <w:p>
      <w:pPr>
        <w:spacing w:after="160" w:line="360" w:lineRule="auto"/>
        <w:rPr>
          <w:rFonts w:hint="eastAsia" w:ascii="宋体" w:hAnsi="宋体" w:cs="宋体"/>
          <w:b/>
          <w:sz w:val="28"/>
          <w:szCs w:val="28"/>
        </w:rPr>
      </w:pPr>
      <w:r>
        <w:rPr>
          <w:rFonts w:hint="eastAsia" w:ascii="宋体" w:hAnsi="宋体" w:cs="宋体"/>
          <w:b/>
          <w:kern w:val="0"/>
          <w:sz w:val="21"/>
          <w:szCs w:val="21"/>
        </w:rPr>
        <w:t>被授权人需携带身份证原件至开标现场。</w:t>
      </w:r>
      <w:r>
        <w:rPr>
          <w:rFonts w:hint="eastAsia" w:ascii="宋体" w:hAnsi="宋体" w:cs="宋体"/>
          <w:sz w:val="21"/>
          <w:szCs w:val="21"/>
        </w:rPr>
        <w:br w:type="page"/>
      </w:r>
      <w:r>
        <w:rPr>
          <w:rFonts w:hint="eastAsia" w:ascii="宋体" w:hAnsi="宋体" w:cs="宋体"/>
          <w:b/>
          <w:sz w:val="28"/>
          <w:szCs w:val="28"/>
        </w:rPr>
        <w:t>格式五、技术规格偏离表</w:t>
      </w:r>
    </w:p>
    <w:p>
      <w:pPr>
        <w:spacing w:after="240" w:line="360" w:lineRule="auto"/>
        <w:ind w:left="210" w:leftChars="10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项目编号：</w:t>
      </w:r>
      <w:r>
        <w:rPr>
          <w:rFonts w:hint="eastAsia" w:ascii="宋体" w:hAnsi="宋体" w:cs="宋体"/>
          <w:sz w:val="21"/>
          <w:szCs w:val="21"/>
          <w:u w:val="single"/>
        </w:rPr>
        <w:t xml:space="preserve">          </w:t>
      </w:r>
      <w:r>
        <w:rPr>
          <w:rFonts w:hint="eastAsia" w:ascii="宋体" w:hAnsi="宋体" w:cs="宋体"/>
          <w:sz w:val="21"/>
          <w:szCs w:val="21"/>
        </w:rPr>
        <w:t xml:space="preserve">   包号：</w:t>
      </w:r>
      <w:r>
        <w:rPr>
          <w:rFonts w:hint="eastAsia" w:ascii="宋体" w:hAnsi="宋体" w:cs="宋体"/>
          <w:sz w:val="21"/>
          <w:szCs w:val="21"/>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磋商文件要求</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名称</w:t>
            </w:r>
          </w:p>
        </w:tc>
        <w:tc>
          <w:tcPr>
            <w:tcW w:w="2679"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4"/>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sz w:val="21"/>
          <w:szCs w:val="21"/>
        </w:rPr>
      </w:pPr>
      <w:r>
        <w:rPr>
          <w:rFonts w:hint="eastAsia" w:ascii="宋体" w:hAnsi="宋体" w:cs="宋体"/>
          <w:sz w:val="21"/>
          <w:szCs w:val="21"/>
        </w:rPr>
        <w:t>日期：</w:t>
      </w:r>
    </w:p>
    <w:p>
      <w:pPr>
        <w:spacing w:after="240" w:line="360" w:lineRule="auto"/>
        <w:jc w:val="left"/>
        <w:rPr>
          <w:rFonts w:hint="eastAsia" w:ascii="宋体" w:hAnsi="宋体" w:cs="宋体"/>
          <w:b/>
          <w:sz w:val="28"/>
          <w:szCs w:val="28"/>
        </w:rPr>
      </w:pPr>
      <w:r>
        <w:rPr>
          <w:rFonts w:hint="eastAsia" w:ascii="宋体" w:hAnsi="宋体" w:cs="宋体"/>
          <w:sz w:val="21"/>
          <w:szCs w:val="21"/>
        </w:rPr>
        <w:t>注：请对采购文件技术要求书中内容逐条响应。</w:t>
      </w:r>
      <w:r>
        <w:rPr>
          <w:rFonts w:hint="eastAsia" w:ascii="宋体" w:hAnsi="宋体" w:cs="宋体"/>
          <w:sz w:val="21"/>
          <w:szCs w:val="21"/>
          <w:u w:val="single"/>
        </w:rPr>
        <w:br w:type="page"/>
      </w:r>
      <w:r>
        <w:rPr>
          <w:rFonts w:hint="eastAsia" w:ascii="宋体" w:hAnsi="宋体" w:cs="宋体"/>
          <w:b/>
          <w:sz w:val="28"/>
          <w:szCs w:val="28"/>
        </w:rPr>
        <w:t>格式六、商务条款偏离表</w:t>
      </w:r>
    </w:p>
    <w:p>
      <w:pPr>
        <w:spacing w:after="240" w:line="360" w:lineRule="auto"/>
        <w:ind w:hanging="119"/>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 xml:space="preserve">                 项目编号：</w:t>
      </w:r>
      <w:r>
        <w:rPr>
          <w:rFonts w:hint="eastAsia" w:ascii="宋体" w:hAnsi="宋体" w:cs="宋体"/>
          <w:sz w:val="21"/>
          <w:szCs w:val="21"/>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序号</w:t>
            </w:r>
          </w:p>
        </w:tc>
        <w:tc>
          <w:tcPr>
            <w:tcW w:w="192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磋商文件条目号</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磋商文件的商务条款</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磋商响应文件的商务条款</w:t>
            </w:r>
          </w:p>
        </w:tc>
        <w:tc>
          <w:tcPr>
            <w:tcW w:w="1605"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b/>
          <w:sz w:val="24"/>
        </w:rPr>
      </w:pPr>
    </w:p>
    <w:p>
      <w:pPr>
        <w:spacing w:after="240" w:line="360" w:lineRule="auto"/>
        <w:rPr>
          <w:rFonts w:hint="eastAsia" w:ascii="宋体" w:hAnsi="宋体" w:cs="宋体"/>
          <w:b/>
          <w:bCs/>
          <w:sz w:val="28"/>
          <w:szCs w:val="28"/>
          <w:u w:val="single"/>
        </w:rPr>
      </w:pPr>
    </w:p>
    <w:p>
      <w:pPr>
        <w:pStyle w:val="74"/>
        <w:numPr>
          <w:ilvl w:val="0"/>
          <w:numId w:val="0"/>
        </w:numPr>
        <w:ind w:left="1838" w:leftChars="0"/>
        <w:rPr>
          <w:rFonts w:hint="eastAsia"/>
        </w:rPr>
      </w:pPr>
    </w:p>
    <w:p>
      <w:pPr>
        <w:pStyle w:val="46"/>
        <w:rPr>
          <w:rFonts w:hint="eastAsia"/>
        </w:rPr>
      </w:pPr>
    </w:p>
    <w:p>
      <w:pPr>
        <w:pStyle w:val="46"/>
        <w:rPr>
          <w:rFonts w:hint="eastAsia"/>
        </w:rPr>
      </w:pPr>
    </w:p>
    <w:p>
      <w:pPr>
        <w:spacing w:after="160" w:line="360" w:lineRule="auto"/>
        <w:rPr>
          <w:rFonts w:hint="eastAsia" w:ascii="宋体" w:hAnsi="宋体" w:cs="宋体"/>
          <w:color w:val="auto"/>
          <w:sz w:val="24"/>
        </w:rPr>
      </w:pPr>
      <w:r>
        <w:rPr>
          <w:rFonts w:hint="eastAsia" w:ascii="宋体" w:hAnsi="宋体" w:cs="宋体"/>
          <w:b/>
          <w:color w:val="auto"/>
          <w:sz w:val="28"/>
          <w:szCs w:val="28"/>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eastAsia="宋体" w:cs="宋体"/>
                <w:sz w:val="21"/>
                <w:szCs w:val="21"/>
                <w:lang w:eastAsia="zh-CN"/>
              </w:rPr>
            </w:pPr>
            <w:r>
              <w:rPr>
                <w:rFonts w:hint="eastAsia" w:ascii="宋体" w:hAnsi="宋体" w:cs="宋体"/>
                <w:sz w:val="21"/>
                <w:szCs w:val="21"/>
                <w:lang w:eastAsia="zh-CN"/>
              </w:rPr>
              <w:t>俞磊</w:t>
            </w: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eastAsia="宋体" w:cs="宋体"/>
                <w:sz w:val="21"/>
                <w:szCs w:val="21"/>
                <w:lang w:eastAsia="zh-CN"/>
              </w:rPr>
            </w:pPr>
            <w:r>
              <w:rPr>
                <w:rFonts w:hint="eastAsia" w:ascii="宋体" w:hAnsi="宋体" w:cs="宋体"/>
                <w:sz w:val="21"/>
                <w:szCs w:val="21"/>
                <w:lang w:eastAsia="zh-CN"/>
              </w:rPr>
              <w:t>男</w:t>
            </w: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40</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eastAsia="宋体" w:cs="宋体"/>
                <w:sz w:val="21"/>
                <w:szCs w:val="21"/>
                <w:lang w:eastAsia="zh-CN"/>
              </w:rPr>
            </w:pPr>
            <w:r>
              <w:rPr>
                <w:rFonts w:hint="eastAsia" w:ascii="宋体" w:hAnsi="宋体" w:cs="宋体"/>
                <w:sz w:val="21"/>
                <w:szCs w:val="21"/>
                <w:lang w:eastAsia="zh-CN"/>
              </w:rPr>
              <w:t>教研室主任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eastAsia="宋体" w:cs="宋体"/>
                <w:sz w:val="21"/>
                <w:szCs w:val="21"/>
                <w:lang w:eastAsia="zh-CN"/>
              </w:rPr>
            </w:pPr>
            <w:r>
              <w:rPr>
                <w:rFonts w:hint="eastAsia" w:ascii="宋体" w:hAnsi="宋体" w:cs="宋体"/>
                <w:sz w:val="21"/>
                <w:szCs w:val="21"/>
                <w:lang w:eastAsia="zh-CN"/>
              </w:rPr>
              <w:t>讲师</w:t>
            </w: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eastAsia="宋体" w:cs="宋体"/>
                <w:sz w:val="21"/>
                <w:szCs w:val="21"/>
                <w:lang w:eastAsia="zh-CN"/>
              </w:rPr>
            </w:pPr>
            <w:r>
              <w:rPr>
                <w:rFonts w:hint="eastAsia" w:ascii="宋体" w:hAnsi="宋体" w:cs="宋体"/>
                <w:sz w:val="21"/>
                <w:szCs w:val="21"/>
                <w:lang w:eastAsia="zh-CN"/>
              </w:rPr>
              <w:t>本科</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2004</w:t>
            </w: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sz w:val="28"/>
          <w:szCs w:val="28"/>
        </w:rPr>
      </w:pPr>
    </w:p>
    <w:p>
      <w:pPr>
        <w:spacing w:after="160" w:line="360" w:lineRule="auto"/>
        <w:rPr>
          <w:rFonts w:hint="eastAsia"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hint="eastAsia" w:ascii="宋体" w:hAnsi="宋体" w:cs="宋体"/>
          <w:sz w:val="21"/>
          <w:szCs w:val="21"/>
        </w:rPr>
      </w:pPr>
      <w:r>
        <w:rPr>
          <w:rFonts w:hint="eastAsia" w:ascii="宋体" w:hAnsi="宋体" w:cs="宋体"/>
          <w:sz w:val="21"/>
          <w:szCs w:val="21"/>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975"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971"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毕业院校及专业</w:t>
            </w:r>
          </w:p>
        </w:tc>
        <w:tc>
          <w:tcPr>
            <w:tcW w:w="3397" w:type="dxa"/>
            <w:gridSpan w:val="4"/>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毕业时间</w:t>
            </w:r>
          </w:p>
        </w:tc>
        <w:tc>
          <w:tcPr>
            <w:tcW w:w="2037" w:type="dxa"/>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时   间</w:t>
            </w:r>
          </w:p>
        </w:tc>
        <w:tc>
          <w:tcPr>
            <w:tcW w:w="4242" w:type="dxa"/>
            <w:gridSpan w:val="5"/>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4242" w:type="dxa"/>
            <w:gridSpan w:val="5"/>
            <w:tcBorders>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sz w:val="21"/>
          <w:szCs w:val="21"/>
        </w:rPr>
      </w:pPr>
      <w:r>
        <w:rPr>
          <w:rFonts w:hint="eastAsia" w:ascii="宋体" w:hAnsi="宋体" w:cs="宋体"/>
          <w:sz w:val="21"/>
          <w:szCs w:val="21"/>
        </w:rPr>
        <w:t xml:space="preserve">投标申请人：            （单位全称） (盖章)                </w:t>
      </w:r>
    </w:p>
    <w:p>
      <w:pPr>
        <w:spacing w:after="160" w:line="360" w:lineRule="auto"/>
        <w:rPr>
          <w:rFonts w:hint="eastAsia" w:ascii="宋体" w:hAnsi="宋体" w:cs="宋体"/>
          <w:sz w:val="21"/>
          <w:szCs w:val="21"/>
        </w:rPr>
      </w:pPr>
    </w:p>
    <w:p>
      <w:pPr>
        <w:spacing w:after="160" w:line="360" w:lineRule="auto"/>
        <w:rPr>
          <w:rFonts w:hint="eastAsia" w:ascii="宋体" w:hAnsi="宋体" w:cs="宋体"/>
          <w:sz w:val="21"/>
          <w:szCs w:val="21"/>
        </w:rPr>
      </w:pPr>
      <w:r>
        <w:rPr>
          <w:rFonts w:hint="eastAsia" w:ascii="宋体" w:hAnsi="宋体" w:cs="宋体"/>
          <w:sz w:val="21"/>
          <w:szCs w:val="21"/>
        </w:rPr>
        <w:t xml:space="preserve">法定代表人或授权代表：               (签字或盖章)                    </w:t>
      </w:r>
    </w:p>
    <w:p>
      <w:pPr>
        <w:spacing w:after="160" w:line="360" w:lineRule="auto"/>
        <w:rPr>
          <w:rFonts w:hint="eastAsia" w:ascii="宋体" w:hAnsi="宋体" w:cs="宋体"/>
          <w:sz w:val="21"/>
          <w:szCs w:val="21"/>
        </w:rPr>
      </w:pPr>
      <w:r>
        <w:rPr>
          <w:rFonts w:hint="eastAsia" w:ascii="宋体" w:hAnsi="宋体" w:cs="宋体"/>
          <w:sz w:val="21"/>
          <w:szCs w:val="21"/>
        </w:rPr>
        <w:t>日   期：     年   月   日</w:t>
      </w:r>
    </w:p>
    <w:p>
      <w:pPr>
        <w:spacing w:after="120" w:afterLines="50" w:line="360" w:lineRule="auto"/>
        <w:rPr>
          <w:rFonts w:hint="eastAsia" w:ascii="宋体" w:hAnsi="宋体" w:cs="宋体"/>
          <w:b/>
          <w:sz w:val="28"/>
          <w:szCs w:val="28"/>
        </w:rPr>
      </w:pPr>
    </w:p>
    <w:p>
      <w:pPr>
        <w:spacing w:after="120" w:afterLines="50" w:line="360" w:lineRule="auto"/>
        <w:rPr>
          <w:rFonts w:hint="eastAsia" w:ascii="宋体" w:hAnsi="宋体" w:cs="宋体"/>
          <w:b/>
          <w:sz w:val="28"/>
          <w:szCs w:val="28"/>
        </w:rPr>
      </w:pPr>
    </w:p>
    <w:p>
      <w:pPr>
        <w:spacing w:line="360" w:lineRule="auto"/>
        <w:rPr>
          <w:rFonts w:hint="eastAsia" w:ascii="宋体" w:hAnsi="宋体" w:cs="宋体"/>
          <w:b/>
          <w:sz w:val="24"/>
        </w:rPr>
      </w:pPr>
      <w:r>
        <w:rPr>
          <w:rFonts w:hint="eastAsia" w:ascii="宋体" w:hAnsi="宋体" w:cs="宋体"/>
          <w:b/>
          <w:sz w:val="24"/>
        </w:rPr>
        <w:t>格式九  实施方案；</w:t>
      </w:r>
    </w:p>
    <w:p>
      <w:pPr>
        <w:spacing w:line="360" w:lineRule="auto"/>
        <w:rPr>
          <w:rFonts w:hint="eastAsia" w:ascii="宋体" w:hAnsi="宋体" w:cs="宋体"/>
          <w:b/>
          <w:sz w:val="24"/>
        </w:rPr>
      </w:pPr>
      <w:r>
        <w:rPr>
          <w:rFonts w:hint="eastAsia" w:ascii="宋体" w:hAnsi="宋体" w:cs="宋体"/>
          <w:b/>
          <w:sz w:val="24"/>
        </w:rPr>
        <w:t>格式十  售后服务方案；</w:t>
      </w:r>
    </w:p>
    <w:p>
      <w:pPr>
        <w:spacing w:line="360" w:lineRule="auto"/>
        <w:rPr>
          <w:rFonts w:hint="eastAsia" w:ascii="宋体" w:hAnsi="宋体" w:cs="宋体"/>
          <w:b/>
          <w:sz w:val="24"/>
        </w:rPr>
      </w:pPr>
      <w:r>
        <w:rPr>
          <w:rFonts w:hint="eastAsia" w:ascii="宋体" w:hAnsi="宋体" w:cs="宋体"/>
          <w:b/>
          <w:sz w:val="24"/>
        </w:rPr>
        <w:t>格式十一  针对本项目的服务承诺；</w:t>
      </w:r>
    </w:p>
    <w:p>
      <w:pPr>
        <w:spacing w:line="360" w:lineRule="auto"/>
        <w:rPr>
          <w:rFonts w:hint="eastAsia" w:ascii="宋体" w:hAnsi="宋体" w:cs="宋体"/>
          <w:sz w:val="24"/>
        </w:rPr>
      </w:pPr>
      <w:r>
        <w:rPr>
          <w:rFonts w:hint="eastAsia" w:ascii="宋体" w:hAnsi="宋体" w:cs="宋体"/>
          <w:b/>
          <w:sz w:val="24"/>
        </w:rPr>
        <w:t>格式十二  投标供应商觉得有必要提供的其它证明材料。</w:t>
      </w:r>
    </w:p>
    <w:p>
      <w:pPr>
        <w:spacing w:line="360" w:lineRule="auto"/>
        <w:rPr>
          <w:rFonts w:hint="eastAsia" w:ascii="宋体" w:hAnsi="宋体" w:cs="宋体"/>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1.供应商必须符合《中华人民共和国政府采购法》第二十二条要求；</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2.供应商应是在中华人民共和国境内注册取得营业执照的独立法人或其他组织；</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3.营业执照副本（复印件）；</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4.法人代表身份证（正、反面复印件）；</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5.法人授权函（原件）及被授权人身份证（正、反面复印件）；</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6.2018年度以来最新的经权威机构审计的完整的财务报告（复印件）（不满一年的新公司不提供该报告）；</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7.提供本项目采购活动前三年内在经营活动中没有重大违法记录的书面声明(必须为公告发布之日至投标截止时间内出具的原件，原件装订于投标文件内)；</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auto"/>
        <w:ind w:firstLine="420" w:firstLineChars="200"/>
        <w:rPr>
          <w:rFonts w:hint="default" w:ascii="宋体" w:hAnsi="宋体" w:cs="宋体"/>
          <w:color w:val="auto"/>
          <w:sz w:val="21"/>
          <w:szCs w:val="21"/>
        </w:rPr>
      </w:pPr>
      <w:r>
        <w:rPr>
          <w:rFonts w:hint="eastAsia" w:ascii="宋体" w:hAnsi="宋体" w:cs="宋体"/>
          <w:color w:val="auto"/>
          <w:sz w:val="21"/>
          <w:szCs w:val="21"/>
        </w:rPr>
        <w:t>9、本项目不接受联合体投标。</w:t>
      </w:r>
    </w:p>
    <w:p>
      <w:pPr>
        <w:spacing w:line="360" w:lineRule="auto"/>
        <w:ind w:firstLine="420" w:firstLineChars="200"/>
        <w:rPr>
          <w:rFonts w:hint="eastAsia" w:ascii="宋体" w:hAnsi="宋体" w:cs="宋体"/>
          <w:color w:val="auto"/>
          <w:sz w:val="21"/>
          <w:szCs w:val="21"/>
        </w:rPr>
      </w:pPr>
    </w:p>
    <w:p>
      <w:pPr>
        <w:spacing w:line="360" w:lineRule="auto"/>
        <w:jc w:val="center"/>
        <w:rPr>
          <w:rFonts w:hint="eastAsia" w:ascii="宋体" w:hAnsi="宋体" w:cs="宋体"/>
          <w:b/>
          <w:bCs/>
          <w:sz w:val="24"/>
        </w:rPr>
      </w:pPr>
    </w:p>
    <w:p>
      <w:pPr>
        <w:pStyle w:val="2"/>
        <w:rPr>
          <w:rFonts w:hint="eastAsia" w:ascii="宋体" w:hAnsi="宋体" w:cs="宋体"/>
          <w:b/>
          <w:bCs/>
          <w:sz w:val="24"/>
        </w:rPr>
      </w:pPr>
    </w:p>
    <w:p>
      <w:pPr>
        <w:pStyle w:val="2"/>
        <w:rPr>
          <w:rFonts w:hint="eastAsia" w:ascii="宋体" w:hAnsi="宋体" w:cs="宋体"/>
          <w:b/>
          <w:bCs/>
          <w:sz w:val="24"/>
        </w:rPr>
      </w:pPr>
    </w:p>
    <w:p>
      <w:pPr>
        <w:spacing w:line="360" w:lineRule="auto"/>
        <w:rPr>
          <w:rFonts w:ascii="宋体" w:hAnsi="宋体" w:cs="宋体"/>
          <w:b/>
          <w:bCs/>
          <w:sz w:val="21"/>
          <w:szCs w:val="21"/>
        </w:rPr>
      </w:pPr>
      <w:r>
        <w:rPr>
          <w:rFonts w:ascii="宋体" w:hAnsi="宋体" w:cs="宋体"/>
          <w:b/>
          <w:bCs/>
          <w:sz w:val="21"/>
          <w:szCs w:val="21"/>
        </w:rPr>
        <w:t xml:space="preserve"> </w:t>
      </w:r>
    </w:p>
    <w:p>
      <w:pPr>
        <w:spacing w:line="360" w:lineRule="auto"/>
        <w:rPr>
          <w:rFonts w:ascii="宋体" w:hAnsi="宋体" w:cs="宋体"/>
          <w:b/>
          <w:bCs/>
          <w:sz w:val="21"/>
          <w:szCs w:val="21"/>
        </w:rPr>
      </w:pPr>
    </w:p>
    <w:p>
      <w:pPr>
        <w:spacing w:line="360" w:lineRule="auto"/>
        <w:rPr>
          <w:rFonts w:ascii="宋体" w:hAnsi="宋体" w:cs="宋体"/>
          <w:b/>
          <w:bCs/>
          <w:sz w:val="21"/>
          <w:szCs w:val="21"/>
        </w:rPr>
      </w:pPr>
    </w:p>
    <w:p>
      <w:pPr>
        <w:pStyle w:val="2"/>
        <w:rPr>
          <w:rFonts w:ascii="宋体" w:hAnsi="宋体" w:cs="宋体"/>
          <w:b/>
          <w:bCs/>
          <w:sz w:val="21"/>
          <w:szCs w:val="21"/>
        </w:rPr>
      </w:pPr>
    </w:p>
    <w:p>
      <w:pPr>
        <w:pStyle w:val="2"/>
        <w:rPr>
          <w:rFonts w:ascii="宋体" w:hAnsi="宋体" w:cs="宋体"/>
          <w:b/>
          <w:bCs/>
          <w:sz w:val="21"/>
          <w:szCs w:val="21"/>
        </w:rPr>
      </w:pPr>
    </w:p>
    <w:p>
      <w:pPr>
        <w:pStyle w:val="2"/>
        <w:rPr>
          <w:rFonts w:ascii="宋体" w:hAnsi="宋体" w:cs="宋体"/>
          <w:b/>
          <w:bCs/>
          <w:sz w:val="21"/>
          <w:szCs w:val="21"/>
        </w:rPr>
      </w:pPr>
    </w:p>
    <w:p>
      <w:pPr>
        <w:pStyle w:val="2"/>
        <w:rPr>
          <w:rFonts w:ascii="宋体" w:hAnsi="宋体" w:cs="宋体"/>
          <w:b/>
          <w:bCs/>
          <w:sz w:val="21"/>
          <w:szCs w:val="21"/>
        </w:rPr>
      </w:pPr>
    </w:p>
    <w:p>
      <w:pPr>
        <w:pStyle w:val="2"/>
        <w:rPr>
          <w:rFonts w:ascii="宋体" w:hAnsi="宋体" w:cs="宋体"/>
          <w:b/>
          <w:bCs/>
          <w:sz w:val="21"/>
          <w:szCs w:val="21"/>
        </w:rPr>
      </w:pPr>
    </w:p>
    <w:p>
      <w:pPr>
        <w:pStyle w:val="2"/>
        <w:rPr>
          <w:rFonts w:ascii="宋体" w:hAnsi="宋体" w:cs="宋体"/>
          <w:b/>
          <w:bCs/>
          <w:sz w:val="21"/>
          <w:szCs w:val="21"/>
        </w:rPr>
      </w:pPr>
    </w:p>
    <w:p>
      <w:pPr>
        <w:spacing w:line="360" w:lineRule="auto"/>
        <w:rPr>
          <w:rFonts w:ascii="宋体" w:hAnsi="宋体" w:cs="宋体"/>
          <w:b/>
          <w:bCs/>
          <w:sz w:val="21"/>
          <w:szCs w:val="21"/>
        </w:rPr>
      </w:pPr>
    </w:p>
    <w:p>
      <w:pPr>
        <w:spacing w:line="360" w:lineRule="auto"/>
        <w:rPr>
          <w:rFonts w:ascii="宋体" w:cs="宋体"/>
          <w:b/>
          <w:bCs/>
          <w:sz w:val="21"/>
          <w:szCs w:val="21"/>
        </w:rPr>
      </w:pPr>
      <w:r>
        <w:rPr>
          <w:rFonts w:ascii="宋体" w:hAnsi="宋体" w:cs="宋体"/>
          <w:b/>
          <w:bCs/>
          <w:sz w:val="21"/>
          <w:szCs w:val="21"/>
        </w:rPr>
        <w:t>3</w:t>
      </w:r>
      <w:r>
        <w:rPr>
          <w:rFonts w:hint="eastAsia" w:ascii="宋体" w:hAnsi="宋体" w:cs="宋体"/>
          <w:b/>
          <w:bCs/>
          <w:sz w:val="21"/>
          <w:szCs w:val="21"/>
        </w:rPr>
        <w:t>年内在经营活动中没有重大违法记录的书面声明（格式）</w:t>
      </w:r>
    </w:p>
    <w:p>
      <w:pPr>
        <w:spacing w:line="360" w:lineRule="auto"/>
        <w:rPr>
          <w:rFonts w:ascii="宋体" w:cs="宋体"/>
          <w:sz w:val="21"/>
          <w:szCs w:val="21"/>
        </w:rPr>
      </w:pPr>
    </w:p>
    <w:p>
      <w:pPr>
        <w:spacing w:line="360" w:lineRule="auto"/>
        <w:rPr>
          <w:rFonts w:ascii="宋体" w:cs="宋体"/>
          <w:sz w:val="21"/>
          <w:szCs w:val="21"/>
        </w:rPr>
      </w:pPr>
    </w:p>
    <w:p>
      <w:pPr>
        <w:spacing w:line="360" w:lineRule="auto"/>
        <w:rPr>
          <w:rFonts w:ascii="宋体" w:cs="宋体"/>
          <w:sz w:val="21"/>
          <w:szCs w:val="21"/>
        </w:rPr>
      </w:pPr>
      <w:r>
        <w:rPr>
          <w:rFonts w:hint="eastAsia" w:ascii="宋体" w:hAnsi="宋体" w:cs="宋体"/>
          <w:sz w:val="21"/>
          <w:szCs w:val="21"/>
        </w:rPr>
        <w:t>致：</w:t>
      </w:r>
      <w:r>
        <w:rPr>
          <w:rFonts w:ascii="宋体" w:hAnsi="宋体" w:cs="宋体"/>
          <w:sz w:val="21"/>
          <w:szCs w:val="21"/>
        </w:rPr>
        <w:t xml:space="preserve">                                             </w:t>
      </w:r>
    </w:p>
    <w:p>
      <w:pPr>
        <w:spacing w:line="360" w:lineRule="auto"/>
        <w:rPr>
          <w:rFonts w:ascii="宋体" w:cs="宋体"/>
          <w:sz w:val="21"/>
          <w:szCs w:val="21"/>
        </w:rPr>
      </w:pPr>
    </w:p>
    <w:p>
      <w:pPr>
        <w:spacing w:line="360" w:lineRule="auto"/>
        <w:ind w:firstLine="420" w:firstLineChars="200"/>
      </w:pPr>
      <w:r>
        <w:rPr>
          <w:rFonts w:hint="eastAsia" w:ascii="宋体" w:hAnsi="宋体" w:cs="宋体"/>
          <w:sz w:val="21"/>
          <w:szCs w:val="21"/>
        </w:rPr>
        <w:t>我公司在参加本次政府采购活动前，做出以下郑重声明：</w:t>
      </w:r>
    </w:p>
    <w:p>
      <w:pPr>
        <w:spacing w:line="360" w:lineRule="auto"/>
        <w:ind w:firstLine="420" w:firstLineChars="200"/>
        <w:rPr>
          <w:rFonts w:ascii="宋体" w:cs="宋体"/>
          <w:sz w:val="21"/>
          <w:szCs w:val="21"/>
        </w:rPr>
      </w:pPr>
      <w:r>
        <w:rPr>
          <w:rFonts w:hint="eastAsia" w:ascii="宋体" w:hAnsi="宋体" w:cs="宋体"/>
          <w:sz w:val="21"/>
          <w:szCs w:val="21"/>
        </w:rPr>
        <w:t>一、参加本次政府采购活动前三年内，在经营活动中没有重大违法记录。</w:t>
      </w:r>
    </w:p>
    <w:p>
      <w:pPr>
        <w:spacing w:line="360" w:lineRule="auto"/>
        <w:ind w:firstLine="420" w:firstLineChars="200"/>
        <w:rPr>
          <w:rFonts w:ascii="宋体" w:cs="宋体"/>
          <w:sz w:val="21"/>
          <w:szCs w:val="21"/>
        </w:rPr>
      </w:pPr>
      <w:r>
        <w:rPr>
          <w:rFonts w:hint="eastAsia" w:ascii="宋体" w:hAnsi="宋体" w:cs="宋体"/>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 w:val="21"/>
          <w:szCs w:val="21"/>
        </w:rPr>
        <w:t> </w:t>
      </w:r>
    </w:p>
    <w:p>
      <w:pPr>
        <w:pStyle w:val="2"/>
        <w:ind w:firstLine="480"/>
      </w:pPr>
    </w:p>
    <w:p>
      <w:pPr>
        <w:spacing w:line="360" w:lineRule="auto"/>
        <w:ind w:firstLine="420" w:firstLineChars="200"/>
        <w:rPr>
          <w:rFonts w:ascii="宋体" w:cs="宋体"/>
          <w:sz w:val="21"/>
          <w:szCs w:val="21"/>
        </w:rPr>
      </w:pPr>
      <w:r>
        <w:rPr>
          <w:rFonts w:hint="eastAsia" w:ascii="宋体" w:hAnsi="宋体" w:cs="宋体"/>
          <w:sz w:val="21"/>
          <w:szCs w:val="21"/>
        </w:rPr>
        <w:t>特此声明。</w:t>
      </w: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wordWrap w:val="0"/>
        <w:spacing w:line="360" w:lineRule="auto"/>
        <w:jc w:val="right"/>
        <w:rPr>
          <w:rFonts w:ascii="宋体" w:cs="宋体"/>
          <w:sz w:val="21"/>
          <w:szCs w:val="21"/>
        </w:rPr>
      </w:pPr>
      <w:r>
        <w:rPr>
          <w:rFonts w:hint="eastAsia" w:ascii="宋体" w:hAnsi="宋体" w:cs="宋体"/>
          <w:sz w:val="21"/>
          <w:szCs w:val="21"/>
        </w:rPr>
        <w:t>投标人（公章）：</w:t>
      </w:r>
      <w:r>
        <w:rPr>
          <w:rFonts w:ascii="宋体" w:hAnsi="宋体" w:cs="宋体"/>
          <w:sz w:val="21"/>
          <w:szCs w:val="21"/>
        </w:rPr>
        <w:t xml:space="preserve">                   </w:t>
      </w:r>
    </w:p>
    <w:p>
      <w:pPr>
        <w:pStyle w:val="2"/>
        <w:jc w:val="right"/>
        <w:rPr>
          <w:rFonts w:ascii="宋体" w:cs="宋体"/>
          <w:sz w:val="21"/>
          <w:szCs w:val="21"/>
        </w:rPr>
      </w:pPr>
    </w:p>
    <w:p>
      <w:pPr>
        <w:pStyle w:val="2"/>
        <w:jc w:val="right"/>
        <w:rPr>
          <w:rFonts w:ascii="宋体" w:cs="宋体"/>
          <w:sz w:val="21"/>
          <w:szCs w:val="21"/>
        </w:rPr>
      </w:pPr>
    </w:p>
    <w:p>
      <w:pPr>
        <w:wordWrap w:val="0"/>
        <w:spacing w:line="360" w:lineRule="auto"/>
        <w:jc w:val="right"/>
        <w:rPr>
          <w:rFonts w:ascii="宋体" w:cs="宋体"/>
          <w:sz w:val="21"/>
          <w:szCs w:val="21"/>
        </w:rPr>
      </w:pPr>
      <w:r>
        <w:rPr>
          <w:rFonts w:hint="eastAsia" w:ascii="宋体" w:hAnsi="宋体" w:cs="宋体"/>
          <w:sz w:val="21"/>
          <w:szCs w:val="21"/>
        </w:rPr>
        <w:t>法定代表人或法人授权代表（签字）：</w:t>
      </w:r>
      <w:r>
        <w:rPr>
          <w:rFonts w:ascii="宋体" w:hAnsi="宋体" w:cs="宋体"/>
          <w:sz w:val="21"/>
          <w:szCs w:val="21"/>
        </w:rPr>
        <w:t xml:space="preserve">                   </w:t>
      </w:r>
    </w:p>
    <w:p>
      <w:pPr>
        <w:spacing w:line="360" w:lineRule="auto"/>
        <w:jc w:val="center"/>
        <w:rPr>
          <w:rFonts w:ascii="宋体" w:hAnsi="宋体" w:cs="宋体"/>
          <w:sz w:val="21"/>
          <w:szCs w:val="21"/>
        </w:rPr>
      </w:pPr>
      <w:r>
        <w:rPr>
          <w:rFonts w:ascii="宋体" w:hAnsi="宋体" w:cs="宋体"/>
          <w:sz w:val="21"/>
          <w:szCs w:val="21"/>
        </w:rPr>
        <w:t xml:space="preserve">         </w:t>
      </w:r>
      <w:r>
        <w:rPr>
          <w:rFonts w:hint="eastAsia" w:ascii="宋体" w:hAnsi="宋体" w:cs="宋体"/>
          <w:sz w:val="21"/>
          <w:szCs w:val="21"/>
        </w:rPr>
        <w:t>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r>
        <w:rPr>
          <w:rFonts w:ascii="宋体" w:hAnsi="宋体" w:cs="宋体"/>
          <w:sz w:val="21"/>
          <w:szCs w:val="21"/>
        </w:rPr>
        <w:t xml:space="preserve"> </w:t>
      </w: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jc w:val="center"/>
        <w:rPr>
          <w:rFonts w:ascii="宋体" w:hAnsi="宋体" w:cs="宋体"/>
          <w:sz w:val="21"/>
          <w:szCs w:val="21"/>
        </w:rPr>
      </w:pPr>
    </w:p>
    <w:p>
      <w:pPr>
        <w:spacing w:line="360" w:lineRule="auto"/>
        <w:jc w:val="center"/>
        <w:rPr>
          <w:rFonts w:hint="eastAsia" w:ascii="宋体" w:hAnsi="宋体" w:cs="宋体"/>
          <w:b/>
          <w:bCs/>
          <w:sz w:val="24"/>
        </w:rPr>
      </w:pPr>
      <w:r>
        <w:rPr>
          <w:rFonts w:hint="eastAsia" w:ascii="宋体" w:hAnsi="宋体" w:cs="宋体"/>
          <w:b/>
          <w:bCs/>
          <w:sz w:val="24"/>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序号</w:t>
            </w:r>
          </w:p>
        </w:tc>
        <w:tc>
          <w:tcPr>
            <w:tcW w:w="1753"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项目名称</w:t>
            </w:r>
          </w:p>
        </w:tc>
        <w:tc>
          <w:tcPr>
            <w:tcW w:w="2141"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项目地址及电话</w:t>
            </w:r>
          </w:p>
        </w:tc>
        <w:tc>
          <w:tcPr>
            <w:tcW w:w="1558"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合同内容</w:t>
            </w:r>
          </w:p>
        </w:tc>
        <w:tc>
          <w:tcPr>
            <w:tcW w:w="1556"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合同总价</w:t>
            </w:r>
          </w:p>
        </w:tc>
        <w:tc>
          <w:tcPr>
            <w:tcW w:w="1315"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bl>
    <w:p>
      <w:pPr>
        <w:pStyle w:val="2"/>
        <w:ind w:left="0" w:leftChars="0" w:firstLine="0" w:firstLineChars="0"/>
        <w:rPr>
          <w:rFonts w:hint="eastAsia" w:ascii="宋体" w:hAnsi="宋体" w:cs="宋体"/>
        </w:rPr>
      </w:pPr>
    </w:p>
    <w:sectPr>
      <w:footerReference r:id="rId17" w:type="first"/>
      <w:footerReference r:id="rId16"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BoO4yC3AQAATAMAAA4AAABkcnMvZTJvRG9jLnhtbK1TzW4TMRC+&#10;I/EOlu+NN2nTn1U2FagqQkKAVHgAx2tnLdkey3aymxeAN+DEhTvPledg7GTTQm8VF+94Zvab75sZ&#10;L24Ha8hWhqjBNXQ6qSiRTkCr3bqhX7/cn11TEhN3LTfgZEN3MtLb5etXi97XcgYdmFYGgiAu1r1v&#10;aJeSrxmLopOWxwl46TCoIFie8BrWrA28R3Rr2KyqLlkPofUBhIwRvXeHIF0WfKWkSJ+UijIR01Dk&#10;lsoZyrnKJ1sueL0O3HdaHGnwF7CwXDsseoK644mTTdDPoKwWASKoNBFgGSilhSwaUM20+kfNQ8e9&#10;LFqwOdGf2hT/H6z4uP0ciG4bOqPEcYsj2v/4vv/5e//rG5lVl9Pcod7HGhMfPKam4S0MOOnRH9GZ&#10;hQ8q2PxFSQTj2Ovdqb9ySESg82J+dX0+p0RgaHpxdTOfZxT2+LMPMb2TYEk2GhpwfKWrfPshpkPq&#10;mJJrObjXxpQRGveXAzGzh2XmB4bZSsNqOMpZQbtDNT1OvqEOV5MS895hY/OSjEYYjdVobHzQ665s&#10;Ua4X/ZtNQhKFW65wgD0WxpEVdcf1yjvx9F6yHh/B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1&#10;HF9k0wAAAAUBAAAPAAAAAAAAAAEAIAAAACIAAABkcnMvZG93bnJldi54bWxQSwECFAAUAAAACACH&#10;TuJAGg7jILcBAABMAwAADgAAAAAAAAABACAAAAAiAQAAZHJzL2Uyb0RvYy54bWxQSwUGAAAAAAYA&#10;BgBZAQAASw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GTj5pi2AQAATAMAAA4AAABkcnMvZTJvRG9jLnhtbK1TS44TMRDd&#10;I3EHy3viTmaaDK10RqDRICQESAMHcNx22pJ/cjnpzgXgBqzYsOdcOQdlJ53hs0Ns3OWq6lfvVZVX&#10;t6M1ZC8jaO9aOp9VlEgnfKfdtqWfPt4/u6EEEncdN97Jlh4k0Nv10yerITRy4XtvOhkJgjhohtDS&#10;PqXQMAail5bDzAfpMKh8tDzhNW5ZF/mA6NawRVU9Z4OPXYheSAD03p2CdF3wlZIivVcKZCKmpcgt&#10;lTOWc5NPtl7xZht56LU40+D/wMJy7bDoBeqOJ052Uf8FZbWIHrxKM+Et80ppIYsGVDOv/lDz0PMg&#10;ixZsDoRLm+D/wYp3+w+R6K6lV5Q4bnFEx69fjt9+HL9/JouqXuYODQEaTHwImJrGV37ESU9+QGcW&#10;Pqpo8xclEYxjrw+X/soxEYHO63p5c1VTIjA0v16+qOuMwh5/DhHSa+ktyUZLI46vdJXv30I6pU4p&#10;uZbz99qYMkLjfnMgZvawzPzEMFtp3IxnORvfHVDNgJNvqcPVpMS8cdjYvCSTESdjMxm7EPW2L1uU&#10;60F4uUtIonDLFU6w58I4sqLuvF55J369l6zHR7D+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Bk4+aY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8240;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TLI162AQAATAMAAA4AAABkcnMvZTJvRG9jLnhtbK1TS44TMRDd&#10;I3EHy3viTpieTyudEWg0CAkB0sABHLedtuSfXE66cwG4ASs27DlXzkHZ6WQG2CE27nJV9av3qsrL&#10;29EaspMRtHctnc8qSqQTvtNu09LPn+5fXFMCibuOG+9kS/cS6O3q+bPlEBq58L03nYwEQRw0Q2hp&#10;n1JoGAPRS8th5oN0GFQ+Wp7wGjesi3xAdGvYoqou2eBjF6IXEgC9d8cgXRV8paRIH5QCmYhpKXJL&#10;5YzlXOeTrZa82UQeei0mGvwfWFiuHRY9Q93xxMk26r+grBbRg1dpJrxlXiktZNGAaubVH2oeeh5k&#10;0YLNgXBuE/w/WPF+9zES3eHsKHHc4ogO374evv88/PhCFlV9mTs0BGgw8SFgahpf+zFnT35AZxY+&#10;qmjzFyURjGOv9+f+yjERgc6L+ur6ZU2JwND84uqmrjMKe/w5REhvpLckGy2NOL7SVb57B+mYekrJ&#10;tZy/18agnzfG/eZAzOxhmfmRYbbSuB4n2mvf7VHNgJNvqcPVpMS8ddjYvCQnI56M9cnYhqg3fdmi&#10;XA/Cq21CEoVbrnCEnQrjyIq6ab3yTjy9l6zHR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DEyyNe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vj2ubUBAABMAwAADgAAAGRycy9lMm9Eb2MueG1srVPBjtMwEL0j&#10;7T9YvlOnVQslaroCrXaFhABp4QNcx24s2R7Ldpv0B+APOHHhznf1O3bsNl1gbysuznhm8mbevPHq&#10;erCG7GWIGlxDp5OKEukEtNptG/r1y+3LJSUxcddyA0429CAjvV5fvVj1vpYz6MC0MhAEcbHufUO7&#10;lHzNWBSdtDxOwEuHQQXB8oTXsGVt4D2iW8NmVfWK9RBaH0DIGNF7cwrSdcFXSor0SakoEzENxd5S&#10;OUM5N/lk6xWvt4H7TotzG/wZXViuHRa9QN3wxMku6CdQVosAEVSaCLAMlNJCFg7IZlr9w+a+414W&#10;Ljic6C9jiv8PVnzcfw5Etw2dU+K4RYmOP74ff/4+/vpGZtVimSfU+1hj4r3H1DS8gwGVHv0RnZn4&#10;oILNX6REMI6zPlzmK4dEBDrnKNhyQYnA0HT++s1ikVHY488+xHQnwZJsNDSgfGWqfP8hplPqmJJr&#10;ObjVxhQJjfvLgZjZw3Lnpw6zlYbNcKazgfaAbHpUvqEOV5MS897hYPOSjEYYjc1o7HzQ265sUa4X&#10;/dtdwiZKb7nCCfZcGCUr7M7rlXfiz3vJenwE6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MOO0G&#10;0gAAAAUBAAAPAAAAAAAAAAEAIAAAACIAAABkcnMvZG93bnJldi54bWxQSwECFAAUAAAACACHTuJA&#10;0vj2ubUBAABMAwAADgAAAAAAAAABACAAAAAhAQAAZHJzL2Uyb0RvYy54bWxQSwUGAAAAAAYABgBZ&#10;AQAASA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mlilG7MBAABMAwAADgAAAGRycy9lMm9Eb2MueG1srVNLbhsxDN0X&#10;6B0E7WuNjTifgcdBiyBFgSIpkOYAskbyCNAPouwZX6C9QVfddJ9z+Ryl5F8+u6IbDUVyHvkeqdn1&#10;YA1Zywjau4aORxUl0gnfards6OP32w+XlEDiruXGO9nQjQR6PX//btaHWk58500rI0EQB3UfGtql&#10;FGrGQHTSchj5IB0GlY+WJ7zGJWsj7xHdGjapqnPW+9iG6IUEQO/NLkjnBV8pKdK9UiATMQ3F3lI5&#10;YzkX+WTzGa+XkYdOi30b/B+6sFw7LHqEuuGJk1XUb6CsFtGDV2kkvGVeKS1k4YBsxtUrNg8dD7Jw&#10;QXEgHGWC/wcr7tbfItFtQ6eUOG5xRNtfP7e/n7Z/fpBJdV4U6gPUmPgQMDUNn/yAk87KZT+gMxMf&#10;VLT5i5QIxlHrzVFfOSQi0HmGA7vEOgJD47OLq+k0o7DTzyFC+iy9JdloaMTxFVX5+iukXeohJddy&#10;/lYbU0Zo3AsHYmYPO3WYrTQshn3bC99ukE2Pk2+ow9WkxHxxKGxekoMRD8biYKxC1MuubFGuB+Hj&#10;KmETpbdcYQe7L4wjK+z265V34vm9ZJ0ew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DjtBtIA&#10;AAAFAQAADwAAAAAAAAABACAAAAAiAAAAZHJzL2Rvd25yZXYueG1sUEsBAhQAFAAAAAgAh07iQJpY&#10;pRuzAQAATAMAAA4AAAAAAAAAAQAgAAAAIQEAAGRycy9lMm9Eb2MueG1sUEsFBgAAAAAGAAYAWQEA&#10;AEYFA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0"/>
        <w:rFonts w:ascii="宋体" w:hAnsi="宋体"/>
      </w:rPr>
      <w:t xml:space="preserve">        </w:t>
    </w:r>
  </w:p>
  <w:p>
    <w:pPr>
      <w:pStyle w:val="24"/>
      <w:rPr>
        <w:rFonts w:ascii="宋体"/>
        <w:color w:val="FF000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3360;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PtPmWSlAQAAKgMAAA4AAABkcnMvZTJvRG9jLnhtbK1SS27b&#10;MBDdF+gdCO5rWk7iBILlbIIEAYo2QJoD0BRpEeAvQ9qSL9DeoKtsss+5fI4MGdv5dFdkM5qfZt57&#10;w9n5YA1ZS4jau4ZWozEl0gnfards6N2vy29nlMTEXcuNd7KhGxnp+fzrl1kfajnxnTetBIJDXKz7&#10;0NAupVAzFkUnLY8jH6TDovJgecIQlqwF3uN0a9hkPJ6y3kMbwAsZI2YvXop0XuYrJUX6qVSUiZiG&#10;IrZULBS7yJbNZ7xeAg+dFjsY/D9QWK4dLj2MuuCJkxXof0ZZLcBHr9JIeMu8UlrIwgHZVOMPbG47&#10;HmThguLEcJApft5Y8WN9A0S3DZ1S4rjFE23//tk+PG0ff5OqqqZZoT7EGhtvww3soohupjsosPmL&#10;RMhQVN0cVJVDIgKTJ8enR6eovcDS5Hh6dFZUZ68/B4jpSnpLstNQwKMVLfn6e0y4EFv3LXmX85fa&#10;mHI4494lsDFnWMb7gjB7aVgMO9gL326Qbo/3bmi8X3GQlJhrh4Lmx7F3YO8s9s4qgF52CK7KepQF&#10;eJACbfd48sXfxqXr9YnPn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foTMA1gAAAAQBAAAPAAAA&#10;AAAAAAEAIAAAACIAAABkcnMvZG93bnJldi54bWxQSwECFAAUAAAACACHTuJA+0+ZZKUBAAAqAwAA&#10;DgAAAAAAAAABACAAAAAlAQAAZHJzL2Uyb0RvYy54bWxQSwUGAAAAAAYABgBZAQAAPAU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7">
    <w:nsid w:val="6DAD119E"/>
    <w:multiLevelType w:val="singleLevel"/>
    <w:tmpl w:val="6DAD119E"/>
    <w:lvl w:ilvl="0" w:tentative="0">
      <w:start w:val="1"/>
      <w:numFmt w:val="decimal"/>
      <w:suff w:val="nothing"/>
      <w:lvlText w:val="%1、"/>
      <w:lvlJc w:val="left"/>
      <w:pPr>
        <w:ind w:left="105" w:leftChars="0" w:firstLine="0" w:firstLineChars="0"/>
      </w:pPr>
    </w:lvl>
  </w:abstractNum>
  <w:num w:numId="1">
    <w:abstractNumId w:val="6"/>
  </w:num>
  <w:num w:numId="2">
    <w:abstractNumId w:val="5"/>
  </w:num>
  <w:num w:numId="3">
    <w:abstractNumId w:val="1"/>
  </w:num>
  <w:num w:numId="4">
    <w:abstractNumId w:val="0"/>
  </w:num>
  <w:num w:numId="5">
    <w:abstractNumId w:val="7"/>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B23039"/>
    <w:rsid w:val="051D440B"/>
    <w:rsid w:val="057E5D2D"/>
    <w:rsid w:val="06FC2094"/>
    <w:rsid w:val="08C558E2"/>
    <w:rsid w:val="0CDC7E65"/>
    <w:rsid w:val="0F0A7030"/>
    <w:rsid w:val="105C6C2B"/>
    <w:rsid w:val="10923D18"/>
    <w:rsid w:val="118F497F"/>
    <w:rsid w:val="11D849E2"/>
    <w:rsid w:val="1340622C"/>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1355464"/>
    <w:rsid w:val="320D35B4"/>
    <w:rsid w:val="32992D19"/>
    <w:rsid w:val="33670496"/>
    <w:rsid w:val="341D1502"/>
    <w:rsid w:val="349E4E33"/>
    <w:rsid w:val="35325358"/>
    <w:rsid w:val="35793E2D"/>
    <w:rsid w:val="35C52FB2"/>
    <w:rsid w:val="35CA52BD"/>
    <w:rsid w:val="37C2247C"/>
    <w:rsid w:val="393C0DE5"/>
    <w:rsid w:val="397E6DBF"/>
    <w:rsid w:val="3A4E4081"/>
    <w:rsid w:val="3A740D56"/>
    <w:rsid w:val="3B101E80"/>
    <w:rsid w:val="3D046A2B"/>
    <w:rsid w:val="3E597CEE"/>
    <w:rsid w:val="408A5E09"/>
    <w:rsid w:val="41B8526F"/>
    <w:rsid w:val="42F8291A"/>
    <w:rsid w:val="43D1198F"/>
    <w:rsid w:val="448E4E44"/>
    <w:rsid w:val="45565D69"/>
    <w:rsid w:val="47F44944"/>
    <w:rsid w:val="48A721B3"/>
    <w:rsid w:val="4A3D5F21"/>
    <w:rsid w:val="4A490744"/>
    <w:rsid w:val="4AE32A1C"/>
    <w:rsid w:val="4B360091"/>
    <w:rsid w:val="4B820D49"/>
    <w:rsid w:val="4CA86D16"/>
    <w:rsid w:val="4EE566F3"/>
    <w:rsid w:val="51154BF9"/>
    <w:rsid w:val="54AE2CD1"/>
    <w:rsid w:val="54D143C9"/>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713F5D1F"/>
    <w:rsid w:val="72035796"/>
    <w:rsid w:val="72E87F54"/>
    <w:rsid w:val="72F75DF0"/>
    <w:rsid w:val="73C72D8A"/>
    <w:rsid w:val="767B15BE"/>
    <w:rsid w:val="76911A31"/>
    <w:rsid w:val="77B854C6"/>
    <w:rsid w:val="77BF670D"/>
    <w:rsid w:val="78334E1D"/>
    <w:rsid w:val="789A45DA"/>
    <w:rsid w:val="7A1F02B7"/>
    <w:rsid w:val="7A2E28E1"/>
    <w:rsid w:val="7B44777D"/>
    <w:rsid w:val="7B573CF1"/>
    <w:rsid w:val="7CA818F2"/>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7"/>
    <w:qFormat/>
    <w:uiPriority w:val="0"/>
    <w:rPr>
      <w:rFonts w:ascii="宋体"/>
      <w:sz w:val="18"/>
      <w:szCs w:val="18"/>
    </w:rPr>
  </w:style>
  <w:style w:type="paragraph" w:styleId="14">
    <w:name w:val="annotation text"/>
    <w:basedOn w:val="1"/>
    <w:link w:val="83"/>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1"/>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4"/>
    <w:next w:val="14"/>
    <w:link w:val="79"/>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49">
    <w:name w:val="样式 正文缩进 + 首行缩进:  2 字符"/>
    <w:basedOn w:val="2"/>
    <w:link w:val="95"/>
    <w:qFormat/>
    <w:uiPriority w:val="0"/>
    <w:pPr>
      <w:spacing w:line="360" w:lineRule="auto"/>
      <w:ind w:firstLine="200"/>
    </w:pPr>
    <w:rPr>
      <w:rFonts w:cs="宋体"/>
      <w:sz w:val="24"/>
      <w:szCs w:val="20"/>
      <w:lang w:val="en-US" w:eastAsia="zh-CN"/>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 Char2"/>
    <w:basedOn w:val="1"/>
    <w:qFormat/>
    <w:uiPriority w:val="0"/>
    <w:pPr>
      <w:tabs>
        <w:tab w:val="left" w:pos="425"/>
      </w:tabs>
      <w:ind w:left="425" w:hanging="425"/>
    </w:pPr>
  </w:style>
  <w:style w:type="paragraph" w:customStyle="1" w:styleId="53">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eastAsia="宋体" w:cs="Times New Roman"/>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ascii="Times New Roman" w:hAnsi="Times New Roman"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5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0">
    <w:name w:val="Balloon Text"/>
    <w:basedOn w:val="1"/>
    <w:link w:val="88"/>
    <w:qFormat/>
    <w:uiPriority w:val="0"/>
    <w:rPr>
      <w:kern w:val="0"/>
      <w:sz w:val="18"/>
      <w:szCs w:val="20"/>
    </w:rPr>
  </w:style>
  <w:style w:type="paragraph" w:customStyle="1" w:styleId="61">
    <w:name w:val="Normal"/>
    <w:basedOn w:val="1"/>
    <w:qFormat/>
    <w:uiPriority w:val="0"/>
    <w:pPr>
      <w:spacing w:line="312" w:lineRule="exact"/>
      <w:jc w:val="both"/>
    </w:pPr>
    <w:rPr>
      <w:rFonts w:ascii="Times New Roman"/>
      <w:sz w:val="21"/>
    </w:rPr>
  </w:style>
  <w:style w:type="paragraph" w:customStyle="1" w:styleId="62">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7">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8">
    <w:name w:val="Normal (Web)"/>
    <w:basedOn w:val="1"/>
    <w:qFormat/>
    <w:uiPriority w:val="0"/>
    <w:pPr>
      <w:widowControl/>
      <w:spacing w:before="100" w:beforeLines="0" w:after="100" w:afterLines="0"/>
      <w:jc w:val="left"/>
    </w:pPr>
    <w:rPr>
      <w:rFonts w:ascii="宋体" w:hAnsi="宋体"/>
      <w:sz w:val="24"/>
      <w:szCs w:val="20"/>
    </w:rPr>
  </w:style>
  <w:style w:type="paragraph" w:customStyle="1" w:styleId="69">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jc w:val="both"/>
    </w:pPr>
    <w:rPr>
      <w:rFonts w:ascii="宋体"/>
      <w:kern w:val="0"/>
    </w:rPr>
  </w:style>
  <w:style w:type="paragraph" w:customStyle="1" w:styleId="72">
    <w:name w:val="标书正文"/>
    <w:basedOn w:val="1"/>
    <w:uiPriority w:val="0"/>
    <w:pPr>
      <w:snapToGrid w:val="0"/>
      <w:spacing w:line="360" w:lineRule="auto"/>
      <w:ind w:firstLine="200" w:firstLineChars="200"/>
    </w:pPr>
    <w:rPr>
      <w:kern w:val="2"/>
      <w:sz w:val="24"/>
    </w:rPr>
  </w:style>
  <w:style w:type="paragraph" w:customStyle="1" w:styleId="73">
    <w:name w:val="表格"/>
    <w:basedOn w:val="1"/>
    <w:qFormat/>
    <w:uiPriority w:val="0"/>
    <w:pPr>
      <w:adjustRightInd w:val="0"/>
      <w:snapToGrid w:val="0"/>
      <w:jc w:val="center"/>
    </w:pPr>
    <w:rPr>
      <w:bCs/>
      <w:u w:val="none"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Char"/>
    <w:link w:val="16"/>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Char"/>
    <w:link w:val="24"/>
    <w:qFormat/>
    <w:uiPriority w:val="0"/>
    <w:rPr>
      <w:rFonts w:eastAsia="宋体"/>
      <w:kern w:val="2"/>
      <w:sz w:val="18"/>
      <w:szCs w:val="18"/>
      <w:lang w:val="en-US" w:eastAsia="zh-CN" w:bidi="ar-SA"/>
    </w:rPr>
  </w:style>
  <w:style w:type="character" w:customStyle="1" w:styleId="78">
    <w:name w:val="标题 4 Char"/>
    <w:link w:val="6"/>
    <w:qFormat/>
    <w:uiPriority w:val="0"/>
    <w:rPr>
      <w:rFonts w:ascii="Arial" w:hAnsi="Arial" w:eastAsia="黑体"/>
      <w:b/>
      <w:kern w:val="2"/>
      <w:sz w:val="28"/>
      <w:lang w:val="en-US" w:eastAsia="zh-CN" w:bidi="ar-SA"/>
    </w:rPr>
  </w:style>
  <w:style w:type="character" w:customStyle="1" w:styleId="79">
    <w:name w:val="批注主题 Char"/>
    <w:link w:val="34"/>
    <w:qFormat/>
    <w:uiPriority w:val="0"/>
    <w:rPr>
      <w:b/>
      <w:bCs/>
      <w:kern w:val="2"/>
      <w:sz w:val="21"/>
      <w:szCs w:val="24"/>
    </w:rPr>
  </w:style>
  <w:style w:type="character" w:customStyle="1" w:styleId="80">
    <w:name w:val="标题 3 Char"/>
    <w:link w:val="5"/>
    <w:qFormat/>
    <w:uiPriority w:val="0"/>
    <w:rPr>
      <w:rFonts w:eastAsia="宋体"/>
      <w:b/>
      <w:sz w:val="21"/>
      <w:lang w:val="en-US" w:eastAsia="zh-CN" w:bidi="ar-SA"/>
    </w:rPr>
  </w:style>
  <w:style w:type="character" w:customStyle="1" w:styleId="81">
    <w:name w:val="日期 Char"/>
    <w:link w:val="21"/>
    <w:qFormat/>
    <w:uiPriority w:val="0"/>
    <w:rPr>
      <w:rFonts w:eastAsia="宋体"/>
      <w:kern w:val="2"/>
      <w:sz w:val="24"/>
      <w:lang w:val="en-US" w:eastAsia="zh-CN" w:bidi="ar-SA"/>
    </w:rPr>
  </w:style>
  <w:style w:type="character" w:customStyle="1" w:styleId="82">
    <w:name w:val="标题 5 Char"/>
    <w:link w:val="7"/>
    <w:qFormat/>
    <w:locked/>
    <w:uiPriority w:val="0"/>
    <w:rPr>
      <w:b/>
      <w:kern w:val="2"/>
      <w:sz w:val="28"/>
    </w:rPr>
  </w:style>
  <w:style w:type="character" w:customStyle="1" w:styleId="83">
    <w:name w:val="批注文字 Char"/>
    <w:link w:val="14"/>
    <w:qFormat/>
    <w:uiPriority w:val="0"/>
    <w:rPr>
      <w:kern w:val="2"/>
      <w:sz w:val="21"/>
      <w:szCs w:val="24"/>
    </w:rPr>
  </w:style>
  <w:style w:type="character" w:customStyle="1" w:styleId="84">
    <w:name w:val="标题 2 Char"/>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3"/>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2"/>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4</TotalTime>
  <ScaleCrop>false</ScaleCrop>
  <LinksUpToDate>false</LinksUpToDate>
  <CharactersWithSpaces>22667</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2020-11-13T03:46:09Z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