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/>
          <w:b/>
          <w:bCs/>
          <w:sz w:val="32"/>
          <w:szCs w:val="36"/>
        </w:rPr>
      </w:pPr>
      <w:r>
        <w:rPr>
          <w:rFonts w:hint="eastAsia" w:ascii="宋体" w:hAnsi="宋体" w:eastAsia="宋体"/>
          <w:b/>
          <w:bCs/>
          <w:sz w:val="32"/>
          <w:szCs w:val="36"/>
        </w:rPr>
        <w:t>地胶运动场地建设</w:t>
      </w:r>
    </w:p>
    <w:p>
      <w:pPr>
        <w:rPr>
          <w:rFonts w:ascii="宋体" w:hAnsi="宋体" w:eastAsia="宋体"/>
        </w:rPr>
      </w:pPr>
    </w:p>
    <w:tbl>
      <w:tblPr>
        <w:tblStyle w:val="5"/>
        <w:tblW w:w="76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4"/>
        <w:gridCol w:w="1086"/>
        <w:gridCol w:w="4829"/>
        <w:gridCol w:w="432"/>
        <w:gridCol w:w="5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34" w:type="dxa"/>
            <w:vAlign w:val="center"/>
          </w:tcPr>
          <w:p>
            <w:pPr>
              <w:jc w:val="left"/>
              <w:rPr>
                <w:rFonts w:ascii="宋体" w:hAnsi="宋体" w:eastAsia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 w:val="21"/>
                <w:szCs w:val="21"/>
              </w:rPr>
              <w:t>序号</w:t>
            </w:r>
          </w:p>
        </w:tc>
        <w:tc>
          <w:tcPr>
            <w:tcW w:w="1086" w:type="dxa"/>
            <w:vAlign w:val="center"/>
          </w:tcPr>
          <w:p>
            <w:pPr>
              <w:jc w:val="left"/>
              <w:rPr>
                <w:rFonts w:ascii="宋体" w:hAnsi="宋体" w:eastAsia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 w:val="21"/>
                <w:szCs w:val="21"/>
              </w:rPr>
              <w:t>项目名称</w:t>
            </w:r>
          </w:p>
        </w:tc>
        <w:tc>
          <w:tcPr>
            <w:tcW w:w="4829" w:type="dxa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 w:val="21"/>
                <w:szCs w:val="21"/>
              </w:rPr>
              <w:t>参数要求</w:t>
            </w:r>
          </w:p>
        </w:tc>
        <w:tc>
          <w:tcPr>
            <w:tcW w:w="432" w:type="dxa"/>
            <w:vAlign w:val="center"/>
          </w:tcPr>
          <w:p>
            <w:pPr>
              <w:jc w:val="left"/>
              <w:rPr>
                <w:rFonts w:ascii="宋体" w:hAnsi="宋体" w:eastAsia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 w:val="21"/>
                <w:szCs w:val="21"/>
              </w:rPr>
              <w:t>单位</w:t>
            </w:r>
          </w:p>
        </w:tc>
        <w:tc>
          <w:tcPr>
            <w:tcW w:w="569" w:type="dxa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 w:val="21"/>
                <w:szCs w:val="21"/>
              </w:rPr>
              <w:t>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4" w:hRule="atLeast"/>
          <w:jc w:val="center"/>
        </w:trPr>
        <w:tc>
          <w:tcPr>
            <w:tcW w:w="734" w:type="dxa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 w:val="20"/>
                <w:szCs w:val="21"/>
              </w:rPr>
              <w:t>1</w:t>
            </w:r>
          </w:p>
        </w:tc>
        <w:tc>
          <w:tcPr>
            <w:tcW w:w="1086" w:type="dxa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kern w:val="0"/>
                <w:sz w:val="20"/>
                <w:szCs w:val="20"/>
              </w:rPr>
              <w:t>地胶运动地板</w:t>
            </w:r>
          </w:p>
          <w:p>
            <w:pPr>
              <w:jc w:val="center"/>
              <w:rPr>
                <w:rFonts w:ascii="宋体" w:hAnsi="宋体" w:eastAsia="宋体"/>
                <w:kern w:val="0"/>
                <w:sz w:val="20"/>
                <w:szCs w:val="21"/>
              </w:rPr>
            </w:pPr>
          </w:p>
        </w:tc>
        <w:tc>
          <w:tcPr>
            <w:tcW w:w="4829" w:type="dxa"/>
            <w:vAlign w:val="center"/>
          </w:tcPr>
          <w:p>
            <w:pPr>
              <w:jc w:val="left"/>
              <w:rPr>
                <w:rFonts w:hint="eastAsia" w:ascii="宋体" w:hAnsi="宋体" w:eastAsia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kern w:val="0"/>
                <w:sz w:val="20"/>
                <w:szCs w:val="20"/>
              </w:rPr>
              <w:t>尺寸：铺装尺寸</w:t>
            </w:r>
            <w:r>
              <w:rPr>
                <w:rFonts w:ascii="宋体" w:hAnsi="宋体" w:eastAsia="宋体"/>
                <w:kern w:val="0"/>
                <w:sz w:val="20"/>
                <w:szCs w:val="20"/>
              </w:rPr>
              <w:t>≥15*9米</w:t>
            </w:r>
            <w:r>
              <w:rPr>
                <w:rFonts w:hint="eastAsia" w:ascii="宋体" w:hAnsi="宋体" w:eastAsia="宋体"/>
                <w:kern w:val="0"/>
                <w:sz w:val="20"/>
                <w:szCs w:val="20"/>
              </w:rPr>
              <w:t>；</w:t>
            </w:r>
          </w:p>
          <w:p>
            <w:pPr>
              <w:jc w:val="left"/>
              <w:rPr>
                <w:rFonts w:ascii="宋体" w:hAnsi="宋体" w:eastAsia="宋体"/>
                <w:kern w:val="0"/>
                <w:sz w:val="20"/>
                <w:szCs w:val="21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/>
                <w:kern w:val="0"/>
                <w:sz w:val="20"/>
                <w:szCs w:val="20"/>
              </w:rPr>
              <w:t>厚度</w:t>
            </w:r>
            <w:r>
              <w:rPr>
                <w:rFonts w:ascii="宋体" w:hAnsi="宋体" w:eastAsia="宋体"/>
                <w:kern w:val="0"/>
                <w:sz w:val="20"/>
                <w:szCs w:val="20"/>
              </w:rPr>
              <w:t>:≥3.5/4.5/6.0mm</w:t>
            </w:r>
            <w:r>
              <w:rPr>
                <w:rFonts w:hint="eastAsia" w:ascii="宋体" w:hAnsi="宋体" w:eastAsia="宋体"/>
                <w:kern w:val="0"/>
                <w:sz w:val="20"/>
                <w:szCs w:val="20"/>
              </w:rPr>
              <w:t>；颜色</w:t>
            </w:r>
            <w:r>
              <w:rPr>
                <w:rFonts w:ascii="宋体" w:hAnsi="宋体" w:eastAsia="宋体"/>
                <w:kern w:val="0"/>
                <w:sz w:val="20"/>
                <w:szCs w:val="20"/>
              </w:rPr>
              <w:t>:红黄绿蓝灰</w:t>
            </w:r>
            <w:r>
              <w:rPr>
                <w:rFonts w:hint="eastAsia" w:ascii="宋体" w:hAnsi="宋体" w:eastAsia="宋体"/>
                <w:kern w:val="0"/>
                <w:sz w:val="20"/>
                <w:szCs w:val="20"/>
              </w:rPr>
              <w:t>；材质：</w:t>
            </w:r>
            <w:r>
              <w:rPr>
                <w:rFonts w:ascii="宋体" w:hAnsi="宋体" w:eastAsia="宋体"/>
                <w:kern w:val="0"/>
                <w:sz w:val="20"/>
                <w:szCs w:val="20"/>
              </w:rPr>
              <w:t>pvc</w:t>
            </w:r>
            <w:r>
              <w:rPr>
                <w:rFonts w:hint="eastAsia" w:ascii="宋体" w:hAnsi="宋体" w:eastAsia="宋体"/>
                <w:kern w:val="0"/>
                <w:sz w:val="20"/>
                <w:szCs w:val="20"/>
              </w:rPr>
              <w:t>；认证：职业健康认证、国家体育用品检测报告、</w:t>
            </w:r>
            <w:r>
              <w:rPr>
                <w:rFonts w:ascii="宋体" w:hAnsi="宋体" w:eastAsia="宋体"/>
                <w:kern w:val="0"/>
                <w:sz w:val="20"/>
                <w:szCs w:val="20"/>
              </w:rPr>
              <w:t>SGS国际认证、新国标检测、质量管理体系认证、环境管理体系认证</w:t>
            </w:r>
            <w:r>
              <w:rPr>
                <w:rFonts w:hint="eastAsia" w:ascii="宋体" w:hAnsi="宋体" w:eastAsia="宋体"/>
                <w:kern w:val="0"/>
                <w:sz w:val="20"/>
                <w:szCs w:val="20"/>
              </w:rPr>
              <w:t>；产品特性：拉伸强度≥</w:t>
            </w:r>
            <w:r>
              <w:rPr>
                <w:rFonts w:ascii="宋体" w:hAnsi="宋体" w:eastAsia="宋体"/>
                <w:kern w:val="0"/>
                <w:sz w:val="20"/>
                <w:szCs w:val="20"/>
              </w:rPr>
              <w:t>1.5%；反弹系数97%；拉断伸长率≥127%；拉伸强度1.5MPa</w:t>
            </w:r>
            <w:r>
              <w:rPr>
                <w:rFonts w:hint="eastAsia" w:ascii="宋体" w:hAnsi="宋体" w:eastAsia="宋体"/>
                <w:kern w:val="0"/>
                <w:sz w:val="20"/>
                <w:szCs w:val="20"/>
              </w:rPr>
              <w:t>；质保</w:t>
            </w:r>
            <w:r>
              <w:rPr>
                <w:rFonts w:ascii="宋体" w:hAnsi="宋体" w:eastAsia="宋体"/>
                <w:kern w:val="0"/>
                <w:sz w:val="20"/>
                <w:szCs w:val="20"/>
              </w:rPr>
              <w:t>:3年(施工质保年1)</w:t>
            </w:r>
          </w:p>
        </w:tc>
        <w:tc>
          <w:tcPr>
            <w:tcW w:w="432" w:type="dxa"/>
            <w:vAlign w:val="center"/>
          </w:tcPr>
          <w:p>
            <w:pPr>
              <w:jc w:val="left"/>
              <w:rPr>
                <w:rFonts w:ascii="宋体" w:hAnsi="宋体" w:eastAsia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 w:val="20"/>
                <w:szCs w:val="20"/>
              </w:rPr>
              <w:t>平方</w:t>
            </w:r>
          </w:p>
        </w:tc>
        <w:tc>
          <w:tcPr>
            <w:tcW w:w="569" w:type="dxa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 w:val="20"/>
                <w:szCs w:val="21"/>
              </w:rPr>
            </w:pPr>
            <w:r>
              <w:rPr>
                <w:rFonts w:ascii="宋体" w:hAnsi="宋体" w:eastAsia="宋体"/>
                <w:kern w:val="0"/>
                <w:sz w:val="20"/>
                <w:szCs w:val="20"/>
              </w:rPr>
              <w:t>108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9" w:hRule="atLeast"/>
          <w:jc w:val="center"/>
        </w:trPr>
        <w:tc>
          <w:tcPr>
            <w:tcW w:w="734" w:type="dxa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 w:val="20"/>
                <w:szCs w:val="21"/>
              </w:rPr>
              <w:t>2</w:t>
            </w:r>
          </w:p>
        </w:tc>
        <w:tc>
          <w:tcPr>
            <w:tcW w:w="1086" w:type="dxa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kern w:val="0"/>
                <w:sz w:val="20"/>
                <w:szCs w:val="20"/>
              </w:rPr>
              <w:t>羽毛球网架</w:t>
            </w:r>
          </w:p>
          <w:p>
            <w:pPr>
              <w:jc w:val="center"/>
              <w:rPr>
                <w:rFonts w:ascii="宋体" w:hAnsi="宋体" w:eastAsia="宋体"/>
                <w:kern w:val="0"/>
                <w:sz w:val="20"/>
                <w:szCs w:val="20"/>
              </w:rPr>
            </w:pPr>
          </w:p>
        </w:tc>
        <w:tc>
          <w:tcPr>
            <w:tcW w:w="4829" w:type="dxa"/>
            <w:vAlign w:val="center"/>
          </w:tcPr>
          <w:p>
            <w:pPr>
              <w:jc w:val="left"/>
              <w:rPr>
                <w:rFonts w:ascii="宋体" w:hAnsi="宋体" w:eastAsia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kern w:val="0"/>
                <w:sz w:val="20"/>
                <w:szCs w:val="20"/>
              </w:rPr>
              <w:t>颜色：</w:t>
            </w:r>
            <w:r>
              <w:rPr>
                <w:rFonts w:hint="eastAsia" w:ascii="宋体" w:hAnsi="宋体" w:eastAsia="宋体" w:cs="Tahoma"/>
                <w:color w:val="666666"/>
                <w:kern w:val="0"/>
                <w:sz w:val="18"/>
                <w:szCs w:val="18"/>
                <w:shd w:val="clear" w:color="auto" w:fill="FFFFFF"/>
              </w:rPr>
              <w:t>蓝色</w:t>
            </w:r>
            <w:r>
              <w:rPr>
                <w:rFonts w:hint="eastAsia" w:ascii="宋体" w:hAnsi="宋体" w:eastAsia="宋体"/>
                <w:kern w:val="0"/>
                <w:sz w:val="20"/>
                <w:szCs w:val="20"/>
              </w:rPr>
              <w:t xml:space="preserve">；类型：羽毛球网架；材质：优质精铁 </w:t>
            </w:r>
            <w:r>
              <w:rPr>
                <w:rFonts w:ascii="宋体" w:hAnsi="宋体" w:eastAsia="宋体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/>
                <w:kern w:val="0"/>
                <w:sz w:val="20"/>
                <w:szCs w:val="20"/>
              </w:rPr>
              <w:t>普通滑轮；适用：室内室外；特点：可移动安装拆卸简单；箱体尺寸：</w:t>
            </w:r>
            <w:r>
              <w:rPr>
                <w:rFonts w:ascii="宋体" w:hAnsi="宋体" w:eastAsia="宋体"/>
                <w:kern w:val="0"/>
                <w:sz w:val="20"/>
                <w:szCs w:val="20"/>
              </w:rPr>
              <w:t>47*27*18</w:t>
            </w:r>
            <w:r>
              <w:rPr>
                <w:rFonts w:hint="eastAsia" w:ascii="宋体" w:hAnsi="宋体" w:eastAsia="宋体"/>
                <w:kern w:val="0"/>
                <w:sz w:val="20"/>
                <w:szCs w:val="20"/>
              </w:rPr>
              <w:t>；高度：</w:t>
            </w:r>
            <w:r>
              <w:rPr>
                <w:rFonts w:ascii="宋体" w:hAnsi="宋体" w:eastAsia="宋体"/>
                <w:kern w:val="0"/>
                <w:sz w:val="20"/>
                <w:szCs w:val="20"/>
              </w:rPr>
              <w:t>1.55m</w:t>
            </w:r>
            <w:r>
              <w:rPr>
                <w:rFonts w:hint="eastAsia" w:ascii="宋体" w:hAnsi="宋体" w:eastAsia="宋体"/>
                <w:kern w:val="0"/>
                <w:sz w:val="20"/>
                <w:szCs w:val="20"/>
              </w:rPr>
              <w:t>；净重：1</w:t>
            </w:r>
            <w:r>
              <w:rPr>
                <w:rFonts w:ascii="宋体" w:hAnsi="宋体" w:eastAsia="宋体"/>
                <w:kern w:val="0"/>
                <w:sz w:val="20"/>
                <w:szCs w:val="20"/>
              </w:rPr>
              <w:t>6KG</w:t>
            </w:r>
            <w:r>
              <w:rPr>
                <w:rFonts w:hint="eastAsia" w:ascii="宋体" w:hAnsi="宋体" w:eastAsia="宋体"/>
                <w:kern w:val="0"/>
                <w:sz w:val="20"/>
                <w:szCs w:val="20"/>
              </w:rPr>
              <w:t>，填重：5</w:t>
            </w:r>
            <w:r>
              <w:rPr>
                <w:rFonts w:ascii="宋体" w:hAnsi="宋体" w:eastAsia="宋体"/>
                <w:kern w:val="0"/>
                <w:sz w:val="20"/>
                <w:szCs w:val="20"/>
              </w:rPr>
              <w:t>0-60KG</w:t>
            </w:r>
          </w:p>
        </w:tc>
        <w:tc>
          <w:tcPr>
            <w:tcW w:w="432" w:type="dxa"/>
            <w:vAlign w:val="center"/>
          </w:tcPr>
          <w:p>
            <w:pPr>
              <w:jc w:val="left"/>
              <w:rPr>
                <w:rFonts w:ascii="宋体" w:hAnsi="宋体" w:eastAsia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kern w:val="0"/>
                <w:sz w:val="20"/>
                <w:szCs w:val="20"/>
              </w:rPr>
              <w:t>套</w:t>
            </w:r>
          </w:p>
        </w:tc>
        <w:tc>
          <w:tcPr>
            <w:tcW w:w="569" w:type="dxa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/>
                <w:kern w:val="0"/>
                <w:sz w:val="20"/>
                <w:szCs w:val="20"/>
              </w:rPr>
              <w:t>2</w:t>
            </w:r>
          </w:p>
        </w:tc>
      </w:tr>
    </w:tbl>
    <w:p>
      <w:pPr>
        <w:jc w:val="center"/>
      </w:pPr>
    </w:p>
    <w:p>
      <w:pPr>
        <w:jc w:val="center"/>
      </w:pPr>
    </w:p>
    <w:p>
      <w:pPr>
        <w:jc w:val="center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2"/>
  </w:compat>
  <w:docVars>
    <w:docVar w:name="commondata" w:val="eyJoZGlkIjoiYTRjNmNiMmNkNGUxYmFiNTc1ODQwZDc2MmJhMzM3OTUifQ=="/>
    <w:docVar w:name="KSO_WPS_MARK_KEY" w:val="a784a8f4-1801-48fd-bd28-03a643509bb3"/>
  </w:docVars>
  <w:rsids>
    <w:rsidRoot w:val="005B4CE9"/>
    <w:rsid w:val="000F6AE2"/>
    <w:rsid w:val="0018454E"/>
    <w:rsid w:val="001F3D96"/>
    <w:rsid w:val="002B6334"/>
    <w:rsid w:val="003F0BE1"/>
    <w:rsid w:val="005B4CE9"/>
    <w:rsid w:val="00665477"/>
    <w:rsid w:val="00731D35"/>
    <w:rsid w:val="00734E55"/>
    <w:rsid w:val="0078540C"/>
    <w:rsid w:val="007E5A71"/>
    <w:rsid w:val="007F7BBF"/>
    <w:rsid w:val="00873416"/>
    <w:rsid w:val="008A0A00"/>
    <w:rsid w:val="009A2E8D"/>
    <w:rsid w:val="009C2417"/>
    <w:rsid w:val="009E10D4"/>
    <w:rsid w:val="00AB2517"/>
    <w:rsid w:val="00AF02C1"/>
    <w:rsid w:val="00B37806"/>
    <w:rsid w:val="00E65F10"/>
    <w:rsid w:val="00E663B0"/>
    <w:rsid w:val="00F470A9"/>
    <w:rsid w:val="00F6552D"/>
    <w:rsid w:val="1213088E"/>
    <w:rsid w:val="1E707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234</Words>
  <Characters>290</Characters>
  <Lines>2</Lines>
  <Paragraphs>1</Paragraphs>
  <TotalTime>156</TotalTime>
  <ScaleCrop>false</ScaleCrop>
  <LinksUpToDate>false</LinksUpToDate>
  <CharactersWithSpaces>292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2024-03-05T01:30:00Z</dcterms:created>
  <dc:creator>中王 王</dc:creator>
  <cp:lastModifiedBy>hp</cp:lastModifiedBy>
  <dcterms:modified xsi:type="dcterms:W3CDTF">2024-03-14T06:13:08Z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B946182FBACA448B90C9C8E1AAEE11CB</vt:lpwstr>
  </property>
</Properties>
</file>