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9CB2CC0">
      <w:pPr>
        <w:jc w:val="right"/>
        <w:rPr>
          <w:rFonts w:hint="eastAsia" w:ascii="仿宋_GB2312" w:hAnsi="仿宋_GB2312" w:eastAsia="仿宋_GB2312" w:cs="仿宋_GB2312"/>
          <w:sz w:val="32"/>
          <w:szCs w:val="32"/>
        </w:rPr>
      </w:pPr>
      <w:r>
        <w:rPr>
          <w:rFonts w:hint="eastAsia" w:ascii="仿宋_GB2312" w:hAnsi="仿宋_GB2312" w:eastAsia="仿宋_GB2312" w:cs="仿宋_GB2312"/>
        </w:rPr>
        <w:t xml:space="preserve">    </w:t>
      </w:r>
    </w:p>
    <w:p w14:paraId="14D279BE">
      <w:pPr>
        <w:jc w:val="center"/>
        <w:rPr>
          <w:rFonts w:hint="eastAsia" w:ascii="仿宋_GB2312" w:hAnsi="仿宋_GB2312" w:eastAsia="仿宋_GB2312" w:cs="仿宋_GB2312"/>
          <w:sz w:val="32"/>
          <w:szCs w:val="32"/>
        </w:rPr>
      </w:pPr>
    </w:p>
    <w:p w14:paraId="05EC44D5">
      <w:pPr>
        <w:jc w:val="center"/>
        <w:rPr>
          <w:rFonts w:hint="eastAsia" w:ascii="仿宋_GB2312" w:hAnsi="仿宋_GB2312" w:eastAsia="仿宋_GB2312" w:cs="仿宋_GB2312"/>
          <w:sz w:val="32"/>
          <w:szCs w:val="32"/>
        </w:rPr>
      </w:pPr>
    </w:p>
    <w:p w14:paraId="7A06192C">
      <w:pPr>
        <w:jc w:val="center"/>
        <w:rPr>
          <w:rFonts w:hint="eastAsia" w:ascii="仿宋_GB2312" w:hAnsi="仿宋_GB2312" w:eastAsia="仿宋_GB2312" w:cs="仿宋_GB2312"/>
          <w:b/>
          <w:sz w:val="88"/>
          <w:szCs w:val="88"/>
        </w:rPr>
      </w:pPr>
      <w:r>
        <w:rPr>
          <w:rFonts w:hint="eastAsia" w:ascii="仿宋_GB2312" w:hAnsi="仿宋_GB2312" w:eastAsia="仿宋_GB2312" w:cs="仿宋_GB2312"/>
          <w:b/>
          <w:sz w:val="88"/>
          <w:szCs w:val="88"/>
        </w:rPr>
        <w:t>询价文件</w:t>
      </w:r>
    </w:p>
    <w:p w14:paraId="48FAE9D7">
      <w:pPr>
        <w:jc w:val="center"/>
        <w:rPr>
          <w:rFonts w:hint="eastAsia" w:ascii="仿宋_GB2312" w:hAnsi="仿宋_GB2312" w:eastAsia="仿宋_GB2312" w:cs="仿宋_GB2312"/>
          <w:sz w:val="32"/>
          <w:szCs w:val="32"/>
        </w:rPr>
      </w:pPr>
    </w:p>
    <w:p w14:paraId="6E153313">
      <w:pPr>
        <w:jc w:val="center"/>
        <w:rPr>
          <w:rFonts w:hint="eastAsia" w:ascii="仿宋_GB2312" w:hAnsi="仿宋_GB2312" w:eastAsia="仿宋_GB2312" w:cs="仿宋_GB2312"/>
          <w:sz w:val="32"/>
          <w:szCs w:val="32"/>
        </w:rPr>
      </w:pPr>
    </w:p>
    <w:p w14:paraId="15EA3CC9">
      <w:pPr>
        <w:jc w:val="center"/>
        <w:rPr>
          <w:rFonts w:hint="eastAsia" w:ascii="仿宋_GB2312" w:hAnsi="仿宋_GB2312" w:eastAsia="仿宋_GB2312" w:cs="仿宋_GB2312"/>
          <w:sz w:val="32"/>
          <w:szCs w:val="32"/>
        </w:rPr>
      </w:pPr>
    </w:p>
    <w:p w14:paraId="415FAE44">
      <w:pPr>
        <w:jc w:val="center"/>
        <w:rPr>
          <w:rFonts w:hint="eastAsia" w:ascii="仿宋_GB2312" w:hAnsi="仿宋_GB2312" w:eastAsia="仿宋_GB2312" w:cs="仿宋_GB2312"/>
          <w:sz w:val="32"/>
          <w:szCs w:val="32"/>
        </w:rPr>
      </w:pPr>
    </w:p>
    <w:p w14:paraId="50275E61">
      <w:pPr>
        <w:jc w:val="center"/>
        <w:rPr>
          <w:rFonts w:hint="eastAsia" w:ascii="仿宋_GB2312" w:hAnsi="仿宋_GB2312" w:eastAsia="仿宋_GB2312" w:cs="仿宋_GB2312"/>
          <w:sz w:val="32"/>
          <w:szCs w:val="32"/>
        </w:rPr>
      </w:pPr>
    </w:p>
    <w:p w14:paraId="75E9AED5">
      <w:pPr>
        <w:jc w:val="center"/>
        <w:rPr>
          <w:rFonts w:hint="eastAsia" w:ascii="仿宋_GB2312" w:hAnsi="仿宋_GB2312" w:eastAsia="仿宋_GB2312" w:cs="仿宋_GB2312"/>
          <w:sz w:val="32"/>
          <w:szCs w:val="32"/>
        </w:rPr>
      </w:pPr>
    </w:p>
    <w:p w14:paraId="12145973">
      <w:pPr>
        <w:jc w:val="center"/>
        <w:rPr>
          <w:rFonts w:hint="eastAsia" w:ascii="仿宋_GB2312" w:hAnsi="仿宋_GB2312" w:eastAsia="仿宋_GB2312" w:cs="仿宋_GB2312"/>
          <w:sz w:val="32"/>
          <w:szCs w:val="32"/>
        </w:rPr>
      </w:pPr>
    </w:p>
    <w:p w14:paraId="522EA6C9">
      <w:pPr>
        <w:pStyle w:val="4"/>
        <w:keepNext w:val="0"/>
        <w:keepLines w:val="0"/>
        <w:widowControl/>
        <w:spacing w:before="0" w:after="0" w:line="525" w:lineRule="atLeast"/>
        <w:ind w:left="1959" w:hanging="1400"/>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8"/>
          <w:szCs w:val="28"/>
        </w:rPr>
        <w:t>项目名称：2025年甘肃省创业培训讲师交流活动教学实施项目</w:t>
      </w:r>
    </w:p>
    <w:p w14:paraId="25E43A51">
      <w:pPr>
        <w:ind w:firstLine="560"/>
        <w:jc w:val="left"/>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rPr>
        <w:t>项目编号：</w:t>
      </w:r>
      <w:r>
        <w:rPr>
          <w:rFonts w:hint="eastAsia" w:ascii="仿宋_GB2312" w:hAnsi="仿宋_GB2312" w:eastAsia="仿宋_GB2312" w:cs="仿宋_GB2312"/>
          <w:b w:val="0"/>
          <w:bCs w:val="0"/>
          <w:sz w:val="28"/>
          <w:szCs w:val="28"/>
        </w:rPr>
        <w:t>LZXJ--202</w:t>
      </w:r>
      <w:r>
        <w:rPr>
          <w:rFonts w:hint="eastAsia" w:ascii="仿宋_GB2312" w:hAnsi="仿宋_GB2312" w:eastAsia="仿宋_GB2312" w:cs="仿宋_GB2312"/>
          <w:b w:val="0"/>
          <w:bCs w:val="0"/>
          <w:sz w:val="28"/>
          <w:szCs w:val="28"/>
          <w:lang w:val="en-US" w:eastAsia="zh-CN"/>
        </w:rPr>
        <w:t>5</w:t>
      </w:r>
      <w:r>
        <w:rPr>
          <w:rFonts w:hint="eastAsia" w:ascii="仿宋_GB2312" w:hAnsi="仿宋_GB2312" w:eastAsia="仿宋_GB2312" w:cs="仿宋_GB2312"/>
          <w:b w:val="0"/>
          <w:bCs w:val="0"/>
          <w:sz w:val="28"/>
          <w:szCs w:val="28"/>
        </w:rPr>
        <w:t>0</w:t>
      </w:r>
      <w:r>
        <w:rPr>
          <w:rFonts w:hint="eastAsia" w:ascii="仿宋_GB2312" w:hAnsi="仿宋_GB2312" w:eastAsia="仿宋_GB2312" w:cs="仿宋_GB2312"/>
          <w:b w:val="0"/>
          <w:bCs w:val="0"/>
          <w:sz w:val="28"/>
          <w:szCs w:val="28"/>
          <w:lang w:val="en-US" w:eastAsia="zh-CN"/>
        </w:rPr>
        <w:t>03</w:t>
      </w:r>
    </w:p>
    <w:p w14:paraId="3378F852">
      <w:pPr>
        <w:ind w:firstLine="56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采购单位：兰州职业技术学院</w:t>
      </w:r>
    </w:p>
    <w:p w14:paraId="4AB4F7F2">
      <w:pPr>
        <w:ind w:firstLine="56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采购时间：2025年5月</w:t>
      </w:r>
      <w:r>
        <w:rPr>
          <w:rFonts w:hint="eastAsia" w:ascii="仿宋_GB2312" w:hAnsi="仿宋_GB2312" w:eastAsia="仿宋_GB2312" w:cs="仿宋_GB2312"/>
          <w:sz w:val="28"/>
          <w:szCs w:val="28"/>
          <w:lang w:val="en-US" w:eastAsia="zh-CN"/>
        </w:rPr>
        <w:t>21</w:t>
      </w:r>
      <w:r>
        <w:rPr>
          <w:rFonts w:hint="eastAsia" w:ascii="仿宋_GB2312" w:hAnsi="仿宋_GB2312" w:eastAsia="仿宋_GB2312" w:cs="仿宋_GB2312"/>
          <w:sz w:val="28"/>
          <w:szCs w:val="28"/>
        </w:rPr>
        <w:t>日</w:t>
      </w:r>
    </w:p>
    <w:p w14:paraId="7A0D26C8">
      <w:pPr>
        <w:jc w:val="center"/>
        <w:rPr>
          <w:rFonts w:hint="eastAsia" w:ascii="仿宋_GB2312" w:hAnsi="仿宋_GB2312" w:eastAsia="仿宋_GB2312" w:cs="仿宋_GB2312"/>
          <w:sz w:val="28"/>
          <w:szCs w:val="28"/>
        </w:rPr>
      </w:pPr>
    </w:p>
    <w:p w14:paraId="0320FD34">
      <w:pPr>
        <w:jc w:val="center"/>
        <w:rPr>
          <w:rFonts w:hint="eastAsia" w:ascii="仿宋_GB2312" w:hAnsi="仿宋_GB2312" w:eastAsia="仿宋_GB2312" w:cs="仿宋_GB2312"/>
          <w:sz w:val="28"/>
          <w:szCs w:val="28"/>
        </w:rPr>
      </w:pPr>
    </w:p>
    <w:p w14:paraId="79AB6F93">
      <w:pPr>
        <w:rPr>
          <w:rFonts w:hint="eastAsia" w:ascii="仿宋_GB2312" w:hAnsi="仿宋_GB2312" w:eastAsia="仿宋_GB2312" w:cs="仿宋_GB2312"/>
          <w:sz w:val="28"/>
          <w:szCs w:val="28"/>
        </w:rPr>
      </w:pPr>
    </w:p>
    <w:p w14:paraId="09E5D288">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兰州职业技术学院</w:t>
      </w:r>
    </w:p>
    <w:p w14:paraId="7DFDDD29">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2025年5月</w:t>
      </w:r>
    </w:p>
    <w:p w14:paraId="0A52B7D8">
      <w:pPr>
        <w:pStyle w:val="2"/>
        <w:spacing w:before="0"/>
        <w:jc w:val="center"/>
        <w:rPr>
          <w:rFonts w:hint="eastAsia" w:ascii="仿宋_GB2312" w:hAnsi="仿宋_GB2312" w:eastAsia="仿宋_GB2312" w:cs="仿宋_GB2312"/>
        </w:rPr>
        <w:sectPr>
          <w:pgSz w:w="11907" w:h="16840" w:orient="landscape"/>
          <w:pgMar w:top="1418" w:right="1247" w:bottom="1247" w:left="1418" w:header="851" w:footer="992" w:gutter="0"/>
          <w:pgNumType w:start="1"/>
          <w:cols w:space="720" w:num="1"/>
        </w:sectPr>
      </w:pPr>
    </w:p>
    <w:p w14:paraId="7DDC7287">
      <w:pPr>
        <w:pStyle w:val="2"/>
        <w:spacing w:before="0"/>
        <w:jc w:val="center"/>
        <w:rPr>
          <w:rFonts w:hint="eastAsia" w:ascii="仿宋_GB2312" w:hAnsi="仿宋_GB2312" w:eastAsia="仿宋_GB2312" w:cs="仿宋_GB2312"/>
          <w:u w:val="single"/>
        </w:rPr>
      </w:pPr>
      <w:r>
        <w:rPr>
          <w:rFonts w:hint="eastAsia" w:ascii="仿宋_GB2312" w:hAnsi="仿宋_GB2312" w:eastAsia="仿宋_GB2312" w:cs="仿宋_GB2312"/>
        </w:rPr>
        <w:t>第一章 询价邀请函</w:t>
      </w:r>
    </w:p>
    <w:p w14:paraId="218314BE">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根据兰州职业技术学院2025年关于甘肃省人社厅举办干生生创业培训讲师交流活动教学实施项目开展需要，现拟对2025年甘肃省创业培训讲师交流活动教学实施项目进行询价采购。欢迎满足资格要求的供应商前来参加，具体事宜公告如下：</w:t>
      </w:r>
    </w:p>
    <w:p w14:paraId="1C79A110">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一、采购项目编号：</w:t>
      </w:r>
    </w:p>
    <w:p w14:paraId="38CB91A7">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二、采购项目名称：2025年甘肃省创业培训讲师交流活动教学实施项目</w:t>
      </w:r>
    </w:p>
    <w:p w14:paraId="5193C198">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三、采购方式：询价采购</w:t>
      </w:r>
    </w:p>
    <w:p w14:paraId="00E42FDA">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四、采购内容及预算金额：</w:t>
      </w:r>
    </w:p>
    <w:p w14:paraId="729ACBAD">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 xml:space="preserve">  1、2025年甘肃省创业培训讲师交流活动教学实施项目</w:t>
      </w:r>
    </w:p>
    <w:p w14:paraId="49FD154B">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 2、预算金额：53000元（伍万叁仟元整）</w:t>
      </w:r>
    </w:p>
    <w:p w14:paraId="36BDDF54">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五、资质要求（商务部分）：</w:t>
      </w:r>
    </w:p>
    <w:p w14:paraId="29C0B5B4">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1.供应商必须符合《中华人民共和国政府采购法》第二十二条要求；</w:t>
      </w:r>
    </w:p>
    <w:p w14:paraId="4427A8CE">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2.应商应是在中华人民共和国境内注册取得营业执照的独立法人或其他组织，具有相应经营范围；</w:t>
      </w:r>
    </w:p>
    <w:p w14:paraId="5D0EFC99">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3.营业执照副本（复印件）；</w:t>
      </w:r>
    </w:p>
    <w:p w14:paraId="716DFB71">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4.办学许可证（复印件）；</w:t>
      </w:r>
    </w:p>
    <w:p w14:paraId="74A63E29">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.法人代表身份证（正、反面复印件）；</w:t>
      </w:r>
    </w:p>
    <w:p w14:paraId="056FB2C6">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.法人授权函（原件）及被授权人身份证（正、反面复印件）；</w:t>
      </w:r>
    </w:p>
    <w:p w14:paraId="304396E4">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7</w:t>
      </w:r>
      <w:r>
        <w:rPr>
          <w:rFonts w:hint="eastAsia" w:ascii="仿宋_GB2312" w:hAnsi="仿宋_GB2312" w:eastAsia="仿宋_GB2312" w:cs="仿宋_GB2312"/>
          <w:sz w:val="24"/>
        </w:rPr>
        <w:t>.资格承诺函</w:t>
      </w:r>
    </w:p>
    <w:p w14:paraId="1E79966E">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8</w:t>
      </w:r>
      <w:r>
        <w:rPr>
          <w:rFonts w:hint="eastAsia" w:ascii="仿宋_GB2312" w:hAnsi="仿宋_GB2312" w:eastAsia="仿宋_GB2312" w:cs="仿宋_GB2312"/>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14:paraId="46A172E9">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9</w:t>
      </w:r>
      <w:r>
        <w:rPr>
          <w:rFonts w:hint="eastAsia" w:ascii="仿宋_GB2312" w:hAnsi="仿宋_GB2312" w:eastAsia="仿宋_GB2312" w:cs="仿宋_GB2312"/>
          <w:sz w:val="24"/>
        </w:rPr>
        <w:t>.本项目不接受联合体竞价。</w:t>
      </w:r>
    </w:p>
    <w:p w14:paraId="47A38BC6">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 xml:space="preserve">六、响应文件的递交： </w:t>
      </w:r>
    </w:p>
    <w:p w14:paraId="0C639A5B">
      <w:pPr>
        <w:spacing w:line="360" w:lineRule="auto"/>
        <w:ind w:firstLine="496"/>
        <w:rPr>
          <w:rFonts w:hint="eastAsia" w:ascii="仿宋_GB2312" w:hAnsi="仿宋_GB2312" w:eastAsia="仿宋_GB2312" w:cs="仿宋_GB2312"/>
          <w:color w:val="FF0000"/>
          <w:sz w:val="24"/>
        </w:rPr>
      </w:pPr>
      <w:r>
        <w:rPr>
          <w:rFonts w:hint="eastAsia" w:ascii="仿宋_GB2312" w:hAnsi="仿宋_GB2312" w:eastAsia="仿宋_GB2312" w:cs="仿宋_GB2312"/>
          <w:sz w:val="24"/>
        </w:rPr>
        <w:t xml:space="preserve">响应文件递交时间：    </w:t>
      </w:r>
    </w:p>
    <w:p w14:paraId="22935453">
      <w:pPr>
        <w:spacing w:line="360" w:lineRule="auto"/>
        <w:ind w:firstLine="496"/>
        <w:rPr>
          <w:rFonts w:hint="eastAsia" w:ascii="仿宋_GB2312" w:hAnsi="仿宋_GB2312" w:eastAsia="仿宋_GB2312" w:cs="仿宋_GB2312"/>
          <w:sz w:val="24"/>
        </w:rPr>
      </w:pPr>
      <w:r>
        <w:rPr>
          <w:rFonts w:hint="eastAsia" w:ascii="仿宋_GB2312" w:hAnsi="仿宋_GB2312" w:eastAsia="仿宋_GB2312" w:cs="仿宋_GB2312"/>
          <w:sz w:val="24"/>
        </w:rPr>
        <w:t>响应文件递交地点：</w:t>
      </w:r>
    </w:p>
    <w:p w14:paraId="37197BFE">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七、本项目已进入采购程序，如对询价公告及文件有疑异，请向兰州职业技术学院国资及产业管理处质疑。如质疑答复不满意，在答复期满后3个工作日内向兰州职业技术学院纪检监察室提起投诉。</w:t>
      </w:r>
    </w:p>
    <w:p w14:paraId="65F02BC8">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八、联系方式：</w:t>
      </w:r>
    </w:p>
    <w:p w14:paraId="7CD2D25A">
      <w:pPr>
        <w:spacing w:line="360" w:lineRule="auto"/>
        <w:ind w:firstLine="496"/>
        <w:rPr>
          <w:rFonts w:hint="eastAsia" w:ascii="仿宋_GB2312" w:hAnsi="仿宋_GB2312" w:eastAsia="仿宋_GB2312" w:cs="仿宋_GB2312"/>
          <w:sz w:val="24"/>
        </w:rPr>
      </w:pPr>
      <w:r>
        <w:rPr>
          <w:rFonts w:hint="eastAsia" w:ascii="仿宋_GB2312" w:hAnsi="仿宋_GB2312" w:eastAsia="仿宋_GB2312" w:cs="仿宋_GB2312"/>
          <w:sz w:val="24"/>
        </w:rPr>
        <w:t>兰州职业技术学院国资及产业管理处（兰州职业技术学院总校区勤政607室）</w:t>
      </w:r>
    </w:p>
    <w:p w14:paraId="53E83C77">
      <w:pPr>
        <w:spacing w:line="360" w:lineRule="auto"/>
        <w:ind w:firstLine="496"/>
        <w:rPr>
          <w:rFonts w:hint="eastAsia" w:ascii="仿宋_GB2312" w:hAnsi="仿宋_GB2312" w:eastAsia="仿宋_GB2312" w:cs="仿宋_GB2312"/>
          <w:sz w:val="24"/>
        </w:rPr>
      </w:pPr>
      <w:r>
        <w:rPr>
          <w:rFonts w:hint="eastAsia" w:ascii="仿宋_GB2312" w:hAnsi="仿宋_GB2312" w:eastAsia="仿宋_GB2312" w:cs="仿宋_GB2312"/>
          <w:sz w:val="24"/>
        </w:rPr>
        <w:t>联系人：</w:t>
      </w:r>
    </w:p>
    <w:p w14:paraId="236DFD48">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电话：0931-7619761</w:t>
      </w:r>
    </w:p>
    <w:p w14:paraId="004F0A4D">
      <w:pPr>
        <w:spacing w:line="360" w:lineRule="auto"/>
        <w:ind w:firstLine="480"/>
        <w:rPr>
          <w:rFonts w:hint="eastAsia" w:ascii="仿宋_GB2312" w:hAnsi="仿宋_GB2312" w:eastAsia="仿宋_GB2312" w:cs="仿宋_GB2312"/>
          <w:sz w:val="24"/>
        </w:rPr>
      </w:pPr>
    </w:p>
    <w:p w14:paraId="56AAD373">
      <w:pPr>
        <w:spacing w:line="360" w:lineRule="auto"/>
        <w:ind w:firstLine="4800"/>
        <w:rPr>
          <w:rFonts w:hint="eastAsia" w:ascii="仿宋_GB2312" w:hAnsi="仿宋_GB2312" w:eastAsia="仿宋_GB2312" w:cs="仿宋_GB2312"/>
          <w:sz w:val="24"/>
        </w:rPr>
      </w:pPr>
      <w:r>
        <w:rPr>
          <w:rFonts w:hint="eastAsia" w:ascii="仿宋_GB2312" w:hAnsi="仿宋_GB2312" w:eastAsia="仿宋_GB2312" w:cs="仿宋_GB2312"/>
          <w:sz w:val="24"/>
        </w:rPr>
        <w:t>兰州职业技术学院国资及产业管理处</w:t>
      </w:r>
    </w:p>
    <w:p w14:paraId="15E7E5C7">
      <w:pPr>
        <w:spacing w:line="360" w:lineRule="auto"/>
        <w:ind w:firstLine="5760"/>
        <w:rPr>
          <w:rFonts w:hint="eastAsia" w:ascii="仿宋_GB2312" w:hAnsi="仿宋_GB2312" w:eastAsia="仿宋_GB2312" w:cs="仿宋_GB2312"/>
          <w:sz w:val="24"/>
        </w:rPr>
      </w:pPr>
      <w:r>
        <w:rPr>
          <w:rFonts w:hint="eastAsia" w:ascii="仿宋_GB2312" w:hAnsi="仿宋_GB2312" w:eastAsia="仿宋_GB2312" w:cs="仿宋_GB2312"/>
          <w:sz w:val="24"/>
        </w:rPr>
        <w:t>2025年5月</w:t>
      </w:r>
      <w:r>
        <w:rPr>
          <w:rFonts w:hint="eastAsia" w:ascii="仿宋_GB2312" w:hAnsi="仿宋_GB2312" w:eastAsia="仿宋_GB2312" w:cs="仿宋_GB2312"/>
          <w:sz w:val="24"/>
          <w:lang w:val="en-US" w:eastAsia="zh-CN"/>
        </w:rPr>
        <w:t>13</w:t>
      </w:r>
      <w:r>
        <w:rPr>
          <w:rFonts w:hint="eastAsia" w:ascii="仿宋_GB2312" w:hAnsi="仿宋_GB2312" w:eastAsia="仿宋_GB2312" w:cs="仿宋_GB2312"/>
          <w:sz w:val="24"/>
        </w:rPr>
        <w:t>日</w:t>
      </w:r>
    </w:p>
    <w:p w14:paraId="473951AE">
      <w:pPr>
        <w:pStyle w:val="2"/>
        <w:spacing w:before="0"/>
        <w:jc w:val="center"/>
        <w:rPr>
          <w:rFonts w:hint="eastAsia" w:ascii="仿宋_GB2312" w:hAnsi="仿宋_GB2312" w:eastAsia="仿宋_GB2312" w:cs="仿宋_GB2312"/>
        </w:rPr>
        <w:sectPr>
          <w:pgSz w:w="11907" w:h="16840" w:orient="landscape"/>
          <w:pgMar w:top="1418" w:right="1247" w:bottom="1247" w:left="1418" w:header="851" w:footer="992" w:gutter="0"/>
          <w:pgNumType w:start="1"/>
          <w:cols w:space="720" w:num="1"/>
        </w:sectPr>
      </w:pPr>
    </w:p>
    <w:p w14:paraId="6C0B24CD">
      <w:pPr>
        <w:jc w:val="center"/>
        <w:rPr>
          <w:rFonts w:hint="eastAsia" w:ascii="仿宋_GB2312" w:hAnsi="仿宋_GB2312" w:eastAsia="仿宋_GB2312" w:cs="仿宋_GB2312"/>
          <w:sz w:val="48"/>
          <w:szCs w:val="48"/>
        </w:rPr>
      </w:pPr>
      <w:bookmarkStart w:id="0" w:name="_Toc416681035"/>
      <w:bookmarkEnd w:id="0"/>
    </w:p>
    <w:p w14:paraId="1D910DDF">
      <w:pPr>
        <w:pStyle w:val="2"/>
        <w:spacing w:before="0"/>
        <w:jc w:val="center"/>
        <w:rPr>
          <w:rFonts w:hint="eastAsia" w:ascii="仿宋_GB2312" w:hAnsi="仿宋_GB2312" w:eastAsia="仿宋_GB2312" w:cs="仿宋_GB2312"/>
        </w:rPr>
      </w:pPr>
      <w:r>
        <w:rPr>
          <w:rFonts w:hint="eastAsia" w:ascii="仿宋_GB2312" w:hAnsi="仿宋_GB2312" w:eastAsia="仿宋_GB2312" w:cs="仿宋_GB2312"/>
        </w:rPr>
        <w:t>第二章 采购内容及技术要求</w:t>
      </w:r>
    </w:p>
    <w:p w14:paraId="4931A055">
      <w:pPr>
        <w:numPr>
          <w:ilvl w:val="0"/>
          <w:numId w:val="1"/>
        </w:numPr>
        <w:spacing w:line="360" w:lineRule="auto"/>
        <w:rPr>
          <w:rFonts w:hint="eastAsia" w:ascii="仿宋_GB2312" w:hAnsi="仿宋_GB2312" w:eastAsia="仿宋_GB2312" w:cs="仿宋_GB2312"/>
          <w:b/>
          <w:sz w:val="24"/>
        </w:rPr>
      </w:pPr>
      <w:r>
        <w:rPr>
          <w:rFonts w:hint="eastAsia" w:ascii="仿宋_GB2312" w:hAnsi="仿宋_GB2312" w:eastAsia="仿宋_GB2312" w:cs="仿宋_GB2312"/>
          <w:b/>
          <w:sz w:val="24"/>
        </w:rPr>
        <w:t>服务内容及要求</w:t>
      </w:r>
    </w:p>
    <w:p w14:paraId="06F97CC2">
      <w:pPr>
        <w:jc w:val="left"/>
        <w:rPr>
          <w:rFonts w:hint="eastAsia" w:ascii="仿宋_GB2312" w:hAnsi="仿宋_GB2312" w:eastAsia="仿宋_GB2312" w:cs="仿宋_GB2312"/>
          <w:sz w:val="40"/>
          <w:szCs w:val="40"/>
        </w:rPr>
      </w:pPr>
      <w:bookmarkStart w:id="1" w:name="_Toc175733110"/>
      <w:r>
        <w:rPr>
          <w:rFonts w:hint="eastAsia" w:ascii="仿宋_GB2312" w:hAnsi="仿宋_GB2312" w:eastAsia="仿宋_GB2312" w:cs="仿宋_GB2312"/>
          <w:sz w:val="28"/>
          <w:szCs w:val="28"/>
        </w:rPr>
        <w:t>兰州职业技术学院招标</w:t>
      </w:r>
      <w:r>
        <w:rPr>
          <w:rFonts w:hint="eastAsia" w:ascii="仿宋_GB2312" w:hAnsi="仿宋_GB2312" w:eastAsia="仿宋_GB2312" w:cs="仿宋_GB2312"/>
          <w:sz w:val="28"/>
          <w:szCs w:val="28"/>
          <w:u w:val="single"/>
        </w:rPr>
        <w:t>2025年甘肃省创业培训讲师交流活动教学实施项目</w:t>
      </w:r>
      <w:r>
        <w:rPr>
          <w:rFonts w:hint="eastAsia" w:ascii="仿宋_GB2312" w:hAnsi="仿宋_GB2312" w:eastAsia="仿宋_GB2312" w:cs="仿宋_GB2312"/>
          <w:sz w:val="28"/>
          <w:szCs w:val="28"/>
        </w:rPr>
        <w:t>设备明细表</w:t>
      </w:r>
    </w:p>
    <w:p w14:paraId="1CD986A7">
      <w:pPr>
        <w:spacing w:line="400" w:lineRule="exact"/>
        <w:ind w:right="-178"/>
        <w:rPr>
          <w:rFonts w:hint="eastAsia" w:ascii="仿宋_GB2312" w:hAnsi="仿宋_GB2312" w:eastAsia="仿宋_GB2312" w:cs="仿宋_GB2312"/>
          <w:b/>
          <w:sz w:val="88"/>
          <w:szCs w:val="88"/>
        </w:rPr>
      </w:pPr>
      <w:bookmarkStart w:id="13" w:name="_GoBack"/>
      <w:bookmarkEnd w:id="13"/>
    </w:p>
    <w:p w14:paraId="6EFFC35D">
      <w:pPr>
        <w:spacing w:line="400" w:lineRule="exact"/>
        <w:ind w:left="239" w:right="-178"/>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采购清单及要求</w:t>
      </w:r>
    </w:p>
    <w:p w14:paraId="22B83945">
      <w:pPr>
        <w:spacing w:line="400" w:lineRule="exact"/>
        <w:ind w:left="239" w:right="-178"/>
        <w:rPr>
          <w:rFonts w:hint="eastAsia" w:ascii="仿宋_GB2312" w:hAnsi="仿宋_GB2312" w:eastAsia="仿宋_GB2312" w:cs="仿宋_GB2312"/>
          <w:b/>
          <w:sz w:val="24"/>
          <w:highlight w:val="yellow"/>
        </w:rPr>
      </w:pPr>
      <w:r>
        <w:rPr>
          <w:rFonts w:hint="eastAsia" w:ascii="仿宋_GB2312" w:hAnsi="仿宋_GB2312" w:eastAsia="仿宋_GB2312" w:cs="仿宋_GB2312"/>
          <w:b/>
          <w:sz w:val="24"/>
        </w:rPr>
        <w:t>1.服务内容清单</w:t>
      </w:r>
    </w:p>
    <w:tbl>
      <w:tblPr>
        <w:tblStyle w:val="38"/>
        <w:tblW w:w="9640" w:type="dxa"/>
        <w:tblInd w:w="-34"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851"/>
        <w:gridCol w:w="2126"/>
        <w:gridCol w:w="709"/>
        <w:gridCol w:w="709"/>
        <w:gridCol w:w="5245"/>
      </w:tblGrid>
      <w:tr w14:paraId="762E152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1" w:type="dxa"/>
            <w:shd w:val="clear" w:color="auto" w:fill="FFFFFF"/>
            <w:vAlign w:val="center"/>
          </w:tcPr>
          <w:p w14:paraId="06913F11">
            <w:pPr>
              <w:ind w:left="-84" w:right="-107"/>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序号</w:t>
            </w:r>
          </w:p>
        </w:tc>
        <w:tc>
          <w:tcPr>
            <w:tcW w:w="2126" w:type="dxa"/>
            <w:shd w:val="clear" w:color="auto" w:fill="FFFFFF"/>
            <w:vAlign w:val="center"/>
          </w:tcPr>
          <w:p w14:paraId="28BFFECD">
            <w:pPr>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 xml:space="preserve">名称 </w:t>
            </w:r>
          </w:p>
        </w:tc>
        <w:tc>
          <w:tcPr>
            <w:tcW w:w="709" w:type="dxa"/>
            <w:shd w:val="clear" w:color="auto" w:fill="FFFFFF"/>
            <w:vAlign w:val="center"/>
          </w:tcPr>
          <w:p w14:paraId="22D4CACF">
            <w:pPr>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数量</w:t>
            </w:r>
          </w:p>
        </w:tc>
        <w:tc>
          <w:tcPr>
            <w:tcW w:w="709" w:type="dxa"/>
            <w:tcBorders>
              <w:right w:val="single" w:color="auto" w:sz="4" w:space="0"/>
            </w:tcBorders>
            <w:shd w:val="clear" w:color="auto" w:fill="FFFFFF"/>
            <w:vAlign w:val="center"/>
          </w:tcPr>
          <w:p w14:paraId="62D48032">
            <w:pPr>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单位</w:t>
            </w:r>
          </w:p>
        </w:tc>
        <w:tc>
          <w:tcPr>
            <w:tcW w:w="5245" w:type="dxa"/>
            <w:tcBorders>
              <w:left w:val="single" w:color="auto" w:sz="4" w:space="0"/>
            </w:tcBorders>
            <w:shd w:val="clear" w:color="auto" w:fill="FFFFFF"/>
            <w:vAlign w:val="center"/>
          </w:tcPr>
          <w:p w14:paraId="3C2C974D">
            <w:pPr>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技术参数及要求</w:t>
            </w:r>
          </w:p>
        </w:tc>
      </w:tr>
      <w:tr w14:paraId="0AAAD8F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1" w:type="dxa"/>
            <w:shd w:val="clear" w:color="auto" w:fill="FFFFFF"/>
            <w:vAlign w:val="center"/>
          </w:tcPr>
          <w:p w14:paraId="5E0F8D79">
            <w:pPr>
              <w:pStyle w:val="211"/>
              <w:spacing w:line="288" w:lineRule="auto"/>
              <w:ind w:right="174"/>
              <w:jc w:val="center"/>
              <w:rPr>
                <w:rFonts w:hint="eastAsia" w:ascii="仿宋_GB2312" w:hAnsi="仿宋_GB2312" w:eastAsia="仿宋_GB2312" w:cs="仿宋_GB2312"/>
                <w:bCs/>
                <w:szCs w:val="24"/>
              </w:rPr>
            </w:pPr>
            <w:r>
              <w:rPr>
                <w:rFonts w:hint="eastAsia" w:ascii="仿宋_GB2312" w:hAnsi="仿宋_GB2312" w:eastAsia="仿宋_GB2312" w:cs="仿宋_GB2312"/>
                <w:bCs/>
                <w:szCs w:val="24"/>
              </w:rPr>
              <w:t>1</w:t>
            </w:r>
          </w:p>
        </w:tc>
        <w:tc>
          <w:tcPr>
            <w:tcW w:w="2126" w:type="dxa"/>
            <w:shd w:val="clear" w:color="auto" w:fill="FFFFFF"/>
            <w:vAlign w:val="center"/>
          </w:tcPr>
          <w:p w14:paraId="1AF80643">
            <w:pPr>
              <w:pStyle w:val="211"/>
              <w:spacing w:line="288" w:lineRule="auto"/>
              <w:ind w:right="174"/>
              <w:rPr>
                <w:rFonts w:hint="eastAsia" w:ascii="仿宋_GB2312" w:hAnsi="仿宋_GB2312" w:eastAsia="仿宋_GB2312" w:cs="仿宋_GB2312"/>
                <w:bCs/>
                <w:szCs w:val="24"/>
                <w:lang w:val="zh-CN"/>
              </w:rPr>
            </w:pPr>
            <w:r>
              <w:rPr>
                <w:rFonts w:hint="eastAsia" w:ascii="仿宋_GB2312" w:hAnsi="仿宋_GB2312" w:eastAsia="仿宋_GB2312" w:cs="仿宋_GB2312"/>
                <w:bCs/>
                <w:szCs w:val="24"/>
              </w:rPr>
              <w:t>2025</w:t>
            </w:r>
            <w:r>
              <w:rPr>
                <w:rFonts w:hint="eastAsia" w:ascii="仿宋_GB2312" w:hAnsi="仿宋_GB2312" w:eastAsia="仿宋_GB2312" w:cs="仿宋_GB2312"/>
                <w:bCs/>
                <w:szCs w:val="24"/>
                <w:lang w:val="zh-CN"/>
              </w:rPr>
              <w:t>年</w:t>
            </w:r>
            <w:r>
              <w:rPr>
                <w:rFonts w:hint="eastAsia" w:ascii="仿宋_GB2312" w:hAnsi="仿宋_GB2312" w:eastAsia="仿宋_GB2312" w:cs="仿宋_GB2312"/>
                <w:bCs/>
                <w:szCs w:val="24"/>
              </w:rPr>
              <w:t>甘肃省创业培训讲师交流活动教学实施</w:t>
            </w:r>
            <w:r>
              <w:rPr>
                <w:rFonts w:hint="eastAsia" w:ascii="仿宋_GB2312" w:hAnsi="仿宋_GB2312" w:eastAsia="仿宋_GB2312" w:cs="仿宋_GB2312"/>
                <w:bCs/>
                <w:szCs w:val="24"/>
                <w:lang w:val="zh-CN"/>
              </w:rPr>
              <w:t>项目</w:t>
            </w:r>
          </w:p>
        </w:tc>
        <w:tc>
          <w:tcPr>
            <w:tcW w:w="709" w:type="dxa"/>
            <w:shd w:val="clear" w:color="auto" w:fill="FFFFFF"/>
            <w:vAlign w:val="center"/>
          </w:tcPr>
          <w:p w14:paraId="4728110E">
            <w:pPr>
              <w:pStyle w:val="211"/>
              <w:spacing w:line="288" w:lineRule="auto"/>
              <w:ind w:right="174"/>
              <w:jc w:val="center"/>
              <w:rPr>
                <w:rFonts w:hint="eastAsia" w:ascii="仿宋_GB2312" w:hAnsi="仿宋_GB2312" w:eastAsia="仿宋_GB2312" w:cs="仿宋_GB2312"/>
                <w:bCs/>
                <w:szCs w:val="24"/>
              </w:rPr>
            </w:pPr>
            <w:r>
              <w:rPr>
                <w:rFonts w:hint="eastAsia" w:ascii="仿宋_GB2312" w:hAnsi="仿宋_GB2312" w:eastAsia="仿宋_GB2312" w:cs="仿宋_GB2312"/>
                <w:bCs/>
                <w:szCs w:val="24"/>
              </w:rPr>
              <w:t>1</w:t>
            </w:r>
          </w:p>
        </w:tc>
        <w:tc>
          <w:tcPr>
            <w:tcW w:w="709" w:type="dxa"/>
            <w:tcBorders>
              <w:right w:val="single" w:color="auto" w:sz="4" w:space="0"/>
            </w:tcBorders>
            <w:shd w:val="clear" w:color="auto" w:fill="FFFFFF"/>
            <w:vAlign w:val="center"/>
          </w:tcPr>
          <w:p w14:paraId="0FB0FA2B">
            <w:pPr>
              <w:pStyle w:val="211"/>
              <w:spacing w:line="288" w:lineRule="auto"/>
              <w:ind w:right="174"/>
              <w:jc w:val="center"/>
              <w:rPr>
                <w:rFonts w:hint="eastAsia" w:ascii="仿宋_GB2312" w:hAnsi="仿宋_GB2312" w:eastAsia="仿宋_GB2312" w:cs="仿宋_GB2312"/>
                <w:bCs/>
                <w:szCs w:val="24"/>
              </w:rPr>
            </w:pPr>
            <w:r>
              <w:rPr>
                <w:rFonts w:hint="eastAsia" w:ascii="仿宋_GB2312" w:hAnsi="仿宋_GB2312" w:eastAsia="仿宋_GB2312" w:cs="仿宋_GB2312"/>
                <w:bCs/>
                <w:szCs w:val="24"/>
              </w:rPr>
              <w:t>项</w:t>
            </w:r>
          </w:p>
        </w:tc>
        <w:tc>
          <w:tcPr>
            <w:tcW w:w="5245" w:type="dxa"/>
            <w:tcBorders>
              <w:left w:val="single" w:color="auto" w:sz="4" w:space="0"/>
            </w:tcBorders>
            <w:shd w:val="clear" w:color="auto" w:fill="FFFFFF"/>
            <w:vAlign w:val="center"/>
          </w:tcPr>
          <w:p w14:paraId="389C6C04">
            <w:pPr>
              <w:pStyle w:val="211"/>
              <w:spacing w:line="288" w:lineRule="auto"/>
              <w:ind w:right="174"/>
              <w:rPr>
                <w:rFonts w:hint="eastAsia" w:ascii="仿宋_GB2312" w:hAnsi="仿宋_GB2312" w:eastAsia="仿宋_GB2312" w:cs="仿宋_GB2312"/>
                <w:bCs/>
                <w:szCs w:val="24"/>
                <w:lang w:val="zh-CN"/>
              </w:rPr>
            </w:pPr>
            <w:r>
              <w:rPr>
                <w:rFonts w:hint="eastAsia" w:ascii="仿宋_GB2312" w:hAnsi="仿宋_GB2312" w:eastAsia="仿宋_GB2312" w:cs="仿宋_GB2312"/>
                <w:bCs/>
                <w:szCs w:val="24"/>
              </w:rPr>
              <w:t>组织实施2025年甘肃省创业培训讲师交流活动教学实施项目，本项目实施</w:t>
            </w:r>
            <w:r>
              <w:rPr>
                <w:rFonts w:hint="eastAsia" w:ascii="仿宋_GB2312" w:hAnsi="仿宋_GB2312" w:eastAsia="仿宋_GB2312" w:cs="仿宋_GB2312"/>
                <w:bCs/>
                <w:szCs w:val="24"/>
                <w:lang w:val="zh-CN"/>
              </w:rPr>
              <w:t>均须符合“项目技术统一标准”（见表1）要求。</w:t>
            </w:r>
          </w:p>
        </w:tc>
      </w:tr>
    </w:tbl>
    <w:p w14:paraId="46DC6855">
      <w:pPr>
        <w:rPr>
          <w:rFonts w:hint="eastAsia" w:ascii="仿宋_GB2312" w:hAnsi="仿宋_GB2312" w:eastAsia="仿宋_GB2312" w:cs="仿宋_GB2312"/>
          <w:sz w:val="18"/>
          <w:szCs w:val="18"/>
        </w:rPr>
      </w:pPr>
    </w:p>
    <w:p w14:paraId="03DA8C7B">
      <w:pPr>
        <w:jc w:val="center"/>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表1 项目技术统一标准</w:t>
      </w:r>
    </w:p>
    <w:tbl>
      <w:tblPr>
        <w:tblStyle w:val="39"/>
        <w:tblW w:w="507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4"/>
        <w:gridCol w:w="1107"/>
        <w:gridCol w:w="7685"/>
      </w:tblGrid>
      <w:tr w14:paraId="2477A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424" w:type="pct"/>
            <w:vAlign w:val="center"/>
          </w:tcPr>
          <w:p w14:paraId="0ABC2102">
            <w:pPr>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序号</w:t>
            </w:r>
          </w:p>
        </w:tc>
        <w:tc>
          <w:tcPr>
            <w:tcW w:w="576" w:type="pct"/>
            <w:vAlign w:val="center"/>
          </w:tcPr>
          <w:p w14:paraId="4DEA8EE0">
            <w:pPr>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名称</w:t>
            </w:r>
          </w:p>
        </w:tc>
        <w:tc>
          <w:tcPr>
            <w:tcW w:w="4000" w:type="pct"/>
            <w:vAlign w:val="center"/>
          </w:tcPr>
          <w:p w14:paraId="02E79973">
            <w:pPr>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技术参数与要求</w:t>
            </w:r>
          </w:p>
        </w:tc>
      </w:tr>
      <w:tr w14:paraId="20CA2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4" w:type="pct"/>
            <w:vAlign w:val="center"/>
          </w:tcPr>
          <w:p w14:paraId="5BAE5792">
            <w:pPr>
              <w:pStyle w:val="20"/>
              <w:spacing w:line="360" w:lineRule="auto"/>
              <w:jc w:val="center"/>
              <w:rPr>
                <w:rFonts w:hint="eastAsia" w:ascii="仿宋_GB2312" w:hAnsi="仿宋_GB2312" w:eastAsia="仿宋_GB2312" w:cs="仿宋_GB2312"/>
                <w:bCs/>
              </w:rPr>
            </w:pPr>
            <w:r>
              <w:rPr>
                <w:rFonts w:hint="eastAsia" w:ascii="仿宋_GB2312" w:hAnsi="仿宋_GB2312" w:eastAsia="仿宋_GB2312" w:cs="仿宋_GB2312"/>
                <w:bCs/>
              </w:rPr>
              <w:t>1</w:t>
            </w:r>
          </w:p>
        </w:tc>
        <w:tc>
          <w:tcPr>
            <w:tcW w:w="576" w:type="pct"/>
            <w:vAlign w:val="center"/>
          </w:tcPr>
          <w:p w14:paraId="15752677">
            <w:pPr>
              <w:pStyle w:val="20"/>
              <w:spacing w:line="360" w:lineRule="auto"/>
              <w:jc w:val="center"/>
              <w:rPr>
                <w:rFonts w:hint="eastAsia" w:ascii="仿宋_GB2312" w:hAnsi="仿宋_GB2312" w:eastAsia="仿宋_GB2312" w:cs="仿宋_GB2312"/>
                <w:bCs/>
              </w:rPr>
            </w:pPr>
            <w:r>
              <w:rPr>
                <w:rFonts w:hint="eastAsia" w:ascii="仿宋_GB2312" w:hAnsi="仿宋_GB2312" w:eastAsia="仿宋_GB2312" w:cs="仿宋_GB2312"/>
              </w:rPr>
              <w:t>服务要求</w:t>
            </w:r>
          </w:p>
        </w:tc>
        <w:tc>
          <w:tcPr>
            <w:tcW w:w="4000" w:type="pct"/>
            <w:vAlign w:val="center"/>
          </w:tcPr>
          <w:p w14:paraId="536950EA">
            <w:pPr>
              <w:pStyle w:val="211"/>
              <w:spacing w:line="288" w:lineRule="auto"/>
              <w:ind w:left="128" w:hanging="128"/>
              <w:jc w:val="left"/>
              <w:rPr>
                <w:rFonts w:hint="eastAsia" w:ascii="仿宋_GB2312" w:hAnsi="仿宋_GB2312" w:eastAsia="仿宋_GB2312" w:cs="仿宋_GB2312"/>
                <w:bCs/>
                <w:szCs w:val="24"/>
                <w:lang w:val="zh-CN"/>
              </w:rPr>
            </w:pPr>
            <w:r>
              <w:rPr>
                <w:rFonts w:hint="eastAsia" w:ascii="仿宋_GB2312" w:hAnsi="仿宋_GB2312" w:eastAsia="仿宋_GB2312" w:cs="仿宋_GB2312"/>
                <w:bCs/>
                <w:szCs w:val="24"/>
                <w:lang w:val="zh-CN"/>
              </w:rPr>
              <w:t>服务事项：</w:t>
            </w:r>
          </w:p>
          <w:p w14:paraId="708A655A">
            <w:pPr>
              <w:pStyle w:val="211"/>
              <w:spacing w:line="288" w:lineRule="auto"/>
              <w:ind w:left="128" w:hanging="128"/>
              <w:jc w:val="left"/>
              <w:rPr>
                <w:rFonts w:hint="eastAsia" w:ascii="仿宋_GB2312" w:hAnsi="仿宋_GB2312" w:eastAsia="仿宋_GB2312" w:cs="仿宋_GB2312"/>
                <w:bCs/>
                <w:szCs w:val="24"/>
                <w:lang w:val="zh-CN"/>
              </w:rPr>
            </w:pPr>
            <w:r>
              <w:rPr>
                <w:rFonts w:hint="eastAsia" w:ascii="仿宋_GB2312" w:hAnsi="仿宋_GB2312" w:eastAsia="仿宋_GB2312" w:cs="仿宋_GB2312"/>
                <w:bCs/>
                <w:szCs w:val="24"/>
                <w:lang w:val="zh-CN"/>
              </w:rPr>
              <w:t>1.</w:t>
            </w:r>
            <w:r>
              <w:rPr>
                <w:rFonts w:hint="eastAsia" w:ascii="仿宋_GB2312" w:hAnsi="仿宋_GB2312" w:eastAsia="仿宋_GB2312" w:cs="仿宋_GB2312"/>
                <w:bCs/>
                <w:szCs w:val="24"/>
              </w:rPr>
              <w:t>本项目教学实施师资须由2名国家级SYB创业培训师承担全部授课内容，专家授课、交通、食宿、税款等相关支出费用。</w:t>
            </w:r>
          </w:p>
          <w:p w14:paraId="22BCD4AC">
            <w:pPr>
              <w:pStyle w:val="211"/>
              <w:spacing w:line="288" w:lineRule="auto"/>
              <w:ind w:left="128" w:hanging="128"/>
              <w:jc w:val="left"/>
              <w:rPr>
                <w:rFonts w:hint="eastAsia" w:ascii="仿宋_GB2312" w:hAnsi="仿宋_GB2312" w:eastAsia="仿宋_GB2312" w:cs="仿宋_GB2312"/>
                <w:bCs/>
                <w:szCs w:val="24"/>
                <w:lang w:val="zh-CN"/>
              </w:rPr>
            </w:pPr>
            <w:r>
              <w:rPr>
                <w:rFonts w:hint="eastAsia" w:ascii="仿宋_GB2312" w:hAnsi="仿宋_GB2312" w:eastAsia="仿宋_GB2312" w:cs="仿宋_GB2312"/>
                <w:bCs/>
                <w:szCs w:val="24"/>
                <w:lang w:val="zh-CN"/>
              </w:rPr>
              <w:t>2.</w:t>
            </w:r>
            <w:r>
              <w:rPr>
                <w:rFonts w:hint="eastAsia" w:ascii="仿宋_GB2312" w:hAnsi="仿宋_GB2312" w:eastAsia="仿宋_GB2312" w:cs="仿宋_GB2312"/>
                <w:bCs/>
                <w:szCs w:val="24"/>
              </w:rPr>
              <w:t>本项目需涵盖破冰活动、开班仪式、讲师教学能力提升课程讲授、讲师创业指导能力提升、结班仪式环节。</w:t>
            </w:r>
          </w:p>
          <w:p w14:paraId="3E71A08C">
            <w:pPr>
              <w:pStyle w:val="211"/>
              <w:spacing w:line="288" w:lineRule="auto"/>
              <w:ind w:left="128" w:hanging="128"/>
              <w:jc w:val="left"/>
              <w:rPr>
                <w:rFonts w:hint="eastAsia" w:ascii="仿宋_GB2312" w:hAnsi="仿宋_GB2312" w:eastAsia="仿宋_GB2312" w:cs="仿宋_GB2312"/>
                <w:bCs/>
                <w:szCs w:val="24"/>
              </w:rPr>
            </w:pPr>
            <w:r>
              <w:rPr>
                <w:rFonts w:hint="eastAsia" w:ascii="仿宋_GB2312" w:hAnsi="仿宋_GB2312" w:eastAsia="仿宋_GB2312" w:cs="仿宋_GB2312"/>
                <w:bCs/>
                <w:szCs w:val="24"/>
                <w:lang w:val="zh-CN"/>
              </w:rPr>
              <w:t>3.</w:t>
            </w:r>
            <w:r>
              <w:rPr>
                <w:rFonts w:hint="eastAsia" w:ascii="仿宋_GB2312" w:hAnsi="仿宋_GB2312" w:eastAsia="仿宋_GB2312" w:cs="仿宋_GB2312"/>
                <w:bCs/>
                <w:szCs w:val="24"/>
              </w:rPr>
              <w:t>本项目培训总时长4天，形式为封闭式教学管理。</w:t>
            </w:r>
          </w:p>
        </w:tc>
      </w:tr>
      <w:tr w14:paraId="7EED7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4" w:type="pct"/>
            <w:vAlign w:val="center"/>
          </w:tcPr>
          <w:p w14:paraId="209D019B">
            <w:pPr>
              <w:pStyle w:val="20"/>
              <w:spacing w:line="360" w:lineRule="auto"/>
              <w:jc w:val="center"/>
              <w:rPr>
                <w:rFonts w:hint="eastAsia" w:ascii="仿宋_GB2312" w:hAnsi="仿宋_GB2312" w:eastAsia="仿宋_GB2312" w:cs="仿宋_GB2312"/>
                <w:bCs/>
              </w:rPr>
            </w:pPr>
            <w:r>
              <w:rPr>
                <w:rFonts w:hint="eastAsia" w:ascii="仿宋_GB2312" w:hAnsi="仿宋_GB2312" w:eastAsia="仿宋_GB2312" w:cs="仿宋_GB2312"/>
                <w:bCs/>
              </w:rPr>
              <w:t>2</w:t>
            </w:r>
          </w:p>
        </w:tc>
        <w:tc>
          <w:tcPr>
            <w:tcW w:w="576" w:type="pct"/>
            <w:vAlign w:val="center"/>
          </w:tcPr>
          <w:p w14:paraId="0666EF0B">
            <w:pPr>
              <w:pStyle w:val="20"/>
              <w:spacing w:line="360" w:lineRule="auto"/>
              <w:jc w:val="center"/>
              <w:rPr>
                <w:rFonts w:hint="eastAsia" w:ascii="仿宋_GB2312" w:hAnsi="仿宋_GB2312" w:eastAsia="仿宋_GB2312" w:cs="仿宋_GB2312"/>
              </w:rPr>
            </w:pPr>
            <w:r>
              <w:rPr>
                <w:rFonts w:hint="eastAsia" w:ascii="仿宋_GB2312" w:hAnsi="仿宋_GB2312" w:eastAsia="仿宋_GB2312" w:cs="仿宋_GB2312"/>
              </w:rPr>
              <w:t>技术要求</w:t>
            </w:r>
          </w:p>
        </w:tc>
        <w:tc>
          <w:tcPr>
            <w:tcW w:w="4000" w:type="pct"/>
            <w:vAlign w:val="center"/>
          </w:tcPr>
          <w:p w14:paraId="0CDA2C97">
            <w:pPr>
              <w:pStyle w:val="211"/>
              <w:numPr>
                <w:ilvl w:val="0"/>
                <w:numId w:val="2"/>
              </w:numPr>
              <w:spacing w:line="288" w:lineRule="auto"/>
              <w:ind w:left="128" w:hanging="128"/>
              <w:jc w:val="left"/>
              <w:rPr>
                <w:rFonts w:hint="eastAsia" w:ascii="仿宋_GB2312" w:hAnsi="仿宋_GB2312" w:eastAsia="仿宋_GB2312" w:cs="仿宋_GB2312"/>
                <w:bCs/>
                <w:szCs w:val="24"/>
              </w:rPr>
            </w:pPr>
            <w:r>
              <w:rPr>
                <w:rFonts w:hint="eastAsia" w:ascii="仿宋_GB2312" w:hAnsi="仿宋_GB2312" w:eastAsia="仿宋_GB2312" w:cs="仿宋_GB2312"/>
                <w:bCs/>
                <w:szCs w:val="24"/>
              </w:rPr>
              <w:t>本项目由2名国家级SYB培训师需全程承担本次创业培训讲师交流活动教学任务，从提升讲师教学授课能力、教学方法、创业指导三个方面设计课程，全面提升参训学员整体授课素质。</w:t>
            </w:r>
          </w:p>
          <w:p w14:paraId="3CED6ED7">
            <w:pPr>
              <w:pStyle w:val="211"/>
              <w:numPr>
                <w:ilvl w:val="0"/>
                <w:numId w:val="2"/>
              </w:numPr>
              <w:spacing w:line="288" w:lineRule="auto"/>
              <w:ind w:left="128" w:hanging="128"/>
              <w:jc w:val="left"/>
              <w:rPr>
                <w:rFonts w:hint="eastAsia" w:ascii="仿宋_GB2312" w:hAnsi="仿宋_GB2312" w:eastAsia="仿宋_GB2312" w:cs="仿宋_GB2312"/>
                <w:bCs/>
                <w:szCs w:val="24"/>
                <w:lang w:val="zh-CN"/>
              </w:rPr>
            </w:pPr>
            <w:r>
              <w:rPr>
                <w:rFonts w:hint="eastAsia" w:ascii="仿宋_GB2312" w:hAnsi="仿宋_GB2312" w:eastAsia="仿宋_GB2312" w:cs="仿宋_GB2312"/>
                <w:bCs/>
                <w:szCs w:val="24"/>
              </w:rPr>
              <w:t>本项目针对参训学员需提供必要的教学工具（投影仪设备、移动白板、活页挂纸、彩色卡纸、彩笔等）、学习资料包（手提包、笔记本、签字笔等），满足本项目正常线下及现场教学开展实施。</w:t>
            </w:r>
          </w:p>
          <w:p w14:paraId="2DEE29AD">
            <w:pPr>
              <w:pStyle w:val="211"/>
              <w:spacing w:line="288" w:lineRule="auto"/>
              <w:ind w:left="128" w:hanging="128"/>
              <w:jc w:val="left"/>
              <w:rPr>
                <w:rFonts w:hint="eastAsia" w:ascii="仿宋_GB2312" w:hAnsi="仿宋_GB2312" w:eastAsia="仿宋_GB2312" w:cs="仿宋_GB2312"/>
                <w:bCs/>
                <w:szCs w:val="24"/>
                <w:lang w:val="zh-CN"/>
              </w:rPr>
            </w:pPr>
            <w:r>
              <w:rPr>
                <w:rFonts w:hint="eastAsia" w:ascii="仿宋_GB2312" w:hAnsi="仿宋_GB2312" w:eastAsia="仿宋_GB2312" w:cs="仿宋_GB2312"/>
                <w:bCs/>
                <w:szCs w:val="24"/>
              </w:rPr>
              <w:t>3</w:t>
            </w:r>
            <w:r>
              <w:rPr>
                <w:rFonts w:hint="eastAsia" w:ascii="仿宋_GB2312" w:hAnsi="仿宋_GB2312" w:eastAsia="仿宋_GB2312" w:cs="仿宋_GB2312"/>
                <w:bCs/>
                <w:szCs w:val="24"/>
                <w:lang w:val="zh-CN"/>
              </w:rPr>
              <w:t>.</w:t>
            </w:r>
            <w:r>
              <w:rPr>
                <w:rFonts w:hint="eastAsia" w:ascii="仿宋_GB2312" w:hAnsi="仿宋_GB2312" w:eastAsia="仿宋_GB2312" w:cs="仿宋_GB2312"/>
                <w:bCs/>
                <w:szCs w:val="24"/>
              </w:rPr>
              <w:t>本项目实施参训学员</w:t>
            </w:r>
            <w:r>
              <w:rPr>
                <w:rFonts w:hint="eastAsia" w:ascii="仿宋_GB2312" w:hAnsi="仿宋_GB2312" w:eastAsia="仿宋_GB2312" w:cs="仿宋_GB2312"/>
                <w:bCs/>
                <w:szCs w:val="24"/>
                <w:lang w:val="zh-CN"/>
              </w:rPr>
              <w:t>教学能力有显著提升，</w:t>
            </w:r>
            <w:r>
              <w:rPr>
                <w:rFonts w:hint="eastAsia" w:ascii="仿宋_GB2312" w:hAnsi="仿宋_GB2312" w:eastAsia="仿宋_GB2312" w:cs="仿宋_GB2312"/>
                <w:bCs/>
                <w:szCs w:val="24"/>
              </w:rPr>
              <w:t>参训学员</w:t>
            </w:r>
            <w:r>
              <w:rPr>
                <w:rFonts w:hint="eastAsia" w:ascii="仿宋_GB2312" w:hAnsi="仿宋_GB2312" w:eastAsia="仿宋_GB2312" w:cs="仿宋_GB2312"/>
                <w:bCs/>
                <w:szCs w:val="24"/>
                <w:lang w:val="zh-CN"/>
              </w:rPr>
              <w:t>具有</w:t>
            </w:r>
            <w:r>
              <w:rPr>
                <w:rFonts w:hint="eastAsia" w:ascii="仿宋_GB2312" w:hAnsi="仿宋_GB2312" w:eastAsia="仿宋_GB2312" w:cs="仿宋_GB2312"/>
                <w:bCs/>
                <w:szCs w:val="24"/>
              </w:rPr>
              <w:t>服务本地SYB创业培训</w:t>
            </w:r>
            <w:r>
              <w:rPr>
                <w:rFonts w:hint="eastAsia" w:ascii="仿宋_GB2312" w:hAnsi="仿宋_GB2312" w:eastAsia="仿宋_GB2312" w:cs="仿宋_GB2312"/>
                <w:bCs/>
                <w:szCs w:val="24"/>
                <w:lang w:val="zh-CN"/>
              </w:rPr>
              <w:t>的</w:t>
            </w:r>
            <w:r>
              <w:rPr>
                <w:rFonts w:hint="eastAsia" w:ascii="仿宋_GB2312" w:hAnsi="仿宋_GB2312" w:eastAsia="仿宋_GB2312" w:cs="仿宋_GB2312"/>
                <w:bCs/>
                <w:szCs w:val="24"/>
              </w:rPr>
              <w:t>教学</w:t>
            </w:r>
            <w:r>
              <w:rPr>
                <w:rFonts w:hint="eastAsia" w:ascii="仿宋_GB2312" w:hAnsi="仿宋_GB2312" w:eastAsia="仿宋_GB2312" w:cs="仿宋_GB2312"/>
                <w:bCs/>
                <w:szCs w:val="24"/>
                <w:lang w:val="zh-CN"/>
              </w:rPr>
              <w:t>能力。</w:t>
            </w:r>
          </w:p>
        </w:tc>
      </w:tr>
      <w:tr w14:paraId="3A6C3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8" w:hRule="atLeast"/>
          <w:jc w:val="center"/>
        </w:trPr>
        <w:tc>
          <w:tcPr>
            <w:tcW w:w="424" w:type="pct"/>
            <w:vAlign w:val="center"/>
          </w:tcPr>
          <w:p w14:paraId="4FC8E927">
            <w:pPr>
              <w:pStyle w:val="20"/>
              <w:spacing w:line="360" w:lineRule="auto"/>
              <w:jc w:val="center"/>
              <w:rPr>
                <w:rFonts w:hint="eastAsia" w:ascii="仿宋_GB2312" w:hAnsi="仿宋_GB2312" w:eastAsia="仿宋_GB2312" w:cs="仿宋_GB2312"/>
                <w:bCs/>
              </w:rPr>
            </w:pPr>
            <w:r>
              <w:rPr>
                <w:rFonts w:hint="eastAsia" w:ascii="仿宋_GB2312" w:hAnsi="仿宋_GB2312" w:eastAsia="仿宋_GB2312" w:cs="仿宋_GB2312"/>
                <w:bCs/>
              </w:rPr>
              <w:t>3</w:t>
            </w:r>
          </w:p>
        </w:tc>
        <w:tc>
          <w:tcPr>
            <w:tcW w:w="576" w:type="pct"/>
            <w:vAlign w:val="center"/>
          </w:tcPr>
          <w:p w14:paraId="718628F6">
            <w:pPr>
              <w:pStyle w:val="35"/>
              <w:tabs>
                <w:tab w:val="left" w:pos="4515"/>
              </w:tabs>
              <w:spacing w:line="360" w:lineRule="auto"/>
              <w:jc w:val="both"/>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资质要求</w:t>
            </w:r>
          </w:p>
        </w:tc>
        <w:tc>
          <w:tcPr>
            <w:tcW w:w="4000" w:type="pct"/>
            <w:vAlign w:val="center"/>
          </w:tcPr>
          <w:p w14:paraId="2112CC57">
            <w:pPr>
              <w:pStyle w:val="211"/>
              <w:numPr>
                <w:ilvl w:val="0"/>
                <w:numId w:val="3"/>
              </w:numPr>
              <w:spacing w:line="288" w:lineRule="auto"/>
              <w:ind w:left="128" w:hanging="128"/>
              <w:jc w:val="left"/>
              <w:rPr>
                <w:rFonts w:hint="eastAsia" w:ascii="仿宋_GB2312" w:hAnsi="仿宋_GB2312" w:eastAsia="仿宋_GB2312" w:cs="仿宋_GB2312"/>
                <w:bCs/>
                <w:szCs w:val="24"/>
              </w:rPr>
            </w:pPr>
            <w:r>
              <w:rPr>
                <w:rFonts w:hint="eastAsia" w:ascii="仿宋_GB2312" w:hAnsi="仿宋_GB2312" w:eastAsia="仿宋_GB2312" w:cs="仿宋_GB2312"/>
                <w:bCs/>
                <w:szCs w:val="24"/>
              </w:rPr>
              <w:t>合法经营资质，包含营业执照、办学许可证。</w:t>
            </w:r>
          </w:p>
          <w:p w14:paraId="082B7590">
            <w:pPr>
              <w:pStyle w:val="211"/>
              <w:numPr>
                <w:ilvl w:val="0"/>
                <w:numId w:val="3"/>
              </w:numPr>
              <w:spacing w:line="288" w:lineRule="auto"/>
              <w:ind w:left="128" w:hanging="128"/>
              <w:jc w:val="left"/>
              <w:rPr>
                <w:rFonts w:hint="eastAsia" w:ascii="仿宋_GB2312" w:hAnsi="仿宋_GB2312" w:eastAsia="仿宋_GB2312" w:cs="仿宋_GB2312"/>
                <w:bCs/>
                <w:szCs w:val="24"/>
              </w:rPr>
            </w:pPr>
            <w:r>
              <w:rPr>
                <w:rFonts w:hint="eastAsia" w:ascii="仿宋_GB2312" w:hAnsi="仿宋_GB2312" w:eastAsia="仿宋_GB2312" w:cs="仿宋_GB2312"/>
                <w:bCs/>
                <w:szCs w:val="24"/>
              </w:rPr>
              <w:t>2025年办学年检合格。</w:t>
            </w:r>
          </w:p>
          <w:p w14:paraId="20CF5A88">
            <w:pPr>
              <w:pStyle w:val="211"/>
              <w:numPr>
                <w:ilvl w:val="0"/>
                <w:numId w:val="3"/>
              </w:numPr>
              <w:spacing w:line="288" w:lineRule="auto"/>
              <w:ind w:left="128" w:hanging="128"/>
              <w:jc w:val="left"/>
              <w:rPr>
                <w:rFonts w:hint="eastAsia" w:ascii="仿宋_GB2312" w:hAnsi="仿宋_GB2312" w:eastAsia="仿宋_GB2312" w:cs="仿宋_GB2312"/>
                <w:bCs/>
                <w:szCs w:val="24"/>
              </w:rPr>
            </w:pPr>
            <w:r>
              <w:rPr>
                <w:rFonts w:hint="eastAsia" w:ascii="仿宋_GB2312" w:hAnsi="仿宋_GB2312" w:eastAsia="仿宋_GB2312" w:cs="仿宋_GB2312"/>
                <w:bCs/>
                <w:szCs w:val="24"/>
              </w:rPr>
              <w:t>法人诚信报告。</w:t>
            </w:r>
          </w:p>
        </w:tc>
      </w:tr>
    </w:tbl>
    <w:p w14:paraId="086BD51F">
      <w:pPr>
        <w:spacing w:line="400" w:lineRule="exact"/>
        <w:ind w:left="239" w:right="-178"/>
        <w:rPr>
          <w:rFonts w:hint="eastAsia" w:ascii="仿宋_GB2312" w:hAnsi="仿宋_GB2312" w:eastAsia="仿宋_GB2312" w:cs="仿宋_GB2312"/>
          <w:b/>
          <w:sz w:val="24"/>
        </w:rPr>
      </w:pPr>
    </w:p>
    <w:p w14:paraId="5C6D35E7">
      <w:pPr>
        <w:spacing w:line="400" w:lineRule="exact"/>
        <w:ind w:left="239" w:right="-178"/>
        <w:rPr>
          <w:rFonts w:hint="eastAsia" w:ascii="仿宋_GB2312" w:hAnsi="仿宋_GB2312" w:eastAsia="仿宋_GB2312" w:cs="仿宋_GB2312"/>
          <w:b/>
          <w:sz w:val="24"/>
        </w:rPr>
      </w:pPr>
      <w:r>
        <w:rPr>
          <w:rFonts w:hint="eastAsia" w:ascii="仿宋_GB2312" w:hAnsi="仿宋_GB2312" w:eastAsia="仿宋_GB2312" w:cs="仿宋_GB2312"/>
          <w:b/>
          <w:sz w:val="24"/>
        </w:rPr>
        <w:t>2. 跟踪及售后服务要求：</w:t>
      </w:r>
    </w:p>
    <w:p w14:paraId="6415BF40">
      <w:pPr>
        <w:spacing w:line="360" w:lineRule="auto"/>
        <w:ind w:firstLine="480"/>
        <w:rPr>
          <w:rFonts w:hint="eastAsia" w:ascii="仿宋_GB2312" w:hAnsi="仿宋_GB2312" w:eastAsia="仿宋_GB2312" w:cs="仿宋_GB2312"/>
          <w:b/>
          <w:sz w:val="24"/>
        </w:rPr>
      </w:pPr>
      <w:r>
        <w:rPr>
          <w:rFonts w:hint="eastAsia" w:ascii="仿宋_GB2312" w:hAnsi="仿宋_GB2312" w:eastAsia="仿宋_GB2312" w:cs="仿宋_GB2312"/>
          <w:sz w:val="24"/>
        </w:rPr>
        <w:t>须按规定的时日内，完成项目服务内容，方可进行项目验收。</w:t>
      </w:r>
      <w:bookmarkEnd w:id="1"/>
    </w:p>
    <w:p w14:paraId="4506CD2D">
      <w:pPr>
        <w:spacing w:line="360" w:lineRule="auto"/>
        <w:rPr>
          <w:rFonts w:hint="eastAsia" w:ascii="仿宋_GB2312" w:hAnsi="仿宋_GB2312" w:eastAsia="仿宋_GB2312" w:cs="仿宋_GB2312"/>
          <w:b/>
          <w:sz w:val="24"/>
        </w:rPr>
      </w:pPr>
      <w:r>
        <w:rPr>
          <w:rFonts w:hint="eastAsia" w:ascii="仿宋_GB2312" w:hAnsi="仿宋_GB2312" w:eastAsia="仿宋_GB2312" w:cs="仿宋_GB2312"/>
          <w:b/>
          <w:sz w:val="24"/>
        </w:rPr>
        <w:t>二、完成时间及付款方式</w:t>
      </w:r>
    </w:p>
    <w:p w14:paraId="1D74C193">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1．合同签订后，供应商应以采购人具体通知时间完成项目的所需服务内容或货物的安装、调试、验收，直至交付采购人可以正常使用。</w:t>
      </w:r>
    </w:p>
    <w:p w14:paraId="5DC6451A">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2．供应商按采购人要求完成服务内容或货物的安装调试，并经采购人验收合格后付合同金额。成交金额即为合同金额，除非采购货物的数量发生变更，否则不允许变更合同金额。</w:t>
      </w:r>
    </w:p>
    <w:p w14:paraId="09C6498F">
      <w:pPr>
        <w:spacing w:line="360" w:lineRule="auto"/>
        <w:rPr>
          <w:rFonts w:hint="eastAsia" w:ascii="仿宋_GB2312" w:hAnsi="仿宋_GB2312" w:eastAsia="仿宋_GB2312" w:cs="仿宋_GB2312"/>
          <w:b/>
          <w:bCs/>
          <w:sz w:val="24"/>
        </w:rPr>
      </w:pPr>
      <w:r>
        <w:rPr>
          <w:rFonts w:hint="eastAsia" w:ascii="仿宋_GB2312" w:hAnsi="仿宋_GB2312" w:eastAsia="仿宋_GB2312" w:cs="仿宋_GB2312"/>
          <w:b/>
          <w:bCs/>
          <w:sz w:val="24"/>
        </w:rPr>
        <w:t>三、对</w:t>
      </w:r>
      <w:bookmarkStart w:id="2" w:name="_Toc307216486"/>
      <w:r>
        <w:rPr>
          <w:rFonts w:hint="eastAsia" w:ascii="仿宋_GB2312" w:hAnsi="仿宋_GB2312" w:eastAsia="仿宋_GB2312" w:cs="仿宋_GB2312"/>
          <w:b/>
          <w:bCs/>
          <w:sz w:val="24"/>
        </w:rPr>
        <w:t>询价文件的质疑</w:t>
      </w:r>
    </w:p>
    <w:p w14:paraId="24148614">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14:paraId="63989808">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仿宋_GB2312" w:hAnsi="仿宋_GB2312" w:eastAsia="仿宋_GB2312" w:cs="仿宋_GB2312"/>
          <w:bCs/>
          <w:sz w:val="24"/>
        </w:rPr>
        <w:t>身份证复印件须正反面清晰、有效，并要求由该身份证持有人在复印件正反面非空白位置注明“该复印件用于在XXX项目澄清或质疑使用”字样，并由身份证持有人签字确认。</w:t>
      </w:r>
      <w:r>
        <w:rPr>
          <w:rFonts w:hint="eastAsia" w:ascii="仿宋_GB2312" w:hAnsi="仿宋_GB2312" w:eastAsia="仿宋_GB2312" w:cs="仿宋_GB2312"/>
          <w:sz w:val="24"/>
        </w:rPr>
        <w:t>上述资料均须加盖公章。</w:t>
      </w:r>
    </w:p>
    <w:p w14:paraId="2CAE21A5">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3" w:name="_Toc240772095"/>
    </w:p>
    <w:p w14:paraId="24348DD7">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4、对询价过程和拟成交结果的质疑</w:t>
      </w:r>
      <w:bookmarkEnd w:id="3"/>
      <w:r>
        <w:rPr>
          <w:rFonts w:hint="eastAsia" w:ascii="仿宋_GB2312" w:hAnsi="仿宋_GB2312" w:eastAsia="仿宋_GB2312" w:cs="仿宋_GB2312"/>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14:paraId="63E592E6">
      <w:pPr>
        <w:tabs>
          <w:tab w:val="left" w:pos="360"/>
        </w:tabs>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4" w:name="_Toc240772096"/>
    </w:p>
    <w:p w14:paraId="50CD2B58">
      <w:pPr>
        <w:tabs>
          <w:tab w:val="left" w:pos="360"/>
        </w:tabs>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6、澄清或质疑不予受理的情况</w:t>
      </w:r>
      <w:bookmarkEnd w:id="4"/>
    </w:p>
    <w:p w14:paraId="2A0A672D">
      <w:pPr>
        <w:widowControl/>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有下列情形之一的，属于无效质疑，被质疑人不予受理，由此产生的影响由投标人自行承担：</w:t>
      </w:r>
    </w:p>
    <w:p w14:paraId="3AB140E3">
      <w:pPr>
        <w:widowControl/>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(一)不是参与该采购项目活动供应商的;</w:t>
      </w:r>
    </w:p>
    <w:p w14:paraId="5BCB777B">
      <w:pPr>
        <w:widowControl/>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(二)被质疑人为采购人之外的；</w:t>
      </w:r>
    </w:p>
    <w:p w14:paraId="05D67D4C">
      <w:pPr>
        <w:widowControl/>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(三)所有质疑事项超过质疑有效期的；</w:t>
      </w:r>
    </w:p>
    <w:p w14:paraId="7F185136">
      <w:pPr>
        <w:widowControl/>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(四)以具有法律效力的文书送达之外方式提出的；</w:t>
      </w:r>
    </w:p>
    <w:p w14:paraId="3BAC18BB">
      <w:pPr>
        <w:widowControl/>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(五) 未按上述规定递交澄清或质疑函的；</w:t>
      </w:r>
    </w:p>
    <w:p w14:paraId="1B1C0CD0">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(六) 其它不符合受理条件的情形。</w:t>
      </w:r>
    </w:p>
    <w:p w14:paraId="1C25142E">
      <w:pPr>
        <w:spacing w:line="360" w:lineRule="auto"/>
        <w:ind w:firstLine="480"/>
        <w:rPr>
          <w:rFonts w:hint="eastAsia" w:ascii="仿宋_GB2312" w:hAnsi="仿宋_GB2312" w:eastAsia="仿宋_GB2312" w:cs="仿宋_GB2312"/>
          <w:sz w:val="24"/>
        </w:rPr>
      </w:pPr>
    </w:p>
    <w:p w14:paraId="30F2C8D3">
      <w:pPr>
        <w:spacing w:line="360" w:lineRule="auto"/>
        <w:rPr>
          <w:rFonts w:hint="eastAsia" w:ascii="仿宋_GB2312" w:hAnsi="仿宋_GB2312" w:eastAsia="仿宋_GB2312" w:cs="仿宋_GB2312"/>
          <w:b/>
          <w:bCs/>
          <w:sz w:val="24"/>
        </w:rPr>
      </w:pPr>
      <w:r>
        <w:rPr>
          <w:rFonts w:hint="eastAsia" w:ascii="仿宋_GB2312" w:hAnsi="仿宋_GB2312" w:eastAsia="仿宋_GB2312" w:cs="仿宋_GB2312"/>
          <w:b/>
          <w:bCs/>
          <w:sz w:val="24"/>
        </w:rPr>
        <w:t>四、响应文件的编制</w:t>
      </w:r>
      <w:bookmarkEnd w:id="2"/>
    </w:p>
    <w:p w14:paraId="1A3A2237">
      <w:pPr>
        <w:tabs>
          <w:tab w:val="left" w:pos="1080"/>
        </w:tabs>
        <w:spacing w:line="360" w:lineRule="auto"/>
        <w:ind w:firstLine="460"/>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b/>
          <w:sz w:val="24"/>
        </w:rPr>
        <w:t>供应商应按询价文件要求准备响应文件正本一套、副本一套</w:t>
      </w:r>
      <w:r>
        <w:rPr>
          <w:rFonts w:hint="eastAsia" w:ascii="仿宋_GB2312" w:hAnsi="仿宋_GB2312" w:eastAsia="仿宋_GB2312" w:cs="仿宋_GB2312"/>
          <w:sz w:val="24"/>
        </w:rPr>
        <w:t>。响应文件的正本和副本应在其封面右上角清楚地标明“正本”或“副本”字样。若正本和副本有不一致的内容，以正本书面响应文件为准。</w:t>
      </w:r>
    </w:p>
    <w:p w14:paraId="1C80BD30">
      <w:pPr>
        <w:tabs>
          <w:tab w:val="left" w:pos="1095"/>
        </w:tabs>
        <w:spacing w:line="360" w:lineRule="auto"/>
        <w:ind w:firstLine="460"/>
        <w:rPr>
          <w:rFonts w:hint="eastAsia" w:ascii="仿宋_GB2312" w:hAnsi="仿宋_GB2312" w:eastAsia="仿宋_GB2312" w:cs="仿宋_GB2312"/>
          <w:sz w:val="24"/>
        </w:rPr>
      </w:pPr>
      <w:r>
        <w:rPr>
          <w:rFonts w:hint="eastAsia" w:ascii="仿宋_GB2312" w:hAnsi="仿宋_GB2312" w:eastAsia="仿宋_GB2312" w:cs="仿宋_GB2312"/>
          <w:sz w:val="24"/>
        </w:rPr>
        <w:t>2．响应文件正本应使用不退色、不变质的墨水打印或书写，并由供应商的</w:t>
      </w:r>
      <w:r>
        <w:rPr>
          <w:rFonts w:hint="eastAsia" w:ascii="仿宋_GB2312" w:hAnsi="仿宋_GB2312" w:eastAsia="仿宋_GB2312" w:cs="仿宋_GB2312"/>
          <w:b/>
          <w:sz w:val="24"/>
        </w:rPr>
        <w:t>法定代表人或其授权代表在规定签章处签字并加盖供应商公章</w:t>
      </w:r>
      <w:r>
        <w:rPr>
          <w:rFonts w:hint="eastAsia" w:ascii="仿宋_GB2312" w:hAnsi="仿宋_GB2312" w:eastAsia="仿宋_GB2312" w:cs="仿宋_GB2312"/>
          <w:sz w:val="24"/>
        </w:rPr>
        <w:t>（</w:t>
      </w:r>
      <w:r>
        <w:rPr>
          <w:rFonts w:hint="eastAsia" w:ascii="仿宋_GB2312" w:hAnsi="仿宋_GB2312" w:eastAsia="仿宋_GB2312" w:cs="仿宋_GB2312"/>
          <w:b/>
          <w:sz w:val="24"/>
        </w:rPr>
        <w:t>不能使用如“投标专用章”等其他业务专用印章</w:t>
      </w:r>
      <w:r>
        <w:rPr>
          <w:rFonts w:hint="eastAsia" w:ascii="仿宋_GB2312" w:hAnsi="仿宋_GB2312" w:eastAsia="仿宋_GB2312" w:cs="仿宋_GB2312"/>
          <w:sz w:val="24"/>
        </w:rPr>
        <w:t>）。响应文件副本可采用正本的复印件。</w:t>
      </w:r>
    </w:p>
    <w:p w14:paraId="5E74F231">
      <w:pPr>
        <w:tabs>
          <w:tab w:val="left" w:pos="1095"/>
        </w:tabs>
        <w:spacing w:line="360" w:lineRule="auto"/>
        <w:ind w:firstLine="460"/>
        <w:rPr>
          <w:rFonts w:hint="eastAsia" w:ascii="仿宋_GB2312" w:hAnsi="仿宋_GB2312" w:eastAsia="仿宋_GB2312" w:cs="仿宋_GB2312"/>
          <w:sz w:val="24"/>
        </w:rPr>
      </w:pPr>
      <w:r>
        <w:rPr>
          <w:rFonts w:hint="eastAsia" w:ascii="仿宋_GB2312" w:hAnsi="仿宋_GB2312" w:eastAsia="仿宋_GB2312" w:cs="仿宋_GB2312"/>
          <w:sz w:val="24"/>
        </w:rPr>
        <w:t>3．响应文件的打印和书写应清楚工整，任何行间插字、涂改或增删，必须由供应商的法定代表人或其授权代表签字或加盖公章。字迹潦草、表达不清或可能导致非唯一理解的响应文件可视为无效响应。</w:t>
      </w:r>
    </w:p>
    <w:p w14:paraId="650472AC">
      <w:pPr>
        <w:tabs>
          <w:tab w:val="left" w:pos="1080"/>
        </w:tabs>
        <w:spacing w:line="360" w:lineRule="auto"/>
        <w:ind w:firstLine="460"/>
        <w:rPr>
          <w:rFonts w:hint="eastAsia" w:ascii="仿宋_GB2312" w:hAnsi="仿宋_GB2312" w:eastAsia="仿宋_GB2312" w:cs="仿宋_GB2312"/>
          <w:b/>
          <w:sz w:val="24"/>
        </w:rPr>
      </w:pPr>
      <w:r>
        <w:rPr>
          <w:rFonts w:hint="eastAsia" w:ascii="仿宋_GB2312" w:hAnsi="仿宋_GB2312" w:eastAsia="仿宋_GB2312" w:cs="仿宋_GB2312"/>
          <w:sz w:val="24"/>
        </w:rPr>
        <w:t>4．</w:t>
      </w:r>
      <w:r>
        <w:rPr>
          <w:rFonts w:hint="eastAsia" w:ascii="仿宋_GB2312" w:hAnsi="仿宋_GB2312" w:eastAsia="仿宋_GB2312" w:cs="仿宋_GB2312"/>
          <w:b/>
          <w:sz w:val="24"/>
        </w:rPr>
        <w:t>响应文件正本和副本必须装订成册并逐页编目编码，进行胶装，不得有活页。</w:t>
      </w:r>
    </w:p>
    <w:p w14:paraId="0811631F">
      <w:pPr>
        <w:tabs>
          <w:tab w:val="left" w:pos="1080"/>
        </w:tabs>
        <w:spacing w:line="360" w:lineRule="auto"/>
        <w:ind w:firstLine="460"/>
        <w:rPr>
          <w:rFonts w:hint="eastAsia" w:ascii="仿宋_GB2312" w:hAnsi="仿宋_GB2312" w:eastAsia="仿宋_GB2312" w:cs="仿宋_GB2312"/>
          <w:sz w:val="24"/>
        </w:rPr>
      </w:pPr>
      <w:r>
        <w:rPr>
          <w:rFonts w:hint="eastAsia" w:ascii="仿宋_GB2312" w:hAnsi="仿宋_GB2312" w:eastAsia="仿宋_GB2312" w:cs="仿宋_GB2312"/>
          <w:sz w:val="24"/>
        </w:rPr>
        <w:t>5．响应文件应根据询价文件的要求制作，签署、盖章和内容应完整，如有遗漏，将被视为无效响应。</w:t>
      </w:r>
    </w:p>
    <w:p w14:paraId="6D0282AD">
      <w:pPr>
        <w:tabs>
          <w:tab w:val="left" w:pos="1080"/>
        </w:tabs>
        <w:spacing w:line="360" w:lineRule="auto"/>
        <w:ind w:firstLine="460"/>
        <w:rPr>
          <w:rFonts w:hint="eastAsia" w:ascii="仿宋_GB2312" w:hAnsi="仿宋_GB2312" w:eastAsia="仿宋_GB2312" w:cs="仿宋_GB2312"/>
          <w:sz w:val="24"/>
        </w:rPr>
      </w:pPr>
      <w:r>
        <w:rPr>
          <w:rFonts w:hint="eastAsia" w:ascii="仿宋_GB2312" w:hAnsi="仿宋_GB2312" w:eastAsia="仿宋_GB2312" w:cs="仿宋_GB2312"/>
          <w:sz w:val="24"/>
        </w:rPr>
        <w:t>6．响应文件统一用A4幅面纸印制。</w:t>
      </w:r>
    </w:p>
    <w:p w14:paraId="02B2BFCF">
      <w:pPr>
        <w:tabs>
          <w:tab w:val="left" w:pos="1080"/>
        </w:tabs>
        <w:spacing w:line="360" w:lineRule="auto"/>
        <w:ind w:firstLine="460"/>
        <w:rPr>
          <w:rFonts w:hint="eastAsia" w:ascii="仿宋_GB2312" w:hAnsi="仿宋_GB2312" w:eastAsia="仿宋_GB2312" w:cs="仿宋_GB2312"/>
          <w:sz w:val="24"/>
        </w:rPr>
      </w:pPr>
      <w:bookmarkStart w:id="5" w:name="_Toc307216487"/>
      <w:r>
        <w:rPr>
          <w:rFonts w:hint="eastAsia" w:ascii="仿宋_GB2312" w:hAnsi="仿宋_GB2312" w:eastAsia="仿宋_GB2312" w:cs="仿宋_GB2312"/>
          <w:sz w:val="24"/>
        </w:rPr>
        <w:t>7．响应文件的封面应标明供应商的名称、详细地址、项目名称、项目编号、正本或副本。</w:t>
      </w:r>
    </w:p>
    <w:p w14:paraId="7BF74F7C">
      <w:pPr>
        <w:tabs>
          <w:tab w:val="left" w:pos="1080"/>
        </w:tabs>
        <w:spacing w:line="360" w:lineRule="auto"/>
        <w:rPr>
          <w:rFonts w:hint="eastAsia" w:ascii="仿宋_GB2312" w:hAnsi="仿宋_GB2312" w:eastAsia="仿宋_GB2312" w:cs="仿宋_GB2312"/>
          <w:b/>
          <w:sz w:val="24"/>
        </w:rPr>
      </w:pPr>
      <w:r>
        <w:rPr>
          <w:rFonts w:hint="eastAsia" w:ascii="仿宋_GB2312" w:hAnsi="仿宋_GB2312" w:eastAsia="仿宋_GB2312" w:cs="仿宋_GB2312"/>
          <w:b/>
          <w:sz w:val="24"/>
        </w:rPr>
        <w:t>六、响应文件的密封及标记</w:t>
      </w:r>
    </w:p>
    <w:p w14:paraId="3103AA7B">
      <w:pPr>
        <w:tabs>
          <w:tab w:val="left" w:pos="1080"/>
        </w:tabs>
        <w:spacing w:line="360" w:lineRule="auto"/>
        <w:ind w:firstLine="463"/>
        <w:rPr>
          <w:rFonts w:hint="eastAsia" w:ascii="仿宋_GB2312" w:hAnsi="仿宋_GB2312" w:eastAsia="仿宋_GB2312" w:cs="仿宋_GB2312"/>
          <w:sz w:val="24"/>
        </w:rPr>
      </w:pPr>
      <w:r>
        <w:rPr>
          <w:rFonts w:hint="eastAsia" w:ascii="仿宋_GB2312" w:hAnsi="仿宋_GB2312" w:eastAsia="仿宋_GB2312" w:cs="仿宋_GB2312"/>
          <w:b/>
          <w:sz w:val="24"/>
        </w:rPr>
        <w:t>1．响应文件应当密封，</w:t>
      </w:r>
      <w:r>
        <w:rPr>
          <w:rFonts w:hint="eastAsia" w:ascii="仿宋_GB2312" w:hAnsi="仿宋_GB2312" w:eastAsia="仿宋_GB2312" w:cs="仿宋_GB2312"/>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14:paraId="2FDCEB63">
      <w:pPr>
        <w:spacing w:line="360" w:lineRule="auto"/>
        <w:ind w:firstLine="482"/>
        <w:rPr>
          <w:rFonts w:hint="eastAsia" w:ascii="仿宋_GB2312" w:hAnsi="仿宋_GB2312" w:eastAsia="仿宋_GB2312" w:cs="仿宋_GB2312"/>
          <w:bCs/>
          <w:sz w:val="24"/>
        </w:rPr>
      </w:pPr>
      <w:r>
        <w:rPr>
          <w:rFonts w:hint="eastAsia" w:ascii="仿宋_GB2312" w:hAnsi="仿宋_GB2312" w:eastAsia="仿宋_GB2312" w:cs="仿宋_GB2312"/>
          <w:b/>
          <w:sz w:val="24"/>
        </w:rPr>
        <w:t>2．为方便公布报价，供应商应单独提供一份“报价一览表”</w:t>
      </w:r>
      <w:r>
        <w:rPr>
          <w:rFonts w:hint="eastAsia" w:ascii="仿宋_GB2312" w:hAnsi="仿宋_GB2312" w:eastAsia="仿宋_GB2312" w:cs="仿宋_GB2312"/>
          <w:sz w:val="24"/>
        </w:rPr>
        <w:t>，密封在报价信封内，信封上注明项目名称、项目编号、供应商名称</w:t>
      </w:r>
      <w:r>
        <w:rPr>
          <w:rFonts w:hint="eastAsia" w:ascii="仿宋_GB2312" w:hAnsi="仿宋_GB2312" w:eastAsia="仿宋_GB2312" w:cs="仿宋_GB2312"/>
          <w:bCs/>
          <w:sz w:val="24"/>
        </w:rPr>
        <w:t>并加盖供应商公章。</w:t>
      </w:r>
    </w:p>
    <w:p w14:paraId="3775E122">
      <w:pPr>
        <w:spacing w:line="360" w:lineRule="auto"/>
        <w:rPr>
          <w:rFonts w:hint="eastAsia" w:ascii="仿宋_GB2312" w:hAnsi="仿宋_GB2312" w:eastAsia="仿宋_GB2312" w:cs="仿宋_GB2312"/>
          <w:b/>
          <w:bCs/>
          <w:sz w:val="24"/>
        </w:rPr>
      </w:pPr>
      <w:r>
        <w:rPr>
          <w:rFonts w:hint="eastAsia" w:ascii="仿宋_GB2312" w:hAnsi="仿宋_GB2312" w:eastAsia="仿宋_GB2312" w:cs="仿宋_GB2312"/>
          <w:b/>
          <w:bCs/>
          <w:sz w:val="24"/>
        </w:rPr>
        <w:t>七、响应文</w:t>
      </w:r>
      <w:bookmarkEnd w:id="5"/>
      <w:bookmarkStart w:id="6" w:name="_Toc307216488"/>
      <w:r>
        <w:rPr>
          <w:rFonts w:hint="eastAsia" w:ascii="仿宋_GB2312" w:hAnsi="仿宋_GB2312" w:eastAsia="仿宋_GB2312" w:cs="仿宋_GB2312"/>
          <w:b/>
          <w:bCs/>
          <w:sz w:val="24"/>
        </w:rPr>
        <w:t>件的送达及修改、撤回</w:t>
      </w:r>
    </w:p>
    <w:p w14:paraId="0B79A635">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1．响应</w:t>
      </w:r>
      <w:bookmarkEnd w:id="6"/>
      <w:r>
        <w:rPr>
          <w:rFonts w:hint="eastAsia" w:ascii="仿宋_GB2312" w:hAnsi="仿宋_GB2312" w:eastAsia="仿宋_GB2312" w:cs="仿宋_GB2312"/>
          <w:sz w:val="24"/>
        </w:rPr>
        <w:t>文件的送达</w:t>
      </w:r>
    </w:p>
    <w:p w14:paraId="69B02FF2">
      <w:pPr>
        <w:spacing w:line="360" w:lineRule="auto"/>
        <w:ind w:firstLine="472"/>
        <w:rPr>
          <w:rFonts w:hint="eastAsia" w:ascii="仿宋_GB2312" w:hAnsi="仿宋_GB2312" w:eastAsia="仿宋_GB2312" w:cs="仿宋_GB2312"/>
          <w:sz w:val="24"/>
        </w:rPr>
      </w:pPr>
      <w:r>
        <w:rPr>
          <w:rFonts w:hint="eastAsia" w:ascii="仿宋_GB2312" w:hAnsi="仿宋_GB2312" w:eastAsia="仿宋_GB2312" w:cs="仿宋_GB2312"/>
          <w:b/>
          <w:sz w:val="24"/>
        </w:rPr>
        <w:t>响应文件应密封送达。</w:t>
      </w:r>
      <w:r>
        <w:rPr>
          <w:rFonts w:hint="eastAsia" w:ascii="仿宋_GB2312" w:hAnsi="仿宋_GB2312" w:eastAsia="仿宋_GB2312" w:cs="仿宋_GB2312"/>
          <w:bCs/>
          <w:sz w:val="24"/>
        </w:rPr>
        <w:t>响应文件应于</w:t>
      </w:r>
      <w:r>
        <w:rPr>
          <w:rFonts w:hint="eastAsia" w:ascii="仿宋_GB2312" w:hAnsi="仿宋_GB2312" w:eastAsia="仿宋_GB2312" w:cs="仿宋_GB2312"/>
          <w:sz w:val="24"/>
        </w:rPr>
        <w:t>提交响应文件截止时间之前按要求密封送达指定地点，未按要求密封或逾期送达的响应文件将被拒绝</w:t>
      </w:r>
      <w:r>
        <w:rPr>
          <w:rFonts w:hint="eastAsia" w:ascii="仿宋_GB2312" w:hAnsi="仿宋_GB2312" w:eastAsia="仿宋_GB2312" w:cs="仿宋_GB2312"/>
          <w:bCs/>
          <w:sz w:val="24"/>
        </w:rPr>
        <w:t>。</w:t>
      </w:r>
    </w:p>
    <w:p w14:paraId="4B4267B5">
      <w:pPr>
        <w:spacing w:line="360" w:lineRule="auto"/>
        <w:ind w:right="26" w:firstLine="480"/>
        <w:rPr>
          <w:rFonts w:hint="eastAsia" w:ascii="仿宋_GB2312" w:hAnsi="仿宋_GB2312" w:eastAsia="仿宋_GB2312" w:cs="仿宋_GB2312"/>
          <w:bCs/>
          <w:sz w:val="24"/>
        </w:rPr>
      </w:pPr>
      <w:r>
        <w:rPr>
          <w:rFonts w:hint="eastAsia" w:ascii="仿宋_GB2312" w:hAnsi="仿宋_GB2312" w:eastAsia="仿宋_GB2312" w:cs="仿宋_GB2312"/>
          <w:sz w:val="24"/>
        </w:rPr>
        <w:t>2．响</w:t>
      </w:r>
      <w:bookmarkStart w:id="7" w:name="_Toc307216490"/>
      <w:r>
        <w:rPr>
          <w:rFonts w:hint="eastAsia" w:ascii="仿宋_GB2312" w:hAnsi="仿宋_GB2312" w:eastAsia="仿宋_GB2312" w:cs="仿宋_GB2312"/>
          <w:sz w:val="24"/>
        </w:rPr>
        <w:t>应文件的修改和撤回</w:t>
      </w:r>
    </w:p>
    <w:p w14:paraId="34CA03C1">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供应商在提交响应文件截止时间前，可以补充、修改或撤回提交的响应文件，并书面通知采购人。补充、修改的内容作为响应文件的组成部分。补充、修改的内容与响应文件不一致的，以补充、修改的内容为准。有关补充、修改或撤回的书面文件必须由签署原响应文件的签字人签字，并加盖公章方为有效。在提交</w:t>
      </w:r>
      <w:bookmarkEnd w:id="7"/>
      <w:r>
        <w:rPr>
          <w:rFonts w:hint="eastAsia" w:ascii="仿宋_GB2312" w:hAnsi="仿宋_GB2312" w:eastAsia="仿宋_GB2312" w:cs="仿宋_GB2312"/>
          <w:sz w:val="24"/>
        </w:rPr>
        <w:t>响应文件截止时间之后，供应商不得对其递交的响应文件做任何修改或撤回。</w:t>
      </w:r>
    </w:p>
    <w:p w14:paraId="58B5BBAA">
      <w:pPr>
        <w:spacing w:line="360" w:lineRule="auto"/>
        <w:rPr>
          <w:rFonts w:hint="eastAsia" w:ascii="仿宋_GB2312" w:hAnsi="仿宋_GB2312" w:eastAsia="仿宋_GB2312" w:cs="仿宋_GB2312"/>
          <w:b/>
          <w:bCs/>
          <w:sz w:val="24"/>
        </w:rPr>
      </w:pPr>
      <w:r>
        <w:rPr>
          <w:rFonts w:hint="eastAsia" w:ascii="仿宋_GB2312" w:hAnsi="仿宋_GB2312" w:eastAsia="仿宋_GB2312" w:cs="仿宋_GB2312"/>
          <w:b/>
          <w:bCs/>
          <w:sz w:val="24"/>
        </w:rPr>
        <w:t>八、公开“报价一览表”</w:t>
      </w:r>
    </w:p>
    <w:p w14:paraId="0211E179">
      <w:pPr>
        <w:spacing w:line="360" w:lineRule="auto"/>
        <w:ind w:firstLine="600"/>
        <w:rPr>
          <w:rFonts w:hint="eastAsia" w:ascii="仿宋_GB2312" w:hAnsi="仿宋_GB2312" w:eastAsia="仿宋_GB2312" w:cs="仿宋_GB2312"/>
          <w:sz w:val="24"/>
        </w:rPr>
      </w:pPr>
      <w:r>
        <w:rPr>
          <w:rFonts w:hint="eastAsia" w:ascii="仿宋_GB2312" w:hAnsi="仿宋_GB2312" w:eastAsia="仿宋_GB2312" w:cs="仿宋_GB2312"/>
          <w:sz w:val="24"/>
        </w:rPr>
        <w:t>采购人在规定的时间内，按下列程序进行报价：</w:t>
      </w:r>
    </w:p>
    <w:p w14:paraId="0C19CEB9">
      <w:pPr>
        <w:spacing w:line="360" w:lineRule="auto"/>
        <w:ind w:firstLine="600"/>
        <w:rPr>
          <w:rFonts w:hint="eastAsia" w:ascii="仿宋_GB2312" w:hAnsi="仿宋_GB2312" w:eastAsia="仿宋_GB2312" w:cs="仿宋_GB2312"/>
          <w:sz w:val="24"/>
        </w:rPr>
      </w:pPr>
      <w:r>
        <w:rPr>
          <w:rFonts w:hint="eastAsia" w:ascii="仿宋_GB2312" w:hAnsi="仿宋_GB2312" w:eastAsia="仿宋_GB2312" w:cs="仿宋_GB2312"/>
          <w:sz w:val="24"/>
        </w:rPr>
        <w:t xml:space="preserve">1．宣布询价纪律；  </w:t>
      </w:r>
    </w:p>
    <w:p w14:paraId="08B21E4F">
      <w:pPr>
        <w:spacing w:line="360" w:lineRule="auto"/>
        <w:ind w:firstLine="600"/>
        <w:rPr>
          <w:rFonts w:hint="eastAsia" w:ascii="仿宋_GB2312" w:hAnsi="仿宋_GB2312" w:eastAsia="仿宋_GB2312" w:cs="仿宋_GB2312"/>
          <w:sz w:val="24"/>
        </w:rPr>
      </w:pPr>
      <w:r>
        <w:rPr>
          <w:rFonts w:hint="eastAsia" w:ascii="仿宋_GB2312" w:hAnsi="仿宋_GB2312" w:eastAsia="仿宋_GB2312" w:cs="仿宋_GB2312"/>
          <w:sz w:val="24"/>
        </w:rPr>
        <w:t>2．公布供应商名称、检查响应文件的密封性，并检查供应商的法定代表人授权委托书及身份证原件。</w:t>
      </w:r>
    </w:p>
    <w:p w14:paraId="28104F24">
      <w:pPr>
        <w:spacing w:line="360" w:lineRule="auto"/>
        <w:ind w:firstLine="600"/>
        <w:rPr>
          <w:rFonts w:hint="eastAsia" w:ascii="仿宋_GB2312" w:hAnsi="仿宋_GB2312" w:eastAsia="仿宋_GB2312" w:cs="仿宋_GB2312"/>
          <w:sz w:val="24"/>
        </w:rPr>
      </w:pPr>
      <w:r>
        <w:rPr>
          <w:rFonts w:hint="eastAsia" w:ascii="仿宋_GB2312" w:hAnsi="仿宋_GB2312" w:eastAsia="仿宋_GB2312" w:cs="仿宋_GB2312"/>
          <w:sz w:val="24"/>
        </w:rPr>
        <w:t>4．依次宣布各供应商的报价等。</w:t>
      </w:r>
    </w:p>
    <w:p w14:paraId="5632F2B6">
      <w:pPr>
        <w:spacing w:line="360" w:lineRule="auto"/>
        <w:rPr>
          <w:rFonts w:hint="eastAsia" w:ascii="仿宋_GB2312" w:hAnsi="仿宋_GB2312" w:eastAsia="仿宋_GB2312" w:cs="仿宋_GB2312"/>
          <w:b/>
          <w:sz w:val="24"/>
        </w:rPr>
      </w:pPr>
      <w:r>
        <w:rPr>
          <w:rFonts w:hint="eastAsia" w:ascii="仿宋_GB2312" w:hAnsi="仿宋_GB2312" w:eastAsia="仿宋_GB2312" w:cs="仿宋_GB2312"/>
          <w:b/>
          <w:sz w:val="24"/>
        </w:rPr>
        <w:t>九、评审程序与标准：</w:t>
      </w:r>
    </w:p>
    <w:p w14:paraId="546599A2">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1．询价小组成员人数为不少于3人的单数。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14:paraId="64FA86ED">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1.1评审时，响应文件出现下列情形之一的，将作为无效响应文件，不得进入评审：</w:t>
      </w:r>
    </w:p>
    <w:p w14:paraId="775ACAE5">
      <w:pPr>
        <w:spacing w:line="360" w:lineRule="auto"/>
        <w:ind w:right="26" w:firstLine="480"/>
        <w:rPr>
          <w:rFonts w:hint="eastAsia" w:ascii="仿宋_GB2312" w:hAnsi="仿宋_GB2312" w:eastAsia="仿宋_GB2312" w:cs="仿宋_GB2312"/>
          <w:bCs/>
          <w:sz w:val="24"/>
        </w:rPr>
      </w:pPr>
      <w:r>
        <w:rPr>
          <w:rFonts w:hint="eastAsia" w:ascii="仿宋_GB2312" w:hAnsi="仿宋_GB2312" w:eastAsia="仿宋_GB2312" w:cs="仿宋_GB2312"/>
          <w:sz w:val="24"/>
        </w:rPr>
        <w:t>（1）</w:t>
      </w:r>
      <w:r>
        <w:rPr>
          <w:rFonts w:hint="eastAsia" w:ascii="仿宋_GB2312" w:hAnsi="仿宋_GB2312" w:eastAsia="仿宋_GB2312" w:cs="仿宋_GB2312"/>
          <w:bCs/>
          <w:sz w:val="24"/>
        </w:rPr>
        <w:t>经查证核实有相互串通哄抬价格行为的相关响应；</w:t>
      </w:r>
    </w:p>
    <w:p w14:paraId="2E6451C2">
      <w:pPr>
        <w:spacing w:line="360" w:lineRule="auto"/>
        <w:ind w:right="26" w:firstLine="480"/>
        <w:rPr>
          <w:rFonts w:hint="eastAsia" w:ascii="仿宋_GB2312" w:hAnsi="仿宋_GB2312" w:eastAsia="仿宋_GB2312" w:cs="仿宋_GB2312"/>
          <w:bCs/>
          <w:sz w:val="24"/>
        </w:rPr>
      </w:pPr>
      <w:r>
        <w:rPr>
          <w:rFonts w:hint="eastAsia" w:ascii="仿宋_GB2312" w:hAnsi="仿宋_GB2312" w:eastAsia="仿宋_GB2312" w:cs="仿宋_GB2312"/>
          <w:sz w:val="24"/>
        </w:rPr>
        <w:t>（2）</w:t>
      </w:r>
      <w:r>
        <w:rPr>
          <w:rFonts w:hint="eastAsia" w:ascii="仿宋_GB2312" w:hAnsi="仿宋_GB2312" w:eastAsia="仿宋_GB2312" w:cs="仿宋_GB2312"/>
          <w:bCs/>
          <w:sz w:val="24"/>
        </w:rPr>
        <w:t>响应文件未经法定代表人签字或未盖单位公章；</w:t>
      </w:r>
    </w:p>
    <w:p w14:paraId="0A87A9B9">
      <w:pPr>
        <w:spacing w:line="360" w:lineRule="auto"/>
        <w:ind w:right="26" w:firstLine="480"/>
        <w:rPr>
          <w:rFonts w:hint="eastAsia" w:ascii="仿宋_GB2312" w:hAnsi="仿宋_GB2312" w:eastAsia="仿宋_GB2312" w:cs="仿宋_GB2312"/>
          <w:bCs/>
          <w:sz w:val="24"/>
        </w:rPr>
      </w:pPr>
      <w:r>
        <w:rPr>
          <w:rFonts w:hint="eastAsia" w:ascii="仿宋_GB2312" w:hAnsi="仿宋_GB2312" w:eastAsia="仿宋_GB2312" w:cs="仿宋_GB2312"/>
          <w:sz w:val="24"/>
        </w:rPr>
        <w:t>（3）</w:t>
      </w:r>
      <w:r>
        <w:rPr>
          <w:rFonts w:hint="eastAsia" w:ascii="仿宋_GB2312" w:hAnsi="仿宋_GB2312" w:eastAsia="仿宋_GB2312" w:cs="仿宋_GB2312"/>
          <w:bCs/>
          <w:sz w:val="24"/>
        </w:rPr>
        <w:t>响应文件有备选方案或多项方案者；</w:t>
      </w:r>
    </w:p>
    <w:p w14:paraId="23CF0441">
      <w:pPr>
        <w:spacing w:line="360" w:lineRule="auto"/>
        <w:ind w:right="26" w:firstLine="480"/>
        <w:rPr>
          <w:rFonts w:hint="eastAsia" w:ascii="仿宋_GB2312" w:hAnsi="仿宋_GB2312" w:eastAsia="仿宋_GB2312" w:cs="仿宋_GB2312"/>
          <w:bCs/>
          <w:sz w:val="24"/>
        </w:rPr>
      </w:pPr>
      <w:r>
        <w:rPr>
          <w:rFonts w:hint="eastAsia" w:ascii="仿宋_GB2312" w:hAnsi="仿宋_GB2312" w:eastAsia="仿宋_GB2312" w:cs="仿宋_GB2312"/>
          <w:sz w:val="24"/>
        </w:rPr>
        <w:t>（4）报价总价超过本项目预算金额的。</w:t>
      </w:r>
    </w:p>
    <w:p w14:paraId="0F1B3633">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（5）技术响应和商务响应不能满足询价文件中技术要求和商务要求的；</w:t>
      </w:r>
    </w:p>
    <w:p w14:paraId="30B9E458">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（6）未满足本文件中第二章中的五、六、七、八条中的相关要求的；</w:t>
      </w:r>
    </w:p>
    <w:p w14:paraId="427633D5">
      <w:pPr>
        <w:spacing w:line="360" w:lineRule="auto"/>
        <w:ind w:right="26" w:firstLine="480"/>
        <w:rPr>
          <w:rFonts w:hint="eastAsia" w:ascii="仿宋_GB2312" w:hAnsi="仿宋_GB2312" w:eastAsia="仿宋_GB2312" w:cs="仿宋_GB2312"/>
          <w:sz w:val="24"/>
        </w:rPr>
      </w:pPr>
      <w:r>
        <w:rPr>
          <w:rFonts w:hint="eastAsia" w:ascii="仿宋_GB2312" w:hAnsi="仿宋_GB2312" w:eastAsia="仿宋_GB2312" w:cs="仿宋_GB2312"/>
          <w:sz w:val="24"/>
        </w:rPr>
        <w:t>1.2有下列情形之一的，询价项目作废：</w:t>
      </w:r>
    </w:p>
    <w:p w14:paraId="6005B263">
      <w:pPr>
        <w:spacing w:line="360" w:lineRule="auto"/>
        <w:ind w:right="26" w:firstLine="480"/>
        <w:rPr>
          <w:rFonts w:hint="eastAsia" w:ascii="仿宋_GB2312" w:hAnsi="仿宋_GB2312" w:eastAsia="仿宋_GB2312" w:cs="仿宋_GB2312"/>
          <w:sz w:val="24"/>
        </w:rPr>
      </w:pPr>
      <w:r>
        <w:rPr>
          <w:rFonts w:hint="eastAsia" w:ascii="仿宋_GB2312" w:hAnsi="仿宋_GB2312" w:eastAsia="仿宋_GB2312" w:cs="仿宋_GB2312"/>
          <w:sz w:val="24"/>
        </w:rPr>
        <w:t>（1）实质响应的合格供应商不足三家，询价失败的；</w:t>
      </w:r>
    </w:p>
    <w:p w14:paraId="459DD306">
      <w:pPr>
        <w:spacing w:line="360" w:lineRule="auto"/>
        <w:ind w:right="26" w:firstLine="480"/>
        <w:rPr>
          <w:rFonts w:hint="eastAsia" w:ascii="仿宋_GB2312" w:hAnsi="仿宋_GB2312" w:eastAsia="仿宋_GB2312" w:cs="仿宋_GB2312"/>
          <w:sz w:val="24"/>
        </w:rPr>
      </w:pPr>
      <w:r>
        <w:rPr>
          <w:rFonts w:hint="eastAsia" w:ascii="仿宋_GB2312" w:hAnsi="仿宋_GB2312" w:eastAsia="仿宋_GB2312" w:cs="仿宋_GB2312"/>
          <w:sz w:val="24"/>
        </w:rPr>
        <w:t>（2）询价小组否决所有响应的；或者询价小组对一部分响应作否决处理后，其他有效响应不足三家，使询价明显缺乏竞争力，询价小组决定否决全部响应的;</w:t>
      </w:r>
    </w:p>
    <w:p w14:paraId="4DA450DF">
      <w:pPr>
        <w:spacing w:line="360" w:lineRule="auto"/>
        <w:ind w:right="26" w:firstLine="480"/>
        <w:rPr>
          <w:rFonts w:hint="eastAsia" w:ascii="仿宋_GB2312" w:hAnsi="仿宋_GB2312" w:eastAsia="仿宋_GB2312" w:cs="仿宋_GB2312"/>
          <w:sz w:val="24"/>
        </w:rPr>
      </w:pPr>
      <w:r>
        <w:rPr>
          <w:rFonts w:hint="eastAsia" w:ascii="仿宋_GB2312" w:hAnsi="仿宋_GB2312" w:eastAsia="仿宋_GB2312" w:cs="仿宋_GB2312"/>
          <w:sz w:val="24"/>
        </w:rPr>
        <w:t>（3）出现影响采购公正的违法、违规行为的；</w:t>
      </w:r>
    </w:p>
    <w:p w14:paraId="43B1578F">
      <w:pPr>
        <w:spacing w:line="360" w:lineRule="auto"/>
        <w:ind w:right="26" w:firstLine="480"/>
        <w:rPr>
          <w:rFonts w:hint="eastAsia" w:ascii="仿宋_GB2312" w:hAnsi="仿宋_GB2312" w:eastAsia="仿宋_GB2312" w:cs="仿宋_GB2312"/>
          <w:sz w:val="24"/>
        </w:rPr>
      </w:pPr>
      <w:r>
        <w:rPr>
          <w:rFonts w:hint="eastAsia" w:ascii="仿宋_GB2312" w:hAnsi="仿宋_GB2312" w:eastAsia="仿宋_GB2312" w:cs="仿宋_GB2312"/>
          <w:sz w:val="24"/>
        </w:rPr>
        <w:t>（4）因重大变故，采购任务取消或重大变更的；</w:t>
      </w:r>
    </w:p>
    <w:p w14:paraId="1C7AEA72">
      <w:pPr>
        <w:spacing w:line="360" w:lineRule="auto"/>
        <w:ind w:firstLine="480"/>
        <w:rPr>
          <w:rFonts w:hint="eastAsia" w:ascii="仿宋_GB2312" w:hAnsi="仿宋_GB2312" w:eastAsia="仿宋_GB2312" w:cs="仿宋_GB2312"/>
          <w:sz w:val="24"/>
        </w:rPr>
      </w:pPr>
      <w:r>
        <w:rPr>
          <w:rFonts w:hint="eastAsia" w:ascii="仿宋_GB2312" w:hAnsi="仿宋_GB2312" w:eastAsia="仿宋_GB2312" w:cs="仿宋_GB2312"/>
          <w:sz w:val="24"/>
        </w:rPr>
        <w:t>（5）询价文件存在不合理条款，询价程序不符合规定等原因，被主管部门或者监督部门撤销的。</w:t>
      </w:r>
    </w:p>
    <w:p w14:paraId="324B418F">
      <w:pPr>
        <w:spacing w:line="360" w:lineRule="auto"/>
        <w:ind w:firstLine="480"/>
        <w:rPr>
          <w:rFonts w:hint="eastAsia" w:ascii="仿宋_GB2312" w:hAnsi="仿宋_GB2312" w:eastAsia="仿宋_GB2312" w:cs="仿宋_GB2312"/>
          <w:b/>
          <w:sz w:val="24"/>
        </w:rPr>
      </w:pPr>
      <w:r>
        <w:rPr>
          <w:rFonts w:hint="eastAsia" w:ascii="仿宋_GB2312" w:hAnsi="仿宋_GB2312" w:eastAsia="仿宋_GB2312" w:cs="仿宋_GB2312"/>
          <w:b/>
          <w:sz w:val="24"/>
        </w:rPr>
        <w:t>★2. 询价小组根据符合采购项目需求、质量、服务均满足询价文件要求且报价最低（优）的原则确定成交供应商候选人排序。</w:t>
      </w:r>
    </w:p>
    <w:p w14:paraId="56CBEBF2">
      <w:pPr>
        <w:spacing w:line="360" w:lineRule="auto"/>
        <w:ind w:firstLine="420"/>
        <w:rPr>
          <w:rFonts w:hint="eastAsia" w:ascii="仿宋_GB2312" w:hAnsi="仿宋_GB2312" w:eastAsia="仿宋_GB2312" w:cs="仿宋_GB2312"/>
        </w:rPr>
        <w:sectPr>
          <w:pgSz w:w="11907" w:h="16840" w:orient="landscape"/>
          <w:pgMar w:top="1418" w:right="1247" w:bottom="1247" w:left="1418" w:header="851" w:footer="992" w:gutter="0"/>
          <w:pgNumType w:start="1"/>
          <w:cols w:space="720" w:num="1"/>
        </w:sectPr>
      </w:pPr>
    </w:p>
    <w:p w14:paraId="3F7555A4">
      <w:pPr>
        <w:pStyle w:val="2"/>
        <w:spacing w:before="0"/>
        <w:jc w:val="center"/>
        <w:rPr>
          <w:rFonts w:hint="eastAsia" w:ascii="仿宋_GB2312" w:hAnsi="仿宋_GB2312" w:eastAsia="仿宋_GB2312" w:cs="仿宋_GB2312"/>
        </w:rPr>
      </w:pPr>
      <w:r>
        <w:rPr>
          <w:rFonts w:hint="eastAsia" w:ascii="仿宋_GB2312" w:hAnsi="仿宋_GB2312" w:eastAsia="仿宋_GB2312" w:cs="仿宋_GB2312"/>
        </w:rPr>
        <w:t>第三章 响应文件格式</w:t>
      </w:r>
    </w:p>
    <w:p w14:paraId="4D8D4306">
      <w:pPr>
        <w:spacing w:line="300" w:lineRule="auto"/>
        <w:jc w:val="center"/>
        <w:rPr>
          <w:rFonts w:hint="eastAsia" w:ascii="仿宋_GB2312" w:hAnsi="仿宋_GB2312" w:eastAsia="仿宋_GB2312" w:cs="仿宋_GB2312"/>
          <w:sz w:val="44"/>
          <w:szCs w:val="44"/>
        </w:rPr>
      </w:pPr>
    </w:p>
    <w:p w14:paraId="3CEA2C73">
      <w:pPr>
        <w:spacing w:line="300" w:lineRule="auto"/>
        <w:jc w:val="center"/>
        <w:rPr>
          <w:rFonts w:hint="eastAsia" w:ascii="仿宋_GB2312" w:hAnsi="仿宋_GB2312" w:eastAsia="仿宋_GB2312" w:cs="仿宋_GB2312"/>
          <w:sz w:val="44"/>
          <w:szCs w:val="44"/>
        </w:rPr>
      </w:pPr>
    </w:p>
    <w:p w14:paraId="1D96E0A1">
      <w:pPr>
        <w:spacing w:line="300" w:lineRule="auto"/>
        <w:jc w:val="center"/>
        <w:rPr>
          <w:rFonts w:hint="eastAsia" w:ascii="仿宋_GB2312" w:hAnsi="仿宋_GB2312" w:eastAsia="仿宋_GB2312" w:cs="仿宋_GB2312"/>
          <w:sz w:val="44"/>
          <w:szCs w:val="44"/>
        </w:rPr>
      </w:pPr>
    </w:p>
    <w:p w14:paraId="353DF778">
      <w:pPr>
        <w:spacing w:line="300" w:lineRule="auto"/>
        <w:jc w:val="center"/>
        <w:rPr>
          <w:rFonts w:hint="eastAsia" w:ascii="仿宋_GB2312" w:hAnsi="仿宋_GB2312" w:eastAsia="仿宋_GB2312" w:cs="仿宋_GB2312"/>
          <w:sz w:val="44"/>
          <w:szCs w:val="44"/>
        </w:rPr>
      </w:pPr>
    </w:p>
    <w:p w14:paraId="76E71DE4">
      <w:pPr>
        <w:spacing w:line="300" w:lineRule="auto"/>
        <w:jc w:val="center"/>
        <w:rPr>
          <w:rFonts w:hint="eastAsia" w:ascii="仿宋_GB2312" w:hAnsi="仿宋_GB2312" w:eastAsia="仿宋_GB2312" w:cs="仿宋_GB2312"/>
          <w:b/>
          <w:sz w:val="48"/>
          <w:szCs w:val="48"/>
        </w:rPr>
      </w:pPr>
      <w:r>
        <w:rPr>
          <w:rFonts w:hint="eastAsia" w:ascii="仿宋_GB2312" w:hAnsi="仿宋_GB2312" w:eastAsia="仿宋_GB2312" w:cs="仿宋_GB2312"/>
          <w:b/>
          <w:sz w:val="48"/>
          <w:szCs w:val="48"/>
        </w:rPr>
        <w:t>报 价 文 件</w:t>
      </w:r>
    </w:p>
    <w:p w14:paraId="196991F3">
      <w:pPr>
        <w:spacing w:line="300" w:lineRule="auto"/>
        <w:jc w:val="center"/>
        <w:rPr>
          <w:rFonts w:hint="eastAsia" w:ascii="仿宋_GB2312" w:hAnsi="仿宋_GB2312" w:eastAsia="仿宋_GB2312" w:cs="仿宋_GB2312"/>
          <w:sz w:val="28"/>
          <w:szCs w:val="28"/>
        </w:rPr>
      </w:pPr>
    </w:p>
    <w:p w14:paraId="1DD7EF5D">
      <w:pPr>
        <w:spacing w:line="300" w:lineRule="auto"/>
        <w:jc w:val="center"/>
        <w:rPr>
          <w:rFonts w:hint="eastAsia" w:ascii="仿宋_GB2312" w:hAnsi="仿宋_GB2312" w:eastAsia="仿宋_GB2312" w:cs="仿宋_GB2312"/>
          <w:sz w:val="28"/>
          <w:szCs w:val="28"/>
        </w:rPr>
      </w:pPr>
    </w:p>
    <w:p w14:paraId="365893FB">
      <w:pPr>
        <w:spacing w:line="300" w:lineRule="auto"/>
        <w:ind w:firstLine="27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采购项目编号： </w:t>
      </w:r>
    </w:p>
    <w:p w14:paraId="25E039A9">
      <w:pPr>
        <w:tabs>
          <w:tab w:val="left" w:pos="3240"/>
        </w:tabs>
        <w:spacing w:line="300" w:lineRule="auto"/>
        <w:ind w:firstLine="27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采购项目名称： </w:t>
      </w:r>
    </w:p>
    <w:p w14:paraId="16D25ACC">
      <w:pPr>
        <w:spacing w:line="300" w:lineRule="auto"/>
        <w:ind w:firstLine="27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询价内容： </w:t>
      </w:r>
    </w:p>
    <w:p w14:paraId="081E7208">
      <w:pPr>
        <w:tabs>
          <w:tab w:val="left" w:pos="2625"/>
        </w:tabs>
        <w:spacing w:line="300" w:lineRule="auto"/>
        <w:jc w:val="center"/>
        <w:rPr>
          <w:rFonts w:hint="eastAsia" w:ascii="仿宋_GB2312" w:hAnsi="仿宋_GB2312" w:eastAsia="仿宋_GB2312" w:cs="仿宋_GB2312"/>
          <w:sz w:val="28"/>
          <w:szCs w:val="28"/>
        </w:rPr>
      </w:pPr>
    </w:p>
    <w:p w14:paraId="671D06E1">
      <w:pPr>
        <w:tabs>
          <w:tab w:val="left" w:pos="2625"/>
        </w:tabs>
        <w:spacing w:line="300" w:lineRule="auto"/>
        <w:jc w:val="center"/>
        <w:rPr>
          <w:rFonts w:hint="eastAsia" w:ascii="仿宋_GB2312" w:hAnsi="仿宋_GB2312" w:eastAsia="仿宋_GB2312" w:cs="仿宋_GB2312"/>
          <w:sz w:val="28"/>
          <w:szCs w:val="28"/>
        </w:rPr>
      </w:pPr>
    </w:p>
    <w:p w14:paraId="3330091D">
      <w:pPr>
        <w:tabs>
          <w:tab w:val="left" w:pos="2625"/>
        </w:tabs>
        <w:spacing w:line="300" w:lineRule="auto"/>
        <w:jc w:val="center"/>
        <w:rPr>
          <w:rFonts w:hint="eastAsia" w:ascii="仿宋_GB2312" w:hAnsi="仿宋_GB2312" w:eastAsia="仿宋_GB2312" w:cs="仿宋_GB2312"/>
          <w:sz w:val="28"/>
          <w:szCs w:val="28"/>
        </w:rPr>
      </w:pPr>
    </w:p>
    <w:p w14:paraId="391C5AD2">
      <w:pPr>
        <w:tabs>
          <w:tab w:val="left" w:pos="2625"/>
        </w:tabs>
        <w:spacing w:line="300" w:lineRule="auto"/>
        <w:jc w:val="center"/>
        <w:rPr>
          <w:rFonts w:hint="eastAsia" w:ascii="仿宋_GB2312" w:hAnsi="仿宋_GB2312" w:eastAsia="仿宋_GB2312" w:cs="仿宋_GB2312"/>
          <w:sz w:val="28"/>
          <w:szCs w:val="28"/>
        </w:rPr>
      </w:pPr>
    </w:p>
    <w:p w14:paraId="02245082">
      <w:pPr>
        <w:tabs>
          <w:tab w:val="left" w:pos="2625"/>
        </w:tabs>
        <w:spacing w:line="300" w:lineRule="auto"/>
        <w:jc w:val="center"/>
        <w:rPr>
          <w:rFonts w:hint="eastAsia" w:ascii="仿宋_GB2312" w:hAnsi="仿宋_GB2312" w:eastAsia="仿宋_GB2312" w:cs="仿宋_GB2312"/>
          <w:sz w:val="28"/>
          <w:szCs w:val="28"/>
        </w:rPr>
      </w:pPr>
    </w:p>
    <w:p w14:paraId="17D7451C">
      <w:pPr>
        <w:spacing w:line="300" w:lineRule="auto"/>
        <w:jc w:val="center"/>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（供货商名称）</w:t>
      </w:r>
    </w:p>
    <w:p w14:paraId="47CC1A73">
      <w:pPr>
        <w:spacing w:line="300" w:lineRule="auto"/>
        <w:jc w:val="center"/>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p w14:paraId="022F71FF">
      <w:pPr>
        <w:pStyle w:val="3"/>
        <w:rPr>
          <w:rFonts w:hint="eastAsia" w:ascii="仿宋_GB2312" w:hAnsi="仿宋_GB2312" w:eastAsia="仿宋_GB2312" w:cs="仿宋_GB2312"/>
          <w:bCs w:val="0"/>
        </w:rPr>
        <w:sectPr>
          <w:pgSz w:w="11907" w:h="16840" w:orient="landscape"/>
          <w:pgMar w:top="1418" w:right="1247" w:bottom="1247" w:left="1418" w:header="851" w:footer="992" w:gutter="0"/>
          <w:pgNumType w:start="1"/>
          <w:cols w:space="720" w:num="1"/>
        </w:sectPr>
      </w:pPr>
    </w:p>
    <w:p w14:paraId="5790F3DB">
      <w:pPr>
        <w:pStyle w:val="3"/>
        <w:rPr>
          <w:rFonts w:hint="eastAsia" w:ascii="仿宋_GB2312" w:hAnsi="仿宋_GB2312" w:eastAsia="仿宋_GB2312" w:cs="仿宋_GB2312"/>
        </w:rPr>
      </w:pPr>
      <w:r>
        <w:rPr>
          <w:rFonts w:hint="eastAsia" w:ascii="仿宋_GB2312" w:hAnsi="仿宋_GB2312" w:eastAsia="仿宋_GB2312" w:cs="仿宋_GB2312"/>
          <w:bCs w:val="0"/>
        </w:rPr>
        <w:t>附件</w:t>
      </w:r>
      <w:bookmarkStart w:id="8" w:name="_Toc236473298"/>
      <w:bookmarkStart w:id="9" w:name="_Toc265109445"/>
      <w:bookmarkStart w:id="10" w:name="_Toc294609003"/>
      <w:bookmarkStart w:id="11" w:name="_Toc327371177"/>
      <w:bookmarkStart w:id="12" w:name="_Toc238276242"/>
      <w:r>
        <w:rPr>
          <w:rFonts w:hint="eastAsia" w:ascii="仿宋_GB2312" w:hAnsi="仿宋_GB2312" w:eastAsia="仿宋_GB2312" w:cs="仿宋_GB2312"/>
          <w:bCs w:val="0"/>
        </w:rPr>
        <w:t>一：</w:t>
      </w:r>
      <w:r>
        <w:rPr>
          <w:rFonts w:hint="eastAsia" w:ascii="仿宋_GB2312" w:hAnsi="仿宋_GB2312" w:eastAsia="仿宋_GB2312" w:cs="仿宋_GB2312"/>
        </w:rPr>
        <w:t xml:space="preserve"> </w:t>
      </w:r>
    </w:p>
    <w:p w14:paraId="1697147E">
      <w:pPr>
        <w:spacing w:after="240"/>
        <w:jc w:val="center"/>
        <w:rPr>
          <w:rFonts w:hint="eastAsia" w:ascii="仿宋_GB2312" w:hAnsi="仿宋_GB2312" w:eastAsia="仿宋_GB2312" w:cs="仿宋_GB2312"/>
          <w:sz w:val="24"/>
          <w:u w:val="single"/>
        </w:rPr>
      </w:pPr>
      <w:r>
        <w:rPr>
          <w:rFonts w:hint="eastAsia" w:ascii="仿宋_GB2312" w:hAnsi="仿宋_GB2312" w:eastAsia="仿宋_GB2312" w:cs="仿宋_GB2312"/>
          <w:b/>
          <w:bCs/>
          <w:sz w:val="40"/>
        </w:rPr>
        <w:t>响</w:t>
      </w:r>
      <w:bookmarkEnd w:id="8"/>
      <w:bookmarkEnd w:id="9"/>
      <w:bookmarkEnd w:id="10"/>
      <w:bookmarkEnd w:id="11"/>
      <w:bookmarkEnd w:id="12"/>
      <w:r>
        <w:rPr>
          <w:rFonts w:hint="eastAsia" w:ascii="仿宋_GB2312" w:hAnsi="仿宋_GB2312" w:eastAsia="仿宋_GB2312" w:cs="仿宋_GB2312"/>
          <w:b/>
          <w:bCs/>
          <w:sz w:val="40"/>
        </w:rPr>
        <w:t>应函</w:t>
      </w:r>
    </w:p>
    <w:p w14:paraId="18C22598">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u w:val="single"/>
        </w:rPr>
        <w:t>兰州职业技术学院</w:t>
      </w:r>
      <w:r>
        <w:rPr>
          <w:rFonts w:hint="eastAsia" w:ascii="仿宋_GB2312" w:hAnsi="仿宋_GB2312" w:eastAsia="仿宋_GB2312" w:cs="仿宋_GB2312"/>
          <w:sz w:val="24"/>
        </w:rPr>
        <w:t>：</w:t>
      </w:r>
    </w:p>
    <w:p w14:paraId="648398D5">
      <w:pPr>
        <w:spacing w:line="440" w:lineRule="exact"/>
        <w:ind w:right="26" w:firstLine="480"/>
        <w:rPr>
          <w:rFonts w:hint="eastAsia" w:ascii="仿宋_GB2312" w:hAnsi="仿宋_GB2312" w:eastAsia="仿宋_GB2312" w:cs="仿宋_GB2312"/>
          <w:sz w:val="24"/>
        </w:rPr>
      </w:pPr>
      <w:r>
        <w:rPr>
          <w:rFonts w:hint="eastAsia" w:ascii="仿宋_GB2312" w:hAnsi="仿宋_GB2312" w:eastAsia="仿宋_GB2312" w:cs="仿宋_GB2312"/>
          <w:sz w:val="24"/>
        </w:rPr>
        <w:t>依据贵方</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(采购项目名称/采购项目编号)项目采购货物及服务的询价邀请，我方授权代表</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（姓名、职务）经正式授权并代表供应商</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（供应商名称、地址）提交下述文件正本一份，副本</w:t>
      </w:r>
      <w:r>
        <w:rPr>
          <w:rFonts w:hint="eastAsia" w:ascii="仿宋_GB2312" w:hAnsi="仿宋_GB2312" w:eastAsia="仿宋_GB2312" w:cs="仿宋_GB2312"/>
          <w:sz w:val="24"/>
          <w:u w:val="single"/>
        </w:rPr>
        <w:t xml:space="preserve"> 一 </w:t>
      </w:r>
      <w:r>
        <w:rPr>
          <w:rFonts w:hint="eastAsia" w:ascii="仿宋_GB2312" w:hAnsi="仿宋_GB2312" w:eastAsia="仿宋_GB2312" w:cs="仿宋_GB2312"/>
          <w:sz w:val="24"/>
        </w:rPr>
        <w:t>份。</w:t>
      </w:r>
    </w:p>
    <w:p w14:paraId="1AAB1FC6">
      <w:pPr>
        <w:spacing w:line="440" w:lineRule="exact"/>
        <w:ind w:right="246" w:firstLine="480"/>
        <w:rPr>
          <w:rFonts w:hint="eastAsia" w:ascii="仿宋_GB2312" w:hAnsi="仿宋_GB2312" w:eastAsia="仿宋_GB2312" w:cs="仿宋_GB2312"/>
          <w:sz w:val="24"/>
        </w:rPr>
      </w:pPr>
      <w:r>
        <w:rPr>
          <w:rFonts w:hint="eastAsia" w:ascii="仿宋_GB2312" w:hAnsi="仿宋_GB2312" w:eastAsia="仿宋_GB2312" w:cs="仿宋_GB2312"/>
          <w:sz w:val="24"/>
        </w:rPr>
        <w:t>1. 报价一览表；</w:t>
      </w:r>
    </w:p>
    <w:p w14:paraId="63F2B771">
      <w:pPr>
        <w:spacing w:line="440" w:lineRule="exact"/>
        <w:ind w:right="246" w:firstLine="480"/>
        <w:rPr>
          <w:rFonts w:hint="eastAsia" w:ascii="仿宋_GB2312" w:hAnsi="仿宋_GB2312" w:eastAsia="仿宋_GB2312" w:cs="仿宋_GB2312"/>
          <w:sz w:val="24"/>
        </w:rPr>
      </w:pPr>
      <w:r>
        <w:rPr>
          <w:rFonts w:hint="eastAsia" w:ascii="仿宋_GB2312" w:hAnsi="仿宋_GB2312" w:eastAsia="仿宋_GB2312" w:cs="仿宋_GB2312"/>
          <w:sz w:val="24"/>
        </w:rPr>
        <w:t>2. 分项报价表；</w:t>
      </w:r>
    </w:p>
    <w:p w14:paraId="24AF75A3">
      <w:pPr>
        <w:spacing w:line="440" w:lineRule="exact"/>
        <w:ind w:right="246" w:firstLine="480"/>
        <w:rPr>
          <w:rFonts w:hint="eastAsia" w:ascii="仿宋_GB2312" w:hAnsi="仿宋_GB2312" w:eastAsia="仿宋_GB2312" w:cs="仿宋_GB2312"/>
          <w:sz w:val="24"/>
        </w:rPr>
      </w:pPr>
      <w:r>
        <w:rPr>
          <w:rFonts w:hint="eastAsia" w:ascii="仿宋_GB2312" w:hAnsi="仿宋_GB2312" w:eastAsia="仿宋_GB2312" w:cs="仿宋_GB2312"/>
          <w:sz w:val="24"/>
        </w:rPr>
        <w:t>3. 服务清单；</w:t>
      </w:r>
    </w:p>
    <w:p w14:paraId="3AD76F06">
      <w:pPr>
        <w:spacing w:line="440" w:lineRule="exact"/>
        <w:ind w:right="246" w:firstLine="480"/>
        <w:rPr>
          <w:rFonts w:hint="eastAsia" w:ascii="仿宋_GB2312" w:hAnsi="仿宋_GB2312" w:eastAsia="仿宋_GB2312" w:cs="仿宋_GB2312"/>
          <w:sz w:val="24"/>
        </w:rPr>
      </w:pPr>
      <w:r>
        <w:rPr>
          <w:rFonts w:hint="eastAsia" w:ascii="仿宋_GB2312" w:hAnsi="仿宋_GB2312" w:eastAsia="仿宋_GB2312" w:cs="仿宋_GB2312"/>
          <w:sz w:val="24"/>
        </w:rPr>
        <w:t>4. 按采购文件及附件要求提供的有关文件；</w:t>
      </w:r>
    </w:p>
    <w:p w14:paraId="02B31073">
      <w:pPr>
        <w:spacing w:line="440" w:lineRule="exact"/>
        <w:ind w:right="246" w:firstLine="480"/>
        <w:rPr>
          <w:rFonts w:hint="eastAsia" w:ascii="仿宋_GB2312" w:hAnsi="仿宋_GB2312" w:eastAsia="仿宋_GB2312" w:cs="仿宋_GB2312"/>
          <w:sz w:val="24"/>
        </w:rPr>
      </w:pPr>
      <w:r>
        <w:rPr>
          <w:rFonts w:hint="eastAsia" w:ascii="仿宋_GB2312" w:hAnsi="仿宋_GB2312" w:eastAsia="仿宋_GB2312" w:cs="仿宋_GB2312"/>
          <w:sz w:val="24"/>
        </w:rPr>
        <w:t>5. 资格证明文件；</w:t>
      </w:r>
    </w:p>
    <w:p w14:paraId="721DA406">
      <w:pPr>
        <w:spacing w:line="440" w:lineRule="exact"/>
        <w:ind w:right="26" w:firstLine="480"/>
        <w:rPr>
          <w:rFonts w:hint="eastAsia" w:ascii="仿宋_GB2312" w:hAnsi="仿宋_GB2312" w:eastAsia="仿宋_GB2312" w:cs="仿宋_GB2312"/>
          <w:sz w:val="24"/>
        </w:rPr>
      </w:pPr>
      <w:r>
        <w:rPr>
          <w:rFonts w:hint="eastAsia" w:ascii="仿宋_GB2312" w:hAnsi="仿宋_GB2312" w:eastAsia="仿宋_GB2312" w:cs="仿宋_GB2312"/>
          <w:sz w:val="24"/>
        </w:rPr>
        <w:t>在此，我方宣布同意如下：</w:t>
      </w:r>
    </w:p>
    <w:p w14:paraId="6CBA03B8">
      <w:pPr>
        <w:spacing w:line="440" w:lineRule="exact"/>
        <w:ind w:right="26" w:firstLine="480"/>
        <w:rPr>
          <w:rFonts w:hint="eastAsia" w:ascii="仿宋_GB2312" w:hAnsi="仿宋_GB2312" w:eastAsia="仿宋_GB2312" w:cs="仿宋_GB2312"/>
          <w:sz w:val="24"/>
          <w:u w:val="single"/>
        </w:rPr>
      </w:pPr>
      <w:r>
        <w:rPr>
          <w:rFonts w:hint="eastAsia" w:ascii="仿宋_GB2312" w:hAnsi="仿宋_GB2312" w:eastAsia="仿宋_GB2312" w:cs="仿宋_GB2312"/>
          <w:sz w:val="24"/>
        </w:rPr>
        <w:t>1. 所附《报价一览表》中规定的应提交和交付的</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货物报价总价为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（注明币种，金额大小写）。</w:t>
      </w:r>
    </w:p>
    <w:p w14:paraId="759ADB92">
      <w:pPr>
        <w:spacing w:line="440" w:lineRule="exact"/>
        <w:ind w:right="26" w:firstLine="480"/>
        <w:rPr>
          <w:rFonts w:hint="eastAsia" w:ascii="仿宋_GB2312" w:hAnsi="仿宋_GB2312" w:eastAsia="仿宋_GB2312" w:cs="仿宋_GB2312"/>
          <w:sz w:val="24"/>
        </w:rPr>
      </w:pPr>
      <w:r>
        <w:rPr>
          <w:rFonts w:hint="eastAsia" w:ascii="仿宋_GB2312" w:hAnsi="仿宋_GB2312" w:eastAsia="仿宋_GB2312" w:cs="仿宋_GB2312"/>
          <w:sz w:val="24"/>
        </w:rPr>
        <w:t>2. 将按采购文件的约定履行合同责任和义务。</w:t>
      </w:r>
    </w:p>
    <w:p w14:paraId="735E2CE9">
      <w:pPr>
        <w:spacing w:line="440" w:lineRule="exact"/>
        <w:ind w:right="26" w:firstLine="480"/>
        <w:rPr>
          <w:rFonts w:hint="eastAsia" w:ascii="仿宋_GB2312" w:hAnsi="仿宋_GB2312" w:eastAsia="仿宋_GB2312" w:cs="仿宋_GB2312"/>
          <w:sz w:val="24"/>
        </w:rPr>
      </w:pPr>
      <w:r>
        <w:rPr>
          <w:rFonts w:hint="eastAsia" w:ascii="仿宋_GB2312" w:hAnsi="仿宋_GB2312" w:eastAsia="仿宋_GB2312" w:cs="仿宋_GB2312"/>
          <w:sz w:val="24"/>
        </w:rPr>
        <w:t>3. 已详细审查全部采购文件，包括</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（修正或补充文件），对此无异议。</w:t>
      </w:r>
    </w:p>
    <w:p w14:paraId="62A5134C">
      <w:pPr>
        <w:spacing w:line="440" w:lineRule="exact"/>
        <w:ind w:right="26" w:firstLine="480"/>
        <w:rPr>
          <w:rFonts w:hint="eastAsia" w:ascii="仿宋_GB2312" w:hAnsi="仿宋_GB2312" w:eastAsia="仿宋_GB2312" w:cs="仿宋_GB2312"/>
          <w:sz w:val="24"/>
        </w:rPr>
      </w:pPr>
      <w:r>
        <w:rPr>
          <w:rFonts w:hint="eastAsia" w:ascii="仿宋_GB2312" w:hAnsi="仿宋_GB2312" w:eastAsia="仿宋_GB2312" w:cs="仿宋_GB2312"/>
          <w:sz w:val="24"/>
        </w:rPr>
        <w:t>4. 本响应文件有效期为自报价之日起</w:t>
      </w:r>
      <w:r>
        <w:rPr>
          <w:rFonts w:hint="eastAsia" w:ascii="仿宋_GB2312" w:hAnsi="仿宋_GB2312" w:eastAsia="仿宋_GB2312" w:cs="仿宋_GB2312"/>
          <w:sz w:val="24"/>
          <w:u w:val="single"/>
        </w:rPr>
        <w:t xml:space="preserve"> 90  </w:t>
      </w:r>
      <w:r>
        <w:rPr>
          <w:rFonts w:hint="eastAsia" w:ascii="仿宋_GB2312" w:hAnsi="仿宋_GB2312" w:eastAsia="仿宋_GB2312" w:cs="仿宋_GB2312"/>
          <w:sz w:val="24"/>
        </w:rPr>
        <w:t>个日历日；</w:t>
      </w:r>
    </w:p>
    <w:p w14:paraId="30C44EDA">
      <w:pPr>
        <w:spacing w:line="440" w:lineRule="exact"/>
        <w:ind w:right="26" w:firstLine="480"/>
        <w:rPr>
          <w:rFonts w:hint="eastAsia" w:ascii="仿宋_GB2312" w:hAnsi="仿宋_GB2312" w:eastAsia="仿宋_GB2312" w:cs="仿宋_GB2312"/>
          <w:sz w:val="24"/>
        </w:rPr>
      </w:pPr>
      <w:r>
        <w:rPr>
          <w:rFonts w:hint="eastAsia" w:ascii="仿宋_GB2312" w:hAnsi="仿宋_GB2312" w:eastAsia="仿宋_GB2312" w:cs="仿宋_GB2312"/>
          <w:sz w:val="24"/>
        </w:rPr>
        <w:t>5. 同意提供按照贵方可能要求的与其报价有关的一切数据或资料。</w:t>
      </w:r>
    </w:p>
    <w:p w14:paraId="7384EAE4">
      <w:pPr>
        <w:spacing w:line="440" w:lineRule="exact"/>
        <w:ind w:right="26" w:firstLine="480"/>
        <w:rPr>
          <w:rFonts w:hint="eastAsia" w:ascii="仿宋_GB2312" w:hAnsi="仿宋_GB2312" w:eastAsia="仿宋_GB2312" w:cs="仿宋_GB2312"/>
          <w:sz w:val="24"/>
        </w:rPr>
      </w:pPr>
      <w:r>
        <w:rPr>
          <w:rFonts w:hint="eastAsia" w:ascii="仿宋_GB2312" w:hAnsi="仿宋_GB2312" w:eastAsia="仿宋_GB2312" w:cs="仿宋_GB2312"/>
          <w:sz w:val="24"/>
        </w:rPr>
        <w:t>6. 与本响应有关的一切正式往来信函请寄：</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14:paraId="4F9EC5AB">
      <w:pPr>
        <w:spacing w:line="440" w:lineRule="exact"/>
        <w:ind w:left="897" w:right="246" w:firstLine="2"/>
        <w:rPr>
          <w:rFonts w:hint="eastAsia" w:ascii="仿宋_GB2312" w:hAnsi="仿宋_GB2312" w:eastAsia="仿宋_GB2312" w:cs="仿宋_GB2312"/>
          <w:sz w:val="24"/>
          <w:u w:val="single"/>
        </w:rPr>
      </w:pPr>
      <w:r>
        <w:rPr>
          <w:rFonts w:hint="eastAsia" w:ascii="仿宋_GB2312" w:hAnsi="仿宋_GB2312" w:eastAsia="仿宋_GB2312" w:cs="仿宋_GB2312"/>
          <w:sz w:val="24"/>
        </w:rPr>
        <w:t>供 应 商：</w:t>
      </w:r>
      <w:r>
        <w:rPr>
          <w:rFonts w:hint="eastAsia" w:ascii="仿宋_GB2312" w:hAnsi="仿宋_GB2312" w:eastAsia="仿宋_GB2312" w:cs="仿宋_GB2312"/>
          <w:sz w:val="24"/>
          <w:u w:val="single"/>
        </w:rPr>
        <w:t xml:space="preserve">                               </w:t>
      </w:r>
    </w:p>
    <w:p w14:paraId="4510D688">
      <w:pPr>
        <w:spacing w:line="440" w:lineRule="exact"/>
        <w:ind w:left="897" w:right="246" w:firstLine="2"/>
        <w:rPr>
          <w:rFonts w:hint="eastAsia" w:ascii="仿宋_GB2312" w:hAnsi="仿宋_GB2312" w:eastAsia="仿宋_GB2312" w:cs="仿宋_GB2312"/>
          <w:sz w:val="24"/>
        </w:rPr>
      </w:pPr>
      <w:r>
        <w:rPr>
          <w:rFonts w:hint="eastAsia" w:ascii="仿宋_GB2312" w:hAnsi="仿宋_GB2312" w:eastAsia="仿宋_GB2312" w:cs="仿宋_GB2312"/>
          <w:sz w:val="24"/>
        </w:rPr>
        <w:t>地    址：</w:t>
      </w:r>
      <w:r>
        <w:rPr>
          <w:rFonts w:hint="eastAsia" w:ascii="仿宋_GB2312" w:hAnsi="仿宋_GB2312" w:eastAsia="仿宋_GB2312" w:cs="仿宋_GB2312"/>
          <w:sz w:val="24"/>
          <w:u w:val="single"/>
        </w:rPr>
        <w:t xml:space="preserve">                               </w:t>
      </w:r>
    </w:p>
    <w:p w14:paraId="7733CDCF">
      <w:pPr>
        <w:spacing w:line="440" w:lineRule="exact"/>
        <w:ind w:left="897" w:right="246" w:firstLine="2"/>
        <w:rPr>
          <w:rFonts w:hint="eastAsia" w:ascii="仿宋_GB2312" w:hAnsi="仿宋_GB2312" w:eastAsia="仿宋_GB2312" w:cs="仿宋_GB2312"/>
          <w:sz w:val="24"/>
        </w:rPr>
      </w:pPr>
      <w:r>
        <w:rPr>
          <w:rFonts w:hint="eastAsia" w:ascii="仿宋_GB2312" w:hAnsi="仿宋_GB2312" w:eastAsia="仿宋_GB2312" w:cs="仿宋_GB2312"/>
          <w:sz w:val="24"/>
        </w:rPr>
        <w:t>传    真：</w:t>
      </w:r>
      <w:r>
        <w:rPr>
          <w:rFonts w:hint="eastAsia" w:ascii="仿宋_GB2312" w:hAnsi="仿宋_GB2312" w:eastAsia="仿宋_GB2312" w:cs="仿宋_GB2312"/>
          <w:sz w:val="24"/>
          <w:u w:val="single"/>
        </w:rPr>
        <w:t xml:space="preserve">                               </w:t>
      </w:r>
    </w:p>
    <w:p w14:paraId="05CC308E">
      <w:pPr>
        <w:spacing w:line="440" w:lineRule="exact"/>
        <w:ind w:left="897" w:right="33" w:firstLine="2"/>
        <w:rPr>
          <w:rFonts w:hint="eastAsia" w:ascii="仿宋_GB2312" w:hAnsi="仿宋_GB2312" w:eastAsia="仿宋_GB2312" w:cs="仿宋_GB2312"/>
          <w:sz w:val="24"/>
        </w:rPr>
      </w:pPr>
      <w:r>
        <w:rPr>
          <w:rFonts w:hint="eastAsia" w:ascii="仿宋_GB2312" w:hAnsi="仿宋_GB2312" w:eastAsia="仿宋_GB2312" w:cs="仿宋_GB2312"/>
          <w:sz w:val="24"/>
        </w:rPr>
        <w:t>电    话：</w:t>
      </w:r>
      <w:r>
        <w:rPr>
          <w:rFonts w:hint="eastAsia" w:ascii="仿宋_GB2312" w:hAnsi="仿宋_GB2312" w:eastAsia="仿宋_GB2312" w:cs="仿宋_GB2312"/>
          <w:sz w:val="24"/>
          <w:u w:val="single"/>
        </w:rPr>
        <w:t xml:space="preserve">                               </w:t>
      </w:r>
    </w:p>
    <w:p w14:paraId="2607F42E">
      <w:pPr>
        <w:spacing w:line="440" w:lineRule="exact"/>
        <w:ind w:left="897" w:right="246" w:firstLine="2"/>
        <w:rPr>
          <w:rFonts w:hint="eastAsia" w:ascii="仿宋_GB2312" w:hAnsi="仿宋_GB2312" w:eastAsia="仿宋_GB2312" w:cs="仿宋_GB2312"/>
          <w:sz w:val="24"/>
        </w:rPr>
      </w:pPr>
      <w:r>
        <w:rPr>
          <w:rFonts w:hint="eastAsia" w:ascii="仿宋_GB2312" w:hAnsi="仿宋_GB2312" w:eastAsia="仿宋_GB2312" w:cs="仿宋_GB2312"/>
          <w:sz w:val="24"/>
        </w:rPr>
        <w:t>电子函件：</w:t>
      </w:r>
      <w:r>
        <w:rPr>
          <w:rFonts w:hint="eastAsia" w:ascii="仿宋_GB2312" w:hAnsi="仿宋_GB2312" w:eastAsia="仿宋_GB2312" w:cs="仿宋_GB2312"/>
          <w:sz w:val="24"/>
          <w:u w:val="single"/>
        </w:rPr>
        <w:t xml:space="preserve">                               </w:t>
      </w:r>
    </w:p>
    <w:p w14:paraId="39CD7823">
      <w:pPr>
        <w:spacing w:line="440" w:lineRule="exact"/>
        <w:ind w:left="897" w:firstLine="2"/>
        <w:rPr>
          <w:rFonts w:hint="eastAsia" w:ascii="仿宋_GB2312" w:hAnsi="仿宋_GB2312" w:eastAsia="仿宋_GB2312" w:cs="仿宋_GB2312"/>
          <w:sz w:val="24"/>
          <w:u w:val="single"/>
        </w:rPr>
      </w:pPr>
      <w:r>
        <w:rPr>
          <w:rFonts w:hint="eastAsia" w:ascii="仿宋_GB2312" w:hAnsi="仿宋_GB2312" w:eastAsia="仿宋_GB2312" w:cs="仿宋_GB2312"/>
          <w:sz w:val="24"/>
        </w:rPr>
        <w:t>供应商法定代表人/授权代表签字：</w:t>
      </w:r>
      <w:r>
        <w:rPr>
          <w:rFonts w:hint="eastAsia" w:ascii="仿宋_GB2312" w:hAnsi="仿宋_GB2312" w:eastAsia="仿宋_GB2312" w:cs="仿宋_GB2312"/>
          <w:sz w:val="24"/>
          <w:u w:val="single"/>
        </w:rPr>
        <w:t xml:space="preserve">                 </w:t>
      </w:r>
    </w:p>
    <w:p w14:paraId="4C122825">
      <w:pPr>
        <w:spacing w:line="440" w:lineRule="exact"/>
        <w:ind w:left="897" w:firstLine="2"/>
        <w:rPr>
          <w:rFonts w:hint="eastAsia" w:ascii="仿宋_GB2312" w:hAnsi="仿宋_GB2312" w:eastAsia="仿宋_GB2312" w:cs="仿宋_GB2312"/>
          <w:sz w:val="24"/>
          <w:u w:val="single"/>
        </w:rPr>
      </w:pPr>
      <w:r>
        <w:rPr>
          <w:rFonts w:hint="eastAsia" w:ascii="仿宋_GB2312" w:hAnsi="仿宋_GB2312" w:eastAsia="仿宋_GB2312" w:cs="仿宋_GB2312"/>
          <w:sz w:val="24"/>
        </w:rPr>
        <w:t xml:space="preserve">供应商名称(公章)： </w:t>
      </w:r>
      <w:r>
        <w:rPr>
          <w:rFonts w:hint="eastAsia" w:ascii="仿宋_GB2312" w:hAnsi="仿宋_GB2312" w:eastAsia="仿宋_GB2312" w:cs="仿宋_GB2312"/>
          <w:sz w:val="24"/>
          <w:u w:val="single"/>
        </w:rPr>
        <w:t xml:space="preserve">                      </w:t>
      </w:r>
    </w:p>
    <w:p w14:paraId="2CF4870B">
      <w:pPr>
        <w:spacing w:line="440" w:lineRule="exact"/>
        <w:ind w:left="897" w:firstLine="2"/>
        <w:rPr>
          <w:rFonts w:hint="eastAsia" w:ascii="仿宋_GB2312" w:hAnsi="仿宋_GB2312" w:eastAsia="仿宋_GB2312" w:cs="仿宋_GB2312"/>
          <w:sz w:val="24"/>
          <w:u w:val="single"/>
        </w:rPr>
      </w:pPr>
      <w:r>
        <w:rPr>
          <w:rFonts w:hint="eastAsia" w:ascii="仿宋_GB2312" w:hAnsi="仿宋_GB2312" w:eastAsia="仿宋_GB2312" w:cs="仿宋_GB2312"/>
          <w:sz w:val="24"/>
        </w:rPr>
        <w:t>日    期：</w:t>
      </w:r>
      <w:r>
        <w:rPr>
          <w:rFonts w:hint="eastAsia" w:ascii="仿宋_GB2312" w:hAnsi="仿宋_GB2312" w:eastAsia="仿宋_GB2312" w:cs="仿宋_GB2312"/>
          <w:sz w:val="24"/>
          <w:u w:val="single"/>
        </w:rPr>
        <w:t xml:space="preserve">                               </w:t>
      </w:r>
    </w:p>
    <w:p w14:paraId="35B15586">
      <w:pPr>
        <w:spacing w:line="440" w:lineRule="exact"/>
        <w:ind w:left="897" w:firstLine="2"/>
        <w:rPr>
          <w:rFonts w:hint="eastAsia" w:ascii="仿宋_GB2312" w:hAnsi="仿宋_GB2312" w:eastAsia="仿宋_GB2312" w:cs="仿宋_GB2312"/>
          <w:sz w:val="24"/>
          <w:u w:val="single"/>
        </w:rPr>
      </w:pPr>
      <w:r>
        <w:rPr>
          <w:rFonts w:hint="eastAsia" w:ascii="仿宋_GB2312" w:hAnsi="仿宋_GB2312" w:eastAsia="仿宋_GB2312" w:cs="仿宋_GB2312"/>
          <w:sz w:val="24"/>
        </w:rPr>
        <w:t>开户银行：</w:t>
      </w:r>
      <w:r>
        <w:rPr>
          <w:rFonts w:hint="eastAsia" w:ascii="仿宋_GB2312" w:hAnsi="仿宋_GB2312" w:eastAsia="仿宋_GB2312" w:cs="仿宋_GB2312"/>
          <w:sz w:val="24"/>
          <w:u w:val="single"/>
        </w:rPr>
        <w:t xml:space="preserve">                               </w:t>
      </w:r>
    </w:p>
    <w:p w14:paraId="7EAEA584">
      <w:pPr>
        <w:spacing w:line="440" w:lineRule="exact"/>
        <w:ind w:firstLine="900"/>
        <w:rPr>
          <w:rFonts w:hint="eastAsia" w:ascii="仿宋_GB2312" w:hAnsi="仿宋_GB2312" w:eastAsia="仿宋_GB2312" w:cs="仿宋_GB2312"/>
          <w:sz w:val="24"/>
          <w:u w:val="single"/>
        </w:rPr>
      </w:pPr>
      <w:r>
        <w:rPr>
          <w:rFonts w:hint="eastAsia" w:ascii="仿宋_GB2312" w:hAnsi="仿宋_GB2312" w:eastAsia="仿宋_GB2312" w:cs="仿宋_GB2312"/>
          <w:sz w:val="24"/>
        </w:rPr>
        <w:t>帐号/行号：</w:t>
      </w:r>
      <w:r>
        <w:rPr>
          <w:rFonts w:hint="eastAsia" w:ascii="仿宋_GB2312" w:hAnsi="仿宋_GB2312" w:eastAsia="仿宋_GB2312" w:cs="仿宋_GB2312"/>
          <w:sz w:val="24"/>
          <w:u w:val="single"/>
        </w:rPr>
        <w:t xml:space="preserve">                              </w:t>
      </w:r>
    </w:p>
    <w:p w14:paraId="0AA7F8EA">
      <w:pPr>
        <w:pStyle w:val="3"/>
        <w:rPr>
          <w:rFonts w:hint="eastAsia" w:ascii="仿宋_GB2312" w:hAnsi="仿宋_GB2312" w:eastAsia="仿宋_GB2312" w:cs="仿宋_GB2312"/>
          <w:bCs w:val="0"/>
        </w:rPr>
        <w:sectPr>
          <w:pgSz w:w="11907" w:h="16840" w:orient="landscape"/>
          <w:pgMar w:top="1418" w:right="1247" w:bottom="1247" w:left="1418" w:header="851" w:footer="992" w:gutter="0"/>
          <w:pgNumType w:start="1"/>
          <w:cols w:space="720" w:num="1"/>
        </w:sectPr>
      </w:pPr>
    </w:p>
    <w:p w14:paraId="24743D9F">
      <w:pPr>
        <w:pStyle w:val="3"/>
        <w:rPr>
          <w:rFonts w:hint="eastAsia" w:ascii="仿宋_GB2312" w:hAnsi="仿宋_GB2312" w:eastAsia="仿宋_GB2312" w:cs="仿宋_GB2312"/>
          <w:bCs w:val="0"/>
        </w:rPr>
      </w:pPr>
      <w:r>
        <w:rPr>
          <w:rFonts w:hint="eastAsia" w:ascii="仿宋_GB2312" w:hAnsi="仿宋_GB2312" w:eastAsia="仿宋_GB2312" w:cs="仿宋_GB2312"/>
          <w:bCs w:val="0"/>
        </w:rPr>
        <w:t xml:space="preserve">附件二： </w:t>
      </w:r>
    </w:p>
    <w:p w14:paraId="645C86C6">
      <w:pPr>
        <w:spacing w:after="24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报价一览表</w:t>
      </w:r>
    </w:p>
    <w:p w14:paraId="32116E87">
      <w:pPr>
        <w:ind w:firstLine="360"/>
        <w:rPr>
          <w:rFonts w:hint="eastAsia" w:ascii="仿宋_GB2312" w:hAnsi="仿宋_GB2312" w:eastAsia="仿宋_GB2312" w:cs="仿宋_GB2312"/>
          <w:sz w:val="24"/>
        </w:rPr>
      </w:pPr>
      <w:r>
        <w:rPr>
          <w:rFonts w:hint="eastAsia" w:ascii="仿宋_GB2312" w:hAnsi="仿宋_GB2312" w:eastAsia="仿宋_GB2312" w:cs="仿宋_GB2312"/>
          <w:sz w:val="24"/>
        </w:rPr>
        <w:t>项目编号：</w:t>
      </w:r>
    </w:p>
    <w:p w14:paraId="0F2550FB">
      <w:pPr>
        <w:ind w:firstLine="360"/>
        <w:rPr>
          <w:rFonts w:hint="eastAsia" w:ascii="仿宋_GB2312" w:hAnsi="仿宋_GB2312" w:eastAsia="仿宋_GB2312" w:cs="仿宋_GB2312"/>
          <w:sz w:val="24"/>
        </w:rPr>
      </w:pPr>
      <w:r>
        <w:rPr>
          <w:rFonts w:hint="eastAsia" w:ascii="仿宋_GB2312" w:hAnsi="仿宋_GB2312" w:eastAsia="仿宋_GB2312" w:cs="仿宋_GB2312"/>
          <w:sz w:val="24"/>
        </w:rPr>
        <w:t>项目名称：</w:t>
      </w:r>
    </w:p>
    <w:tbl>
      <w:tblPr>
        <w:tblStyle w:val="38"/>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14:paraId="5F91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14:paraId="2FDFB6CE">
            <w:pPr>
              <w:jc w:val="center"/>
              <w:rPr>
                <w:rFonts w:hint="eastAsia" w:ascii="仿宋_GB2312" w:hAnsi="仿宋_GB2312" w:eastAsia="仿宋_GB2312" w:cs="仿宋_GB2312"/>
                <w:sz w:val="24"/>
              </w:rPr>
            </w:pPr>
            <w:r>
              <w:rPr>
                <w:rFonts w:hint="eastAsia" w:ascii="仿宋_GB2312" w:hAnsi="仿宋_GB2312" w:eastAsia="仿宋_GB2312" w:cs="仿宋_GB2312"/>
                <w:sz w:val="24"/>
              </w:rPr>
              <w:t>采购人</w:t>
            </w:r>
          </w:p>
          <w:p w14:paraId="6BDF42DC">
            <w:pPr>
              <w:jc w:val="center"/>
              <w:rPr>
                <w:rFonts w:hint="eastAsia" w:ascii="仿宋_GB2312" w:hAnsi="仿宋_GB2312" w:eastAsia="仿宋_GB2312" w:cs="仿宋_GB2312"/>
                <w:sz w:val="24"/>
              </w:rPr>
            </w:pPr>
            <w:r>
              <w:rPr>
                <w:rFonts w:hint="eastAsia" w:ascii="仿宋_GB2312" w:hAnsi="仿宋_GB2312" w:eastAsia="仿宋_GB2312" w:cs="仿宋_GB2312"/>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14:paraId="32730B39">
            <w:pPr>
              <w:jc w:val="center"/>
              <w:rPr>
                <w:rFonts w:hint="eastAsia" w:ascii="仿宋_GB2312" w:hAnsi="仿宋_GB2312" w:eastAsia="仿宋_GB2312" w:cs="仿宋_GB2312"/>
                <w:sz w:val="24"/>
              </w:rPr>
            </w:pPr>
          </w:p>
        </w:tc>
      </w:tr>
      <w:tr w14:paraId="6B2D3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14:paraId="47804A0A">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总价</w:t>
            </w:r>
          </w:p>
          <w:p w14:paraId="028EA141">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14:paraId="55357459">
            <w:pPr>
              <w:ind w:left="102"/>
              <w:jc w:val="center"/>
              <w:rPr>
                <w:rFonts w:hint="eastAsia" w:ascii="仿宋_GB2312" w:hAnsi="仿宋_GB2312" w:eastAsia="仿宋_GB2312" w:cs="仿宋_GB2312"/>
                <w:sz w:val="24"/>
              </w:rPr>
            </w:pPr>
          </w:p>
        </w:tc>
      </w:tr>
      <w:tr w14:paraId="52079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14:paraId="11D067FE">
            <w:pPr>
              <w:jc w:val="center"/>
              <w:rPr>
                <w:rFonts w:hint="eastAsia" w:ascii="仿宋_GB2312" w:hAnsi="仿宋_GB2312" w:eastAsia="仿宋_GB2312" w:cs="仿宋_GB2312"/>
                <w:sz w:val="24"/>
              </w:rPr>
            </w:pPr>
            <w:r>
              <w:rPr>
                <w:rFonts w:hint="eastAsia" w:ascii="仿宋_GB2312" w:hAnsi="仿宋_GB2312" w:eastAsia="仿宋_GB2312" w:cs="仿宋_GB2312"/>
                <w:sz w:val="24"/>
              </w:rPr>
              <w:t>交付时间</w:t>
            </w:r>
          </w:p>
          <w:p w14:paraId="1C275BC4">
            <w:pPr>
              <w:jc w:val="center"/>
              <w:rPr>
                <w:rFonts w:hint="eastAsia" w:ascii="仿宋_GB2312" w:hAnsi="仿宋_GB2312" w:eastAsia="仿宋_GB2312" w:cs="仿宋_GB2312"/>
                <w:bCs/>
                <w:sz w:val="24"/>
              </w:rPr>
            </w:pPr>
            <w:r>
              <w:rPr>
                <w:rFonts w:hint="eastAsia" w:ascii="仿宋_GB2312" w:hAnsi="仿宋_GB2312" w:eastAsia="仿宋_GB2312" w:cs="仿宋_GB2312"/>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14:paraId="7D28A27B">
            <w:pPr>
              <w:jc w:val="center"/>
              <w:rPr>
                <w:rFonts w:hint="eastAsia" w:ascii="仿宋_GB2312" w:hAnsi="仿宋_GB2312" w:eastAsia="仿宋_GB2312" w:cs="仿宋_GB2312"/>
                <w:sz w:val="24"/>
              </w:rPr>
            </w:pPr>
          </w:p>
        </w:tc>
      </w:tr>
      <w:tr w14:paraId="621E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14:paraId="4E628CBB">
            <w:pPr>
              <w:ind w:firstLine="480"/>
              <w:rPr>
                <w:rFonts w:hint="eastAsia" w:ascii="仿宋_GB2312" w:hAnsi="仿宋_GB2312" w:eastAsia="仿宋_GB2312" w:cs="仿宋_GB2312"/>
                <w:sz w:val="24"/>
              </w:rPr>
            </w:pPr>
            <w:r>
              <w:rPr>
                <w:rFonts w:hint="eastAsia" w:ascii="仿宋_GB2312" w:hAnsi="仿宋_GB2312" w:eastAsia="仿宋_GB2312" w:cs="仿宋_GB2312"/>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14:paraId="4444444C">
            <w:pPr>
              <w:jc w:val="center"/>
              <w:rPr>
                <w:rFonts w:hint="eastAsia" w:ascii="仿宋_GB2312" w:hAnsi="仿宋_GB2312" w:eastAsia="仿宋_GB2312" w:cs="仿宋_GB2312"/>
                <w:sz w:val="24"/>
              </w:rPr>
            </w:pPr>
          </w:p>
        </w:tc>
      </w:tr>
      <w:tr w14:paraId="0EA9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14:paraId="6DE7DDEB">
            <w:pPr>
              <w:ind w:firstLine="480"/>
              <w:rPr>
                <w:rFonts w:hint="eastAsia" w:ascii="仿宋_GB2312" w:hAnsi="仿宋_GB2312" w:eastAsia="仿宋_GB2312" w:cs="仿宋_GB2312"/>
                <w:sz w:val="24"/>
              </w:rPr>
            </w:pPr>
            <w:r>
              <w:rPr>
                <w:rFonts w:hint="eastAsia" w:ascii="仿宋_GB2312" w:hAnsi="仿宋_GB2312" w:eastAsia="仿宋_GB2312" w:cs="仿宋_GB2312"/>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14:paraId="7487BCA3">
            <w:pPr>
              <w:jc w:val="center"/>
              <w:rPr>
                <w:rFonts w:hint="eastAsia" w:ascii="仿宋_GB2312" w:hAnsi="仿宋_GB2312" w:eastAsia="仿宋_GB2312" w:cs="仿宋_GB2312"/>
                <w:sz w:val="24"/>
              </w:rPr>
            </w:pPr>
          </w:p>
        </w:tc>
      </w:tr>
    </w:tbl>
    <w:p w14:paraId="1F423AC6">
      <w:pPr>
        <w:ind w:firstLine="420"/>
        <w:rPr>
          <w:rFonts w:hint="eastAsia" w:ascii="仿宋_GB2312" w:hAnsi="仿宋_GB2312" w:eastAsia="仿宋_GB2312" w:cs="仿宋_GB2312"/>
        </w:rPr>
      </w:pPr>
    </w:p>
    <w:p w14:paraId="6B79A224">
      <w:pPr>
        <w:spacing w:line="400" w:lineRule="exact"/>
        <w:ind w:firstLine="420"/>
        <w:jc w:val="left"/>
        <w:rPr>
          <w:rFonts w:hint="eastAsia" w:ascii="仿宋_GB2312" w:hAnsi="仿宋_GB2312" w:eastAsia="仿宋_GB2312" w:cs="仿宋_GB2312"/>
          <w:bCs/>
          <w:sz w:val="24"/>
        </w:rPr>
      </w:pPr>
    </w:p>
    <w:p w14:paraId="6F8ADE27">
      <w:pPr>
        <w:spacing w:line="440" w:lineRule="exact"/>
        <w:ind w:firstLine="5640"/>
        <w:rPr>
          <w:rFonts w:hint="eastAsia" w:ascii="仿宋_GB2312" w:hAnsi="仿宋_GB2312" w:eastAsia="仿宋_GB2312" w:cs="仿宋_GB2312"/>
          <w:sz w:val="24"/>
        </w:rPr>
      </w:pPr>
      <w:r>
        <w:rPr>
          <w:rFonts w:hint="eastAsia" w:ascii="仿宋_GB2312" w:hAnsi="仿宋_GB2312" w:eastAsia="仿宋_GB2312" w:cs="仿宋_GB2312"/>
          <w:sz w:val="24"/>
        </w:rPr>
        <w:t>供应商（盖章）：</w:t>
      </w:r>
    </w:p>
    <w:p w14:paraId="0F3D72C5">
      <w:pPr>
        <w:spacing w:line="440" w:lineRule="exact"/>
        <w:ind w:firstLine="5640"/>
        <w:rPr>
          <w:rFonts w:hint="eastAsia" w:ascii="仿宋_GB2312" w:hAnsi="仿宋_GB2312" w:eastAsia="仿宋_GB2312" w:cs="仿宋_GB2312"/>
          <w:sz w:val="24"/>
        </w:rPr>
      </w:pPr>
      <w:r>
        <w:rPr>
          <w:rFonts w:hint="eastAsia" w:ascii="仿宋_GB2312" w:hAnsi="仿宋_GB2312" w:eastAsia="仿宋_GB2312" w:cs="仿宋_GB2312"/>
          <w:sz w:val="24"/>
        </w:rPr>
        <w:t>法定代表人/授权代表（签字）：</w:t>
      </w:r>
    </w:p>
    <w:p w14:paraId="2AD4DED0">
      <w:pPr>
        <w:spacing w:line="440" w:lineRule="exact"/>
        <w:ind w:firstLine="5640"/>
        <w:rPr>
          <w:rFonts w:hint="eastAsia" w:ascii="仿宋_GB2312" w:hAnsi="仿宋_GB2312" w:eastAsia="仿宋_GB2312" w:cs="仿宋_GB2312"/>
          <w:sz w:val="24"/>
        </w:rPr>
      </w:pPr>
      <w:r>
        <w:rPr>
          <w:rFonts w:hint="eastAsia" w:ascii="仿宋_GB2312" w:hAnsi="仿宋_GB2312" w:eastAsia="仿宋_GB2312" w:cs="仿宋_GB2312"/>
          <w:sz w:val="24"/>
        </w:rPr>
        <w:t>时    间：</w:t>
      </w:r>
    </w:p>
    <w:p w14:paraId="49D4E7A4">
      <w:pPr>
        <w:spacing w:after="240"/>
        <w:rPr>
          <w:rFonts w:hint="eastAsia" w:ascii="仿宋_GB2312" w:hAnsi="仿宋_GB2312" w:eastAsia="仿宋_GB2312" w:cs="仿宋_GB2312"/>
          <w:b/>
          <w:bCs/>
          <w:sz w:val="40"/>
        </w:rPr>
      </w:pPr>
    </w:p>
    <w:p w14:paraId="285FDEDF">
      <w:pPr>
        <w:spacing w:after="240"/>
        <w:jc w:val="center"/>
        <w:rPr>
          <w:rFonts w:hint="eastAsia" w:ascii="仿宋_GB2312" w:hAnsi="仿宋_GB2312" w:eastAsia="仿宋_GB2312" w:cs="仿宋_GB2312"/>
          <w:b/>
          <w:bCs/>
          <w:sz w:val="40"/>
        </w:rPr>
      </w:pPr>
    </w:p>
    <w:p w14:paraId="25545E8F">
      <w:pPr>
        <w:spacing w:after="240"/>
        <w:rPr>
          <w:rFonts w:hint="eastAsia" w:ascii="仿宋_GB2312" w:hAnsi="仿宋_GB2312" w:eastAsia="仿宋_GB2312" w:cs="仿宋_GB2312"/>
          <w:b/>
          <w:bCs/>
          <w:sz w:val="40"/>
        </w:rPr>
      </w:pPr>
    </w:p>
    <w:p w14:paraId="6B6A6386">
      <w:pPr>
        <w:pStyle w:val="12"/>
        <w:rPr>
          <w:rFonts w:hint="eastAsia" w:ascii="仿宋_GB2312" w:hAnsi="仿宋_GB2312" w:eastAsia="仿宋_GB2312" w:cs="仿宋_GB2312"/>
        </w:rPr>
      </w:pPr>
    </w:p>
    <w:p w14:paraId="468FC49E">
      <w:pPr>
        <w:spacing w:after="240"/>
        <w:rPr>
          <w:rFonts w:hint="eastAsia" w:ascii="仿宋_GB2312" w:hAnsi="仿宋_GB2312" w:eastAsia="仿宋_GB2312" w:cs="仿宋_GB2312"/>
          <w:b/>
          <w:sz w:val="32"/>
          <w:szCs w:val="32"/>
        </w:rPr>
      </w:pPr>
    </w:p>
    <w:p w14:paraId="09ABE0FB">
      <w:pPr>
        <w:pStyle w:val="3"/>
        <w:pageBreakBefore/>
        <w:spacing w:line="415" w:lineRule="auto"/>
        <w:contextualSpacing/>
        <w:rPr>
          <w:rFonts w:hint="eastAsia" w:ascii="仿宋_GB2312" w:hAnsi="仿宋_GB2312" w:eastAsia="仿宋_GB2312" w:cs="仿宋_GB2312"/>
          <w:b w:val="0"/>
          <w:bCs w:val="0"/>
        </w:rPr>
        <w:sectPr>
          <w:pgSz w:w="11907" w:h="16840" w:orient="landscape"/>
          <w:pgMar w:top="1418" w:right="1247" w:bottom="1247" w:left="1418" w:header="851" w:footer="992" w:gutter="0"/>
          <w:pgNumType w:start="1"/>
          <w:cols w:space="720" w:num="1"/>
        </w:sectPr>
      </w:pPr>
    </w:p>
    <w:p w14:paraId="03BF85DA">
      <w:pPr>
        <w:pStyle w:val="3"/>
        <w:pageBreakBefore/>
        <w:spacing w:line="415" w:lineRule="auto"/>
        <w:contextualSpacing/>
        <w:rPr>
          <w:rFonts w:hint="eastAsia" w:ascii="仿宋_GB2312" w:hAnsi="仿宋_GB2312" w:eastAsia="仿宋_GB2312" w:cs="仿宋_GB2312"/>
          <w:b w:val="0"/>
          <w:bCs w:val="0"/>
        </w:rPr>
      </w:pPr>
      <w:r>
        <w:rPr>
          <w:rFonts w:hint="eastAsia" w:ascii="仿宋_GB2312" w:hAnsi="仿宋_GB2312" w:eastAsia="仿宋_GB2312" w:cs="仿宋_GB2312"/>
          <w:b w:val="0"/>
          <w:bCs w:val="0"/>
        </w:rPr>
        <w:t xml:space="preserve">附件三 </w:t>
      </w:r>
      <w:r>
        <w:rPr>
          <w:rFonts w:hint="eastAsia" w:ascii="仿宋_GB2312" w:hAnsi="仿宋_GB2312" w:eastAsia="仿宋_GB2312" w:cs="仿宋_GB2312"/>
          <w:b w:val="0"/>
          <w:bCs w:val="0"/>
          <w:sz w:val="21"/>
          <w:szCs w:val="21"/>
        </w:rPr>
        <w:t>（投标人可根据具体内容调整）</w:t>
      </w:r>
    </w:p>
    <w:p w14:paraId="4E9AF8C9">
      <w:pPr>
        <w:pStyle w:val="12"/>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分项报价表</w:t>
      </w:r>
    </w:p>
    <w:p w14:paraId="700A3C81">
      <w:pPr>
        <w:pStyle w:val="12"/>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p w14:paraId="0CE60D17">
      <w:pPr>
        <w:pStyle w:val="12"/>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tbl>
      <w:tblPr>
        <w:tblStyle w:val="3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14:paraId="29FEB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14:paraId="24C008F0">
            <w:pPr>
              <w:pStyle w:val="12"/>
              <w:ind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5245" w:type="dxa"/>
            <w:vAlign w:val="center"/>
          </w:tcPr>
          <w:p w14:paraId="763F0352">
            <w:pPr>
              <w:pStyle w:val="12"/>
              <w:ind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货物名称（可包含规格、品牌、生产厂家、产地）</w:t>
            </w:r>
          </w:p>
        </w:tc>
        <w:tc>
          <w:tcPr>
            <w:tcW w:w="992" w:type="dxa"/>
            <w:vAlign w:val="center"/>
          </w:tcPr>
          <w:p w14:paraId="2F65939F">
            <w:pPr>
              <w:pStyle w:val="12"/>
              <w:ind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851" w:type="dxa"/>
            <w:vAlign w:val="center"/>
          </w:tcPr>
          <w:p w14:paraId="65BDC472">
            <w:pPr>
              <w:pStyle w:val="12"/>
              <w:ind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850" w:type="dxa"/>
            <w:vAlign w:val="center"/>
          </w:tcPr>
          <w:p w14:paraId="32F55627">
            <w:pPr>
              <w:pStyle w:val="12"/>
              <w:ind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c>
          <w:tcPr>
            <w:tcW w:w="851" w:type="dxa"/>
            <w:vAlign w:val="center"/>
          </w:tcPr>
          <w:p w14:paraId="43F9BF77">
            <w:pPr>
              <w:pStyle w:val="12"/>
              <w:ind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14:paraId="5E41C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AE73BCB">
            <w:pPr>
              <w:pStyle w:val="12"/>
              <w:ind w:firstLine="0"/>
              <w:jc w:val="center"/>
              <w:rPr>
                <w:rFonts w:hint="eastAsia" w:ascii="仿宋_GB2312" w:hAnsi="仿宋_GB2312" w:eastAsia="仿宋_GB2312" w:cs="仿宋_GB2312"/>
                <w:sz w:val="32"/>
                <w:szCs w:val="32"/>
              </w:rPr>
            </w:pPr>
          </w:p>
        </w:tc>
        <w:tc>
          <w:tcPr>
            <w:tcW w:w="5245" w:type="dxa"/>
          </w:tcPr>
          <w:p w14:paraId="0319712A">
            <w:pPr>
              <w:pStyle w:val="12"/>
              <w:ind w:firstLine="0"/>
              <w:jc w:val="center"/>
              <w:rPr>
                <w:rFonts w:hint="eastAsia" w:ascii="仿宋_GB2312" w:hAnsi="仿宋_GB2312" w:eastAsia="仿宋_GB2312" w:cs="仿宋_GB2312"/>
                <w:b/>
                <w:sz w:val="32"/>
                <w:szCs w:val="32"/>
              </w:rPr>
            </w:pPr>
          </w:p>
        </w:tc>
        <w:tc>
          <w:tcPr>
            <w:tcW w:w="992" w:type="dxa"/>
          </w:tcPr>
          <w:p w14:paraId="345CC6D4">
            <w:pPr>
              <w:pStyle w:val="12"/>
              <w:ind w:firstLine="0"/>
              <w:jc w:val="center"/>
              <w:rPr>
                <w:rFonts w:hint="eastAsia" w:ascii="仿宋_GB2312" w:hAnsi="仿宋_GB2312" w:eastAsia="仿宋_GB2312" w:cs="仿宋_GB2312"/>
                <w:sz w:val="32"/>
                <w:szCs w:val="32"/>
              </w:rPr>
            </w:pPr>
          </w:p>
        </w:tc>
        <w:tc>
          <w:tcPr>
            <w:tcW w:w="851" w:type="dxa"/>
          </w:tcPr>
          <w:p w14:paraId="694FC2BC">
            <w:pPr>
              <w:pStyle w:val="12"/>
              <w:ind w:firstLine="0"/>
              <w:jc w:val="center"/>
              <w:rPr>
                <w:rFonts w:hint="eastAsia" w:ascii="仿宋_GB2312" w:hAnsi="仿宋_GB2312" w:eastAsia="仿宋_GB2312" w:cs="仿宋_GB2312"/>
                <w:sz w:val="32"/>
                <w:szCs w:val="32"/>
              </w:rPr>
            </w:pPr>
          </w:p>
        </w:tc>
        <w:tc>
          <w:tcPr>
            <w:tcW w:w="850" w:type="dxa"/>
          </w:tcPr>
          <w:p w14:paraId="5D7EA8F7">
            <w:pPr>
              <w:pStyle w:val="12"/>
              <w:ind w:firstLine="0"/>
              <w:jc w:val="center"/>
              <w:rPr>
                <w:rFonts w:hint="eastAsia" w:ascii="仿宋_GB2312" w:hAnsi="仿宋_GB2312" w:eastAsia="仿宋_GB2312" w:cs="仿宋_GB2312"/>
                <w:sz w:val="32"/>
                <w:szCs w:val="32"/>
              </w:rPr>
            </w:pPr>
          </w:p>
        </w:tc>
        <w:tc>
          <w:tcPr>
            <w:tcW w:w="851" w:type="dxa"/>
          </w:tcPr>
          <w:p w14:paraId="172B3CB2">
            <w:pPr>
              <w:pStyle w:val="12"/>
              <w:ind w:firstLine="0"/>
              <w:jc w:val="center"/>
              <w:rPr>
                <w:rFonts w:hint="eastAsia" w:ascii="仿宋_GB2312" w:hAnsi="仿宋_GB2312" w:eastAsia="仿宋_GB2312" w:cs="仿宋_GB2312"/>
                <w:sz w:val="32"/>
                <w:szCs w:val="32"/>
              </w:rPr>
            </w:pPr>
          </w:p>
        </w:tc>
      </w:tr>
      <w:tr w14:paraId="0D8E9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145D61DF">
            <w:pPr>
              <w:pStyle w:val="12"/>
              <w:ind w:firstLine="0"/>
              <w:jc w:val="center"/>
              <w:rPr>
                <w:rFonts w:hint="eastAsia" w:ascii="仿宋_GB2312" w:hAnsi="仿宋_GB2312" w:eastAsia="仿宋_GB2312" w:cs="仿宋_GB2312"/>
                <w:b/>
                <w:sz w:val="32"/>
                <w:szCs w:val="32"/>
              </w:rPr>
            </w:pPr>
          </w:p>
        </w:tc>
        <w:tc>
          <w:tcPr>
            <w:tcW w:w="5245" w:type="dxa"/>
          </w:tcPr>
          <w:p w14:paraId="77A6BB96">
            <w:pPr>
              <w:pStyle w:val="12"/>
              <w:ind w:firstLine="0"/>
              <w:jc w:val="center"/>
              <w:rPr>
                <w:rFonts w:hint="eastAsia" w:ascii="仿宋_GB2312" w:hAnsi="仿宋_GB2312" w:eastAsia="仿宋_GB2312" w:cs="仿宋_GB2312"/>
                <w:b/>
                <w:sz w:val="32"/>
                <w:szCs w:val="32"/>
              </w:rPr>
            </w:pPr>
          </w:p>
        </w:tc>
        <w:tc>
          <w:tcPr>
            <w:tcW w:w="992" w:type="dxa"/>
          </w:tcPr>
          <w:p w14:paraId="05E6610D">
            <w:pPr>
              <w:pStyle w:val="12"/>
              <w:ind w:firstLine="0"/>
              <w:jc w:val="center"/>
              <w:rPr>
                <w:rFonts w:hint="eastAsia" w:ascii="仿宋_GB2312" w:hAnsi="仿宋_GB2312" w:eastAsia="仿宋_GB2312" w:cs="仿宋_GB2312"/>
                <w:b/>
                <w:sz w:val="32"/>
                <w:szCs w:val="32"/>
              </w:rPr>
            </w:pPr>
          </w:p>
        </w:tc>
        <w:tc>
          <w:tcPr>
            <w:tcW w:w="851" w:type="dxa"/>
          </w:tcPr>
          <w:p w14:paraId="73A6B6E6">
            <w:pPr>
              <w:pStyle w:val="12"/>
              <w:ind w:firstLine="0"/>
              <w:jc w:val="center"/>
              <w:rPr>
                <w:rFonts w:hint="eastAsia" w:ascii="仿宋_GB2312" w:hAnsi="仿宋_GB2312" w:eastAsia="仿宋_GB2312" w:cs="仿宋_GB2312"/>
                <w:b/>
                <w:sz w:val="32"/>
                <w:szCs w:val="32"/>
              </w:rPr>
            </w:pPr>
          </w:p>
        </w:tc>
        <w:tc>
          <w:tcPr>
            <w:tcW w:w="850" w:type="dxa"/>
          </w:tcPr>
          <w:p w14:paraId="67785B9C">
            <w:pPr>
              <w:pStyle w:val="12"/>
              <w:ind w:firstLine="0"/>
              <w:jc w:val="center"/>
              <w:rPr>
                <w:rFonts w:hint="eastAsia" w:ascii="仿宋_GB2312" w:hAnsi="仿宋_GB2312" w:eastAsia="仿宋_GB2312" w:cs="仿宋_GB2312"/>
                <w:b/>
                <w:sz w:val="32"/>
                <w:szCs w:val="32"/>
              </w:rPr>
            </w:pPr>
          </w:p>
        </w:tc>
        <w:tc>
          <w:tcPr>
            <w:tcW w:w="851" w:type="dxa"/>
          </w:tcPr>
          <w:p w14:paraId="0A7344F2">
            <w:pPr>
              <w:pStyle w:val="12"/>
              <w:ind w:firstLine="0"/>
              <w:jc w:val="center"/>
              <w:rPr>
                <w:rFonts w:hint="eastAsia" w:ascii="仿宋_GB2312" w:hAnsi="仿宋_GB2312" w:eastAsia="仿宋_GB2312" w:cs="仿宋_GB2312"/>
                <w:b/>
                <w:sz w:val="32"/>
                <w:szCs w:val="32"/>
              </w:rPr>
            </w:pPr>
          </w:p>
        </w:tc>
      </w:tr>
      <w:tr w14:paraId="2C32B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17EA4128">
            <w:pPr>
              <w:pStyle w:val="12"/>
              <w:ind w:firstLine="0"/>
              <w:jc w:val="center"/>
              <w:rPr>
                <w:rFonts w:hint="eastAsia" w:ascii="仿宋_GB2312" w:hAnsi="仿宋_GB2312" w:eastAsia="仿宋_GB2312" w:cs="仿宋_GB2312"/>
                <w:b/>
                <w:sz w:val="32"/>
                <w:szCs w:val="32"/>
              </w:rPr>
            </w:pPr>
          </w:p>
        </w:tc>
        <w:tc>
          <w:tcPr>
            <w:tcW w:w="5245" w:type="dxa"/>
          </w:tcPr>
          <w:p w14:paraId="793FAD15">
            <w:pPr>
              <w:pStyle w:val="12"/>
              <w:ind w:firstLine="0"/>
              <w:jc w:val="center"/>
              <w:rPr>
                <w:rFonts w:hint="eastAsia" w:ascii="仿宋_GB2312" w:hAnsi="仿宋_GB2312" w:eastAsia="仿宋_GB2312" w:cs="仿宋_GB2312"/>
                <w:b/>
                <w:sz w:val="32"/>
                <w:szCs w:val="32"/>
              </w:rPr>
            </w:pPr>
          </w:p>
        </w:tc>
        <w:tc>
          <w:tcPr>
            <w:tcW w:w="992" w:type="dxa"/>
          </w:tcPr>
          <w:p w14:paraId="48945747">
            <w:pPr>
              <w:pStyle w:val="12"/>
              <w:ind w:firstLine="0"/>
              <w:jc w:val="center"/>
              <w:rPr>
                <w:rFonts w:hint="eastAsia" w:ascii="仿宋_GB2312" w:hAnsi="仿宋_GB2312" w:eastAsia="仿宋_GB2312" w:cs="仿宋_GB2312"/>
                <w:b/>
                <w:sz w:val="32"/>
                <w:szCs w:val="32"/>
              </w:rPr>
            </w:pPr>
          </w:p>
        </w:tc>
        <w:tc>
          <w:tcPr>
            <w:tcW w:w="851" w:type="dxa"/>
          </w:tcPr>
          <w:p w14:paraId="18A6112F">
            <w:pPr>
              <w:pStyle w:val="12"/>
              <w:ind w:firstLine="0"/>
              <w:jc w:val="center"/>
              <w:rPr>
                <w:rFonts w:hint="eastAsia" w:ascii="仿宋_GB2312" w:hAnsi="仿宋_GB2312" w:eastAsia="仿宋_GB2312" w:cs="仿宋_GB2312"/>
                <w:b/>
                <w:sz w:val="32"/>
                <w:szCs w:val="32"/>
              </w:rPr>
            </w:pPr>
          </w:p>
        </w:tc>
        <w:tc>
          <w:tcPr>
            <w:tcW w:w="850" w:type="dxa"/>
          </w:tcPr>
          <w:p w14:paraId="3E606376">
            <w:pPr>
              <w:pStyle w:val="12"/>
              <w:ind w:firstLine="0"/>
              <w:jc w:val="center"/>
              <w:rPr>
                <w:rFonts w:hint="eastAsia" w:ascii="仿宋_GB2312" w:hAnsi="仿宋_GB2312" w:eastAsia="仿宋_GB2312" w:cs="仿宋_GB2312"/>
                <w:b/>
                <w:sz w:val="32"/>
                <w:szCs w:val="32"/>
              </w:rPr>
            </w:pPr>
          </w:p>
        </w:tc>
        <w:tc>
          <w:tcPr>
            <w:tcW w:w="851" w:type="dxa"/>
          </w:tcPr>
          <w:p w14:paraId="4006A36C">
            <w:pPr>
              <w:pStyle w:val="12"/>
              <w:ind w:firstLine="0"/>
              <w:jc w:val="center"/>
              <w:rPr>
                <w:rFonts w:hint="eastAsia" w:ascii="仿宋_GB2312" w:hAnsi="仿宋_GB2312" w:eastAsia="仿宋_GB2312" w:cs="仿宋_GB2312"/>
                <w:b/>
                <w:sz w:val="32"/>
                <w:szCs w:val="32"/>
              </w:rPr>
            </w:pPr>
          </w:p>
        </w:tc>
      </w:tr>
      <w:tr w14:paraId="12979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1A74B302">
            <w:pPr>
              <w:pStyle w:val="12"/>
              <w:ind w:firstLine="0"/>
              <w:jc w:val="center"/>
              <w:rPr>
                <w:rFonts w:hint="eastAsia" w:ascii="仿宋_GB2312" w:hAnsi="仿宋_GB2312" w:eastAsia="仿宋_GB2312" w:cs="仿宋_GB2312"/>
                <w:b/>
                <w:sz w:val="32"/>
                <w:szCs w:val="32"/>
              </w:rPr>
            </w:pPr>
          </w:p>
        </w:tc>
        <w:tc>
          <w:tcPr>
            <w:tcW w:w="5245" w:type="dxa"/>
          </w:tcPr>
          <w:p w14:paraId="65AC2123">
            <w:pPr>
              <w:pStyle w:val="12"/>
              <w:ind w:firstLine="0"/>
              <w:jc w:val="center"/>
              <w:rPr>
                <w:rFonts w:hint="eastAsia" w:ascii="仿宋_GB2312" w:hAnsi="仿宋_GB2312" w:eastAsia="仿宋_GB2312" w:cs="仿宋_GB2312"/>
                <w:b/>
                <w:sz w:val="32"/>
                <w:szCs w:val="32"/>
              </w:rPr>
            </w:pPr>
          </w:p>
        </w:tc>
        <w:tc>
          <w:tcPr>
            <w:tcW w:w="992" w:type="dxa"/>
          </w:tcPr>
          <w:p w14:paraId="2BCAECD4">
            <w:pPr>
              <w:pStyle w:val="12"/>
              <w:ind w:firstLine="0"/>
              <w:jc w:val="center"/>
              <w:rPr>
                <w:rFonts w:hint="eastAsia" w:ascii="仿宋_GB2312" w:hAnsi="仿宋_GB2312" w:eastAsia="仿宋_GB2312" w:cs="仿宋_GB2312"/>
                <w:b/>
                <w:sz w:val="32"/>
                <w:szCs w:val="32"/>
              </w:rPr>
            </w:pPr>
          </w:p>
        </w:tc>
        <w:tc>
          <w:tcPr>
            <w:tcW w:w="851" w:type="dxa"/>
          </w:tcPr>
          <w:p w14:paraId="332DF159">
            <w:pPr>
              <w:pStyle w:val="12"/>
              <w:ind w:firstLine="0"/>
              <w:jc w:val="center"/>
              <w:rPr>
                <w:rFonts w:hint="eastAsia" w:ascii="仿宋_GB2312" w:hAnsi="仿宋_GB2312" w:eastAsia="仿宋_GB2312" w:cs="仿宋_GB2312"/>
                <w:b/>
                <w:sz w:val="32"/>
                <w:szCs w:val="32"/>
              </w:rPr>
            </w:pPr>
          </w:p>
        </w:tc>
        <w:tc>
          <w:tcPr>
            <w:tcW w:w="850" w:type="dxa"/>
          </w:tcPr>
          <w:p w14:paraId="5FAE7BE3">
            <w:pPr>
              <w:pStyle w:val="12"/>
              <w:ind w:firstLine="0"/>
              <w:jc w:val="center"/>
              <w:rPr>
                <w:rFonts w:hint="eastAsia" w:ascii="仿宋_GB2312" w:hAnsi="仿宋_GB2312" w:eastAsia="仿宋_GB2312" w:cs="仿宋_GB2312"/>
                <w:b/>
                <w:sz w:val="32"/>
                <w:szCs w:val="32"/>
              </w:rPr>
            </w:pPr>
          </w:p>
        </w:tc>
        <w:tc>
          <w:tcPr>
            <w:tcW w:w="851" w:type="dxa"/>
          </w:tcPr>
          <w:p w14:paraId="5B1CEC53">
            <w:pPr>
              <w:pStyle w:val="12"/>
              <w:ind w:firstLine="0"/>
              <w:jc w:val="center"/>
              <w:rPr>
                <w:rFonts w:hint="eastAsia" w:ascii="仿宋_GB2312" w:hAnsi="仿宋_GB2312" w:eastAsia="仿宋_GB2312" w:cs="仿宋_GB2312"/>
                <w:b/>
                <w:sz w:val="32"/>
                <w:szCs w:val="32"/>
              </w:rPr>
            </w:pPr>
          </w:p>
        </w:tc>
      </w:tr>
      <w:tr w14:paraId="187A3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493010EE">
            <w:pPr>
              <w:pStyle w:val="12"/>
              <w:ind w:firstLine="0"/>
              <w:jc w:val="center"/>
              <w:rPr>
                <w:rFonts w:hint="eastAsia" w:ascii="仿宋_GB2312" w:hAnsi="仿宋_GB2312" w:eastAsia="仿宋_GB2312" w:cs="仿宋_GB2312"/>
                <w:b/>
                <w:sz w:val="32"/>
                <w:szCs w:val="32"/>
              </w:rPr>
            </w:pPr>
          </w:p>
        </w:tc>
        <w:tc>
          <w:tcPr>
            <w:tcW w:w="5245" w:type="dxa"/>
          </w:tcPr>
          <w:p w14:paraId="314B271B">
            <w:pPr>
              <w:pStyle w:val="12"/>
              <w:ind w:firstLine="0"/>
              <w:jc w:val="center"/>
              <w:rPr>
                <w:rFonts w:hint="eastAsia" w:ascii="仿宋_GB2312" w:hAnsi="仿宋_GB2312" w:eastAsia="仿宋_GB2312" w:cs="仿宋_GB2312"/>
                <w:b/>
                <w:sz w:val="32"/>
                <w:szCs w:val="32"/>
              </w:rPr>
            </w:pPr>
          </w:p>
        </w:tc>
        <w:tc>
          <w:tcPr>
            <w:tcW w:w="992" w:type="dxa"/>
          </w:tcPr>
          <w:p w14:paraId="0B26E8C1">
            <w:pPr>
              <w:pStyle w:val="12"/>
              <w:ind w:firstLine="0"/>
              <w:jc w:val="center"/>
              <w:rPr>
                <w:rFonts w:hint="eastAsia" w:ascii="仿宋_GB2312" w:hAnsi="仿宋_GB2312" w:eastAsia="仿宋_GB2312" w:cs="仿宋_GB2312"/>
                <w:b/>
                <w:sz w:val="32"/>
                <w:szCs w:val="32"/>
              </w:rPr>
            </w:pPr>
          </w:p>
        </w:tc>
        <w:tc>
          <w:tcPr>
            <w:tcW w:w="851" w:type="dxa"/>
          </w:tcPr>
          <w:p w14:paraId="0537A058">
            <w:pPr>
              <w:pStyle w:val="12"/>
              <w:ind w:firstLine="0"/>
              <w:jc w:val="center"/>
              <w:rPr>
                <w:rFonts w:hint="eastAsia" w:ascii="仿宋_GB2312" w:hAnsi="仿宋_GB2312" w:eastAsia="仿宋_GB2312" w:cs="仿宋_GB2312"/>
                <w:b/>
                <w:sz w:val="32"/>
                <w:szCs w:val="32"/>
              </w:rPr>
            </w:pPr>
          </w:p>
        </w:tc>
        <w:tc>
          <w:tcPr>
            <w:tcW w:w="850" w:type="dxa"/>
          </w:tcPr>
          <w:p w14:paraId="751E07FF">
            <w:pPr>
              <w:pStyle w:val="12"/>
              <w:ind w:firstLine="0"/>
              <w:jc w:val="center"/>
              <w:rPr>
                <w:rFonts w:hint="eastAsia" w:ascii="仿宋_GB2312" w:hAnsi="仿宋_GB2312" w:eastAsia="仿宋_GB2312" w:cs="仿宋_GB2312"/>
                <w:b/>
                <w:sz w:val="32"/>
                <w:szCs w:val="32"/>
              </w:rPr>
            </w:pPr>
          </w:p>
        </w:tc>
        <w:tc>
          <w:tcPr>
            <w:tcW w:w="851" w:type="dxa"/>
          </w:tcPr>
          <w:p w14:paraId="10EEBF2B">
            <w:pPr>
              <w:pStyle w:val="12"/>
              <w:ind w:firstLine="0"/>
              <w:jc w:val="center"/>
              <w:rPr>
                <w:rFonts w:hint="eastAsia" w:ascii="仿宋_GB2312" w:hAnsi="仿宋_GB2312" w:eastAsia="仿宋_GB2312" w:cs="仿宋_GB2312"/>
                <w:b/>
                <w:sz w:val="32"/>
                <w:szCs w:val="32"/>
              </w:rPr>
            </w:pPr>
          </w:p>
        </w:tc>
      </w:tr>
      <w:tr w14:paraId="11F03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39FA10BB">
            <w:pPr>
              <w:pStyle w:val="12"/>
              <w:ind w:firstLine="0"/>
              <w:jc w:val="center"/>
              <w:rPr>
                <w:rFonts w:hint="eastAsia" w:ascii="仿宋_GB2312" w:hAnsi="仿宋_GB2312" w:eastAsia="仿宋_GB2312" w:cs="仿宋_GB2312"/>
                <w:b/>
                <w:sz w:val="32"/>
                <w:szCs w:val="32"/>
              </w:rPr>
            </w:pPr>
          </w:p>
        </w:tc>
        <w:tc>
          <w:tcPr>
            <w:tcW w:w="5245" w:type="dxa"/>
          </w:tcPr>
          <w:p w14:paraId="1261E6C1">
            <w:pPr>
              <w:pStyle w:val="12"/>
              <w:ind w:firstLine="0"/>
              <w:jc w:val="center"/>
              <w:rPr>
                <w:rFonts w:hint="eastAsia" w:ascii="仿宋_GB2312" w:hAnsi="仿宋_GB2312" w:eastAsia="仿宋_GB2312" w:cs="仿宋_GB2312"/>
                <w:b/>
                <w:sz w:val="32"/>
                <w:szCs w:val="32"/>
              </w:rPr>
            </w:pPr>
          </w:p>
        </w:tc>
        <w:tc>
          <w:tcPr>
            <w:tcW w:w="992" w:type="dxa"/>
          </w:tcPr>
          <w:p w14:paraId="17334931">
            <w:pPr>
              <w:pStyle w:val="12"/>
              <w:ind w:firstLine="0"/>
              <w:jc w:val="center"/>
              <w:rPr>
                <w:rFonts w:hint="eastAsia" w:ascii="仿宋_GB2312" w:hAnsi="仿宋_GB2312" w:eastAsia="仿宋_GB2312" w:cs="仿宋_GB2312"/>
                <w:b/>
                <w:sz w:val="32"/>
                <w:szCs w:val="32"/>
              </w:rPr>
            </w:pPr>
          </w:p>
        </w:tc>
        <w:tc>
          <w:tcPr>
            <w:tcW w:w="851" w:type="dxa"/>
          </w:tcPr>
          <w:p w14:paraId="7F2E91E0">
            <w:pPr>
              <w:pStyle w:val="12"/>
              <w:ind w:firstLine="0"/>
              <w:jc w:val="center"/>
              <w:rPr>
                <w:rFonts w:hint="eastAsia" w:ascii="仿宋_GB2312" w:hAnsi="仿宋_GB2312" w:eastAsia="仿宋_GB2312" w:cs="仿宋_GB2312"/>
                <w:b/>
                <w:sz w:val="32"/>
                <w:szCs w:val="32"/>
              </w:rPr>
            </w:pPr>
          </w:p>
        </w:tc>
        <w:tc>
          <w:tcPr>
            <w:tcW w:w="850" w:type="dxa"/>
          </w:tcPr>
          <w:p w14:paraId="3D14C13A">
            <w:pPr>
              <w:pStyle w:val="12"/>
              <w:ind w:firstLine="0"/>
              <w:jc w:val="center"/>
              <w:rPr>
                <w:rFonts w:hint="eastAsia" w:ascii="仿宋_GB2312" w:hAnsi="仿宋_GB2312" w:eastAsia="仿宋_GB2312" w:cs="仿宋_GB2312"/>
                <w:b/>
                <w:sz w:val="32"/>
                <w:szCs w:val="32"/>
              </w:rPr>
            </w:pPr>
          </w:p>
        </w:tc>
        <w:tc>
          <w:tcPr>
            <w:tcW w:w="851" w:type="dxa"/>
          </w:tcPr>
          <w:p w14:paraId="1E831A03">
            <w:pPr>
              <w:pStyle w:val="12"/>
              <w:ind w:firstLine="0"/>
              <w:jc w:val="center"/>
              <w:rPr>
                <w:rFonts w:hint="eastAsia" w:ascii="仿宋_GB2312" w:hAnsi="仿宋_GB2312" w:eastAsia="仿宋_GB2312" w:cs="仿宋_GB2312"/>
                <w:b/>
                <w:sz w:val="32"/>
                <w:szCs w:val="32"/>
              </w:rPr>
            </w:pPr>
          </w:p>
        </w:tc>
      </w:tr>
      <w:tr w14:paraId="3D571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30669FC1">
            <w:pPr>
              <w:pStyle w:val="12"/>
              <w:ind w:firstLine="0"/>
              <w:jc w:val="center"/>
              <w:rPr>
                <w:rFonts w:hint="eastAsia" w:ascii="仿宋_GB2312" w:hAnsi="仿宋_GB2312" w:eastAsia="仿宋_GB2312" w:cs="仿宋_GB2312"/>
                <w:b/>
                <w:sz w:val="32"/>
                <w:szCs w:val="32"/>
              </w:rPr>
            </w:pPr>
          </w:p>
        </w:tc>
        <w:tc>
          <w:tcPr>
            <w:tcW w:w="5245" w:type="dxa"/>
          </w:tcPr>
          <w:p w14:paraId="33670C9B">
            <w:pPr>
              <w:pStyle w:val="12"/>
              <w:ind w:firstLine="0"/>
              <w:jc w:val="center"/>
              <w:rPr>
                <w:rFonts w:hint="eastAsia" w:ascii="仿宋_GB2312" w:hAnsi="仿宋_GB2312" w:eastAsia="仿宋_GB2312" w:cs="仿宋_GB2312"/>
                <w:b/>
                <w:sz w:val="32"/>
                <w:szCs w:val="32"/>
              </w:rPr>
            </w:pPr>
          </w:p>
        </w:tc>
        <w:tc>
          <w:tcPr>
            <w:tcW w:w="992" w:type="dxa"/>
          </w:tcPr>
          <w:p w14:paraId="33051B5B">
            <w:pPr>
              <w:pStyle w:val="12"/>
              <w:ind w:firstLine="0"/>
              <w:jc w:val="center"/>
              <w:rPr>
                <w:rFonts w:hint="eastAsia" w:ascii="仿宋_GB2312" w:hAnsi="仿宋_GB2312" w:eastAsia="仿宋_GB2312" w:cs="仿宋_GB2312"/>
                <w:b/>
                <w:sz w:val="32"/>
                <w:szCs w:val="32"/>
              </w:rPr>
            </w:pPr>
          </w:p>
        </w:tc>
        <w:tc>
          <w:tcPr>
            <w:tcW w:w="851" w:type="dxa"/>
          </w:tcPr>
          <w:p w14:paraId="50E8EE1E">
            <w:pPr>
              <w:pStyle w:val="12"/>
              <w:ind w:firstLine="0"/>
              <w:jc w:val="center"/>
              <w:rPr>
                <w:rFonts w:hint="eastAsia" w:ascii="仿宋_GB2312" w:hAnsi="仿宋_GB2312" w:eastAsia="仿宋_GB2312" w:cs="仿宋_GB2312"/>
                <w:b/>
                <w:sz w:val="32"/>
                <w:szCs w:val="32"/>
              </w:rPr>
            </w:pPr>
          </w:p>
        </w:tc>
        <w:tc>
          <w:tcPr>
            <w:tcW w:w="850" w:type="dxa"/>
          </w:tcPr>
          <w:p w14:paraId="514377BA">
            <w:pPr>
              <w:pStyle w:val="12"/>
              <w:ind w:firstLine="0"/>
              <w:jc w:val="center"/>
              <w:rPr>
                <w:rFonts w:hint="eastAsia" w:ascii="仿宋_GB2312" w:hAnsi="仿宋_GB2312" w:eastAsia="仿宋_GB2312" w:cs="仿宋_GB2312"/>
                <w:b/>
                <w:sz w:val="32"/>
                <w:szCs w:val="32"/>
              </w:rPr>
            </w:pPr>
          </w:p>
        </w:tc>
        <w:tc>
          <w:tcPr>
            <w:tcW w:w="851" w:type="dxa"/>
          </w:tcPr>
          <w:p w14:paraId="2177C24F">
            <w:pPr>
              <w:pStyle w:val="12"/>
              <w:ind w:firstLine="0"/>
              <w:jc w:val="center"/>
              <w:rPr>
                <w:rFonts w:hint="eastAsia" w:ascii="仿宋_GB2312" w:hAnsi="仿宋_GB2312" w:eastAsia="仿宋_GB2312" w:cs="仿宋_GB2312"/>
                <w:b/>
                <w:sz w:val="32"/>
                <w:szCs w:val="32"/>
              </w:rPr>
            </w:pPr>
          </w:p>
        </w:tc>
      </w:tr>
    </w:tbl>
    <w:p w14:paraId="25D6130A">
      <w:pPr>
        <w:pStyle w:val="12"/>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w:t>
      </w:r>
    </w:p>
    <w:p w14:paraId="55CD31AC">
      <w:pPr>
        <w:pStyle w:val="12"/>
        <w:numPr>
          <w:ilvl w:val="0"/>
          <w:numId w:val="4"/>
        </w:num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所有价格均用人民币表示，单位为元。</w:t>
      </w:r>
    </w:p>
    <w:p w14:paraId="1A75DD81">
      <w:pPr>
        <w:pStyle w:val="12"/>
        <w:numPr>
          <w:ilvl w:val="0"/>
          <w:numId w:val="4"/>
        </w:num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分项报价总计价格必须与《开标一览表》报价一致。</w:t>
      </w:r>
    </w:p>
    <w:p w14:paraId="765C5682">
      <w:pPr>
        <w:pStyle w:val="12"/>
        <w:numPr>
          <w:ilvl w:val="0"/>
          <w:numId w:val="4"/>
        </w:num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供应商必须按此表格式中的对应栏目内容填写，若需增加栏目，请在栏目“备注”中填写，并做详细说明。</w:t>
      </w:r>
    </w:p>
    <w:p w14:paraId="31BDCD7D">
      <w:pPr>
        <w:pStyle w:val="12"/>
        <w:rPr>
          <w:rFonts w:hint="eastAsia" w:ascii="仿宋_GB2312" w:hAnsi="仿宋_GB2312" w:eastAsia="仿宋_GB2312" w:cs="仿宋_GB2312"/>
          <w:sz w:val="24"/>
          <w:szCs w:val="24"/>
        </w:rPr>
      </w:pPr>
    </w:p>
    <w:p w14:paraId="23F8CDF4">
      <w:pPr>
        <w:pStyle w:val="12"/>
        <w:rPr>
          <w:rFonts w:hint="eastAsia" w:ascii="仿宋_GB2312" w:hAnsi="仿宋_GB2312" w:eastAsia="仿宋_GB2312" w:cs="仿宋_GB2312"/>
          <w:sz w:val="24"/>
          <w:szCs w:val="24"/>
        </w:rPr>
      </w:pPr>
    </w:p>
    <w:p w14:paraId="6EA72D1A">
      <w:pPr>
        <w:pStyle w:val="12"/>
        <w:rPr>
          <w:rFonts w:hint="eastAsia" w:ascii="仿宋_GB2312" w:hAnsi="仿宋_GB2312" w:eastAsia="仿宋_GB2312" w:cs="仿宋_GB2312"/>
          <w:sz w:val="24"/>
          <w:szCs w:val="24"/>
        </w:rPr>
      </w:pPr>
    </w:p>
    <w:p w14:paraId="4E728A06">
      <w:pPr>
        <w:spacing w:line="440" w:lineRule="exact"/>
        <w:ind w:left="5626"/>
        <w:rPr>
          <w:rFonts w:hint="eastAsia" w:ascii="仿宋_GB2312" w:hAnsi="仿宋_GB2312" w:eastAsia="仿宋_GB2312" w:cs="仿宋_GB2312"/>
          <w:sz w:val="24"/>
        </w:rPr>
      </w:pPr>
      <w:r>
        <w:rPr>
          <w:rFonts w:hint="eastAsia" w:ascii="仿宋_GB2312" w:hAnsi="仿宋_GB2312" w:eastAsia="仿宋_GB2312" w:cs="仿宋_GB2312"/>
          <w:sz w:val="24"/>
        </w:rPr>
        <w:t xml:space="preserve">                                                  供应商（盖章）：</w:t>
      </w:r>
    </w:p>
    <w:p w14:paraId="15D736E5">
      <w:pPr>
        <w:spacing w:line="440" w:lineRule="exact"/>
        <w:ind w:firstLine="5640"/>
        <w:rPr>
          <w:rFonts w:hint="eastAsia" w:ascii="仿宋_GB2312" w:hAnsi="仿宋_GB2312" w:eastAsia="仿宋_GB2312" w:cs="仿宋_GB2312"/>
          <w:sz w:val="24"/>
        </w:rPr>
      </w:pPr>
      <w:r>
        <w:rPr>
          <w:rFonts w:hint="eastAsia" w:ascii="仿宋_GB2312" w:hAnsi="仿宋_GB2312" w:eastAsia="仿宋_GB2312" w:cs="仿宋_GB2312"/>
          <w:sz w:val="24"/>
        </w:rPr>
        <w:t>法定代表人/授权代表（签字）：</w:t>
      </w:r>
    </w:p>
    <w:p w14:paraId="763330D2">
      <w:pPr>
        <w:spacing w:line="440" w:lineRule="exact"/>
        <w:ind w:firstLine="5640"/>
        <w:rPr>
          <w:rFonts w:hint="eastAsia" w:ascii="仿宋_GB2312" w:hAnsi="仿宋_GB2312" w:eastAsia="仿宋_GB2312" w:cs="仿宋_GB2312"/>
          <w:sz w:val="24"/>
        </w:rPr>
      </w:pPr>
      <w:r>
        <w:rPr>
          <w:rFonts w:hint="eastAsia" w:ascii="仿宋_GB2312" w:hAnsi="仿宋_GB2312" w:eastAsia="仿宋_GB2312" w:cs="仿宋_GB2312"/>
          <w:sz w:val="24"/>
        </w:rPr>
        <w:t>时    间：</w:t>
      </w:r>
    </w:p>
    <w:p w14:paraId="2D0C38E7">
      <w:pPr>
        <w:pStyle w:val="12"/>
        <w:rPr>
          <w:rFonts w:hint="eastAsia" w:ascii="仿宋_GB2312" w:hAnsi="仿宋_GB2312" w:eastAsia="仿宋_GB2312" w:cs="仿宋_GB2312"/>
          <w:sz w:val="24"/>
          <w:szCs w:val="24"/>
        </w:rPr>
      </w:pPr>
    </w:p>
    <w:p w14:paraId="1C829465">
      <w:pPr>
        <w:pStyle w:val="12"/>
        <w:ind w:firstLine="0"/>
        <w:rPr>
          <w:rFonts w:hint="eastAsia" w:ascii="仿宋_GB2312" w:hAnsi="仿宋_GB2312" w:eastAsia="仿宋_GB2312" w:cs="仿宋_GB2312"/>
        </w:rPr>
      </w:pPr>
    </w:p>
    <w:p w14:paraId="336305D5">
      <w:pPr>
        <w:pStyle w:val="3"/>
        <w:pageBreakBefore/>
        <w:spacing w:line="415" w:lineRule="auto"/>
        <w:contextualSpacing/>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rPr>
        <w:t>附件四</w:t>
      </w:r>
      <w:r>
        <w:rPr>
          <w:rFonts w:hint="eastAsia" w:ascii="仿宋_GB2312" w:hAnsi="仿宋_GB2312" w:eastAsia="仿宋_GB2312" w:cs="仿宋_GB2312"/>
          <w:b w:val="0"/>
          <w:bCs w:val="0"/>
          <w:sz w:val="21"/>
          <w:szCs w:val="21"/>
        </w:rPr>
        <w:t>（投标人可根据具体内容调整）</w:t>
      </w:r>
    </w:p>
    <w:p w14:paraId="6BEB95E9">
      <w:pPr>
        <w:pStyle w:val="12"/>
        <w:jc w:val="center"/>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采购需求响应、偏离说明表</w:t>
      </w:r>
    </w:p>
    <w:p w14:paraId="512DF2EA">
      <w:pPr>
        <w:pStyle w:val="12"/>
        <w:rPr>
          <w:rFonts w:hint="eastAsia" w:ascii="仿宋_GB2312" w:hAnsi="仿宋_GB2312" w:eastAsia="仿宋_GB2312" w:cs="仿宋_GB2312"/>
        </w:rPr>
      </w:pPr>
    </w:p>
    <w:p w14:paraId="0CD9FC16">
      <w:pPr>
        <w:pStyle w:val="12"/>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p w14:paraId="4E9FF0B9">
      <w:pPr>
        <w:pStyle w:val="12"/>
        <w:ind w:firstLine="0"/>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项目编号：</w:t>
      </w:r>
    </w:p>
    <w:tbl>
      <w:tblPr>
        <w:tblStyle w:val="3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14:paraId="3A979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14:paraId="4ACA52FF">
            <w:pPr>
              <w:pStyle w:val="12"/>
              <w:ind w:firstLine="0"/>
              <w:jc w:val="center"/>
              <w:rPr>
                <w:rFonts w:hint="eastAsia" w:ascii="仿宋_GB2312" w:hAnsi="仿宋_GB2312" w:eastAsia="仿宋_GB2312" w:cs="仿宋_GB2312"/>
              </w:rPr>
            </w:pPr>
            <w:r>
              <w:rPr>
                <w:rFonts w:hint="eastAsia" w:ascii="仿宋_GB2312" w:hAnsi="仿宋_GB2312" w:eastAsia="仿宋_GB2312" w:cs="仿宋_GB2312"/>
              </w:rPr>
              <w:t>技术部分</w:t>
            </w:r>
          </w:p>
        </w:tc>
      </w:tr>
      <w:tr w14:paraId="13F1E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3654CE2">
            <w:pPr>
              <w:pStyle w:val="12"/>
              <w:ind w:firstLine="0"/>
              <w:jc w:val="center"/>
              <w:rPr>
                <w:rFonts w:hint="eastAsia" w:ascii="仿宋_GB2312" w:hAnsi="仿宋_GB2312" w:eastAsia="仿宋_GB2312" w:cs="仿宋_GB2312"/>
              </w:rPr>
            </w:pPr>
            <w:r>
              <w:rPr>
                <w:rFonts w:hint="eastAsia" w:ascii="仿宋_GB2312" w:hAnsi="仿宋_GB2312" w:eastAsia="仿宋_GB2312" w:cs="仿宋_GB2312"/>
              </w:rPr>
              <w:t>序号</w:t>
            </w:r>
          </w:p>
        </w:tc>
        <w:tc>
          <w:tcPr>
            <w:tcW w:w="4053" w:type="dxa"/>
          </w:tcPr>
          <w:p w14:paraId="26C42D17">
            <w:pPr>
              <w:pStyle w:val="12"/>
              <w:ind w:firstLine="0"/>
              <w:jc w:val="center"/>
              <w:rPr>
                <w:rFonts w:hint="eastAsia" w:ascii="仿宋_GB2312" w:hAnsi="仿宋_GB2312" w:eastAsia="仿宋_GB2312" w:cs="仿宋_GB2312"/>
              </w:rPr>
            </w:pPr>
            <w:r>
              <w:rPr>
                <w:rFonts w:hint="eastAsia" w:ascii="仿宋_GB2312" w:hAnsi="仿宋_GB2312" w:eastAsia="仿宋_GB2312" w:cs="仿宋_GB2312"/>
              </w:rPr>
              <w:t>招标文件要求部分</w:t>
            </w:r>
          </w:p>
        </w:tc>
        <w:tc>
          <w:tcPr>
            <w:tcW w:w="3460" w:type="dxa"/>
          </w:tcPr>
          <w:p w14:paraId="437ECD1E">
            <w:pPr>
              <w:pStyle w:val="12"/>
              <w:ind w:firstLine="0"/>
              <w:jc w:val="center"/>
              <w:rPr>
                <w:rFonts w:hint="eastAsia" w:ascii="仿宋_GB2312" w:hAnsi="仿宋_GB2312" w:eastAsia="仿宋_GB2312" w:cs="仿宋_GB2312"/>
              </w:rPr>
            </w:pPr>
            <w:r>
              <w:rPr>
                <w:rFonts w:hint="eastAsia" w:ascii="仿宋_GB2312" w:hAnsi="仿宋_GB2312" w:eastAsia="仿宋_GB2312" w:cs="仿宋_GB2312"/>
              </w:rPr>
              <w:t>投标文件响应部分</w:t>
            </w:r>
          </w:p>
        </w:tc>
        <w:tc>
          <w:tcPr>
            <w:tcW w:w="1270" w:type="dxa"/>
          </w:tcPr>
          <w:p w14:paraId="5774C53C">
            <w:pPr>
              <w:pStyle w:val="12"/>
              <w:ind w:firstLine="0"/>
              <w:jc w:val="center"/>
              <w:rPr>
                <w:rFonts w:hint="eastAsia" w:ascii="仿宋_GB2312" w:hAnsi="仿宋_GB2312" w:eastAsia="仿宋_GB2312" w:cs="仿宋_GB2312"/>
              </w:rPr>
            </w:pPr>
            <w:r>
              <w:rPr>
                <w:rFonts w:hint="eastAsia" w:ascii="仿宋_GB2312" w:hAnsi="仿宋_GB2312" w:eastAsia="仿宋_GB2312" w:cs="仿宋_GB2312"/>
              </w:rPr>
              <w:t>偏离说明</w:t>
            </w:r>
          </w:p>
        </w:tc>
      </w:tr>
      <w:tr w14:paraId="31B7E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168F68B">
            <w:pPr>
              <w:pStyle w:val="12"/>
              <w:ind w:firstLine="0"/>
              <w:jc w:val="center"/>
              <w:rPr>
                <w:rFonts w:hint="eastAsia" w:ascii="仿宋_GB2312" w:hAnsi="仿宋_GB2312" w:eastAsia="仿宋_GB2312" w:cs="仿宋_GB2312"/>
              </w:rPr>
            </w:pPr>
            <w:r>
              <w:rPr>
                <w:rFonts w:hint="eastAsia" w:ascii="仿宋_GB2312" w:hAnsi="仿宋_GB2312" w:eastAsia="仿宋_GB2312" w:cs="仿宋_GB2312"/>
              </w:rPr>
              <w:t>1</w:t>
            </w:r>
          </w:p>
        </w:tc>
        <w:tc>
          <w:tcPr>
            <w:tcW w:w="4053" w:type="dxa"/>
          </w:tcPr>
          <w:p w14:paraId="4776FE99">
            <w:pPr>
              <w:pStyle w:val="12"/>
              <w:ind w:firstLine="0"/>
              <w:jc w:val="center"/>
              <w:rPr>
                <w:rFonts w:hint="eastAsia" w:ascii="仿宋_GB2312" w:hAnsi="仿宋_GB2312" w:eastAsia="仿宋_GB2312" w:cs="仿宋_GB2312"/>
              </w:rPr>
            </w:pPr>
          </w:p>
        </w:tc>
        <w:tc>
          <w:tcPr>
            <w:tcW w:w="3460" w:type="dxa"/>
          </w:tcPr>
          <w:p w14:paraId="710FA6ED">
            <w:pPr>
              <w:pStyle w:val="12"/>
              <w:ind w:firstLine="0"/>
              <w:jc w:val="center"/>
              <w:rPr>
                <w:rFonts w:hint="eastAsia" w:ascii="仿宋_GB2312" w:hAnsi="仿宋_GB2312" w:eastAsia="仿宋_GB2312" w:cs="仿宋_GB2312"/>
              </w:rPr>
            </w:pPr>
          </w:p>
        </w:tc>
        <w:tc>
          <w:tcPr>
            <w:tcW w:w="1270" w:type="dxa"/>
          </w:tcPr>
          <w:p w14:paraId="4AA120D8">
            <w:pPr>
              <w:pStyle w:val="12"/>
              <w:ind w:firstLine="0"/>
              <w:jc w:val="center"/>
              <w:rPr>
                <w:rFonts w:hint="eastAsia" w:ascii="仿宋_GB2312" w:hAnsi="仿宋_GB2312" w:eastAsia="仿宋_GB2312" w:cs="仿宋_GB2312"/>
              </w:rPr>
            </w:pPr>
          </w:p>
        </w:tc>
      </w:tr>
      <w:tr w14:paraId="62178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6EA7F206">
            <w:pPr>
              <w:pStyle w:val="12"/>
              <w:ind w:firstLine="0"/>
              <w:jc w:val="center"/>
              <w:rPr>
                <w:rFonts w:hint="eastAsia" w:ascii="仿宋_GB2312" w:hAnsi="仿宋_GB2312" w:eastAsia="仿宋_GB2312" w:cs="仿宋_GB2312"/>
              </w:rPr>
            </w:pPr>
            <w:r>
              <w:rPr>
                <w:rFonts w:hint="eastAsia" w:ascii="仿宋_GB2312" w:hAnsi="仿宋_GB2312" w:eastAsia="仿宋_GB2312" w:cs="仿宋_GB2312"/>
              </w:rPr>
              <w:t>2</w:t>
            </w:r>
          </w:p>
        </w:tc>
        <w:tc>
          <w:tcPr>
            <w:tcW w:w="4053" w:type="dxa"/>
          </w:tcPr>
          <w:p w14:paraId="7131E47A">
            <w:pPr>
              <w:pStyle w:val="12"/>
              <w:ind w:firstLine="0"/>
              <w:jc w:val="center"/>
              <w:rPr>
                <w:rFonts w:hint="eastAsia" w:ascii="仿宋_GB2312" w:hAnsi="仿宋_GB2312" w:eastAsia="仿宋_GB2312" w:cs="仿宋_GB2312"/>
              </w:rPr>
            </w:pPr>
          </w:p>
        </w:tc>
        <w:tc>
          <w:tcPr>
            <w:tcW w:w="3460" w:type="dxa"/>
          </w:tcPr>
          <w:p w14:paraId="7BA37B72">
            <w:pPr>
              <w:pStyle w:val="12"/>
              <w:ind w:firstLine="0"/>
              <w:jc w:val="center"/>
              <w:rPr>
                <w:rFonts w:hint="eastAsia" w:ascii="仿宋_GB2312" w:hAnsi="仿宋_GB2312" w:eastAsia="仿宋_GB2312" w:cs="仿宋_GB2312"/>
              </w:rPr>
            </w:pPr>
          </w:p>
        </w:tc>
        <w:tc>
          <w:tcPr>
            <w:tcW w:w="1270" w:type="dxa"/>
          </w:tcPr>
          <w:p w14:paraId="05DC0E45">
            <w:pPr>
              <w:pStyle w:val="12"/>
              <w:ind w:firstLine="0"/>
              <w:jc w:val="center"/>
              <w:rPr>
                <w:rFonts w:hint="eastAsia" w:ascii="仿宋_GB2312" w:hAnsi="仿宋_GB2312" w:eastAsia="仿宋_GB2312" w:cs="仿宋_GB2312"/>
              </w:rPr>
            </w:pPr>
          </w:p>
        </w:tc>
      </w:tr>
      <w:tr w14:paraId="002F5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492DBFBB">
            <w:pPr>
              <w:pStyle w:val="12"/>
              <w:ind w:firstLine="0"/>
              <w:jc w:val="center"/>
              <w:rPr>
                <w:rFonts w:hint="eastAsia" w:ascii="仿宋_GB2312" w:hAnsi="仿宋_GB2312" w:eastAsia="仿宋_GB2312" w:cs="仿宋_GB2312"/>
              </w:rPr>
            </w:pPr>
            <w:r>
              <w:rPr>
                <w:rFonts w:hint="eastAsia" w:ascii="仿宋_GB2312" w:hAnsi="仿宋_GB2312" w:eastAsia="仿宋_GB2312" w:cs="仿宋_GB2312"/>
              </w:rPr>
              <w:t>3</w:t>
            </w:r>
          </w:p>
        </w:tc>
        <w:tc>
          <w:tcPr>
            <w:tcW w:w="4053" w:type="dxa"/>
          </w:tcPr>
          <w:p w14:paraId="7A8FD959">
            <w:pPr>
              <w:pStyle w:val="12"/>
              <w:ind w:firstLine="0"/>
              <w:jc w:val="center"/>
              <w:rPr>
                <w:rFonts w:hint="eastAsia" w:ascii="仿宋_GB2312" w:hAnsi="仿宋_GB2312" w:eastAsia="仿宋_GB2312" w:cs="仿宋_GB2312"/>
              </w:rPr>
            </w:pPr>
          </w:p>
        </w:tc>
        <w:tc>
          <w:tcPr>
            <w:tcW w:w="3460" w:type="dxa"/>
          </w:tcPr>
          <w:p w14:paraId="2B716191">
            <w:pPr>
              <w:pStyle w:val="12"/>
              <w:ind w:firstLine="0"/>
              <w:jc w:val="center"/>
              <w:rPr>
                <w:rFonts w:hint="eastAsia" w:ascii="仿宋_GB2312" w:hAnsi="仿宋_GB2312" w:eastAsia="仿宋_GB2312" w:cs="仿宋_GB2312"/>
              </w:rPr>
            </w:pPr>
          </w:p>
        </w:tc>
        <w:tc>
          <w:tcPr>
            <w:tcW w:w="1270" w:type="dxa"/>
          </w:tcPr>
          <w:p w14:paraId="023B836C">
            <w:pPr>
              <w:pStyle w:val="12"/>
              <w:ind w:firstLine="0"/>
              <w:jc w:val="center"/>
              <w:rPr>
                <w:rFonts w:hint="eastAsia" w:ascii="仿宋_GB2312" w:hAnsi="仿宋_GB2312" w:eastAsia="仿宋_GB2312" w:cs="仿宋_GB2312"/>
              </w:rPr>
            </w:pPr>
          </w:p>
        </w:tc>
      </w:tr>
      <w:tr w14:paraId="4FC14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E24F076">
            <w:pPr>
              <w:pStyle w:val="12"/>
              <w:ind w:firstLine="0"/>
              <w:jc w:val="center"/>
              <w:rPr>
                <w:rFonts w:hint="eastAsia" w:ascii="仿宋_GB2312" w:hAnsi="仿宋_GB2312" w:eastAsia="仿宋_GB2312" w:cs="仿宋_GB2312"/>
              </w:rPr>
            </w:pPr>
            <w:r>
              <w:rPr>
                <w:rFonts w:hint="eastAsia" w:ascii="仿宋_GB2312" w:hAnsi="仿宋_GB2312" w:eastAsia="仿宋_GB2312" w:cs="仿宋_GB2312"/>
              </w:rPr>
              <w:t>…</w:t>
            </w:r>
          </w:p>
        </w:tc>
        <w:tc>
          <w:tcPr>
            <w:tcW w:w="4053" w:type="dxa"/>
          </w:tcPr>
          <w:p w14:paraId="527456DF">
            <w:pPr>
              <w:pStyle w:val="12"/>
              <w:ind w:firstLine="0"/>
              <w:jc w:val="center"/>
              <w:rPr>
                <w:rFonts w:hint="eastAsia" w:ascii="仿宋_GB2312" w:hAnsi="仿宋_GB2312" w:eastAsia="仿宋_GB2312" w:cs="仿宋_GB2312"/>
              </w:rPr>
            </w:pPr>
          </w:p>
        </w:tc>
        <w:tc>
          <w:tcPr>
            <w:tcW w:w="3460" w:type="dxa"/>
          </w:tcPr>
          <w:p w14:paraId="1A7EEE9A">
            <w:pPr>
              <w:pStyle w:val="12"/>
              <w:ind w:firstLine="0"/>
              <w:jc w:val="center"/>
              <w:rPr>
                <w:rFonts w:hint="eastAsia" w:ascii="仿宋_GB2312" w:hAnsi="仿宋_GB2312" w:eastAsia="仿宋_GB2312" w:cs="仿宋_GB2312"/>
              </w:rPr>
            </w:pPr>
          </w:p>
        </w:tc>
        <w:tc>
          <w:tcPr>
            <w:tcW w:w="1270" w:type="dxa"/>
          </w:tcPr>
          <w:p w14:paraId="6638A6CF">
            <w:pPr>
              <w:pStyle w:val="12"/>
              <w:ind w:firstLine="0"/>
              <w:jc w:val="center"/>
              <w:rPr>
                <w:rFonts w:hint="eastAsia" w:ascii="仿宋_GB2312" w:hAnsi="仿宋_GB2312" w:eastAsia="仿宋_GB2312" w:cs="仿宋_GB2312"/>
              </w:rPr>
            </w:pPr>
          </w:p>
        </w:tc>
      </w:tr>
      <w:tr w14:paraId="0D3D2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14:paraId="392F94AA">
            <w:pPr>
              <w:pStyle w:val="12"/>
              <w:ind w:firstLine="0"/>
              <w:jc w:val="center"/>
              <w:rPr>
                <w:rFonts w:hint="eastAsia" w:ascii="仿宋_GB2312" w:hAnsi="仿宋_GB2312" w:eastAsia="仿宋_GB2312" w:cs="仿宋_GB2312"/>
              </w:rPr>
            </w:pPr>
            <w:r>
              <w:rPr>
                <w:rFonts w:hint="eastAsia" w:ascii="仿宋_GB2312" w:hAnsi="仿宋_GB2312" w:eastAsia="仿宋_GB2312" w:cs="仿宋_GB2312"/>
              </w:rPr>
              <w:t>资质部分（商务部分）</w:t>
            </w:r>
          </w:p>
        </w:tc>
      </w:tr>
      <w:tr w14:paraId="3F69F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281600BD">
            <w:pPr>
              <w:pStyle w:val="12"/>
              <w:ind w:firstLine="0"/>
              <w:jc w:val="center"/>
              <w:rPr>
                <w:rFonts w:hint="eastAsia" w:ascii="仿宋_GB2312" w:hAnsi="仿宋_GB2312" w:eastAsia="仿宋_GB2312" w:cs="仿宋_GB2312"/>
              </w:rPr>
            </w:pPr>
            <w:r>
              <w:rPr>
                <w:rFonts w:hint="eastAsia" w:ascii="仿宋_GB2312" w:hAnsi="仿宋_GB2312" w:eastAsia="仿宋_GB2312" w:cs="仿宋_GB2312"/>
              </w:rPr>
              <w:t>序号</w:t>
            </w:r>
          </w:p>
        </w:tc>
        <w:tc>
          <w:tcPr>
            <w:tcW w:w="4053" w:type="dxa"/>
          </w:tcPr>
          <w:p w14:paraId="67FB826F">
            <w:pPr>
              <w:pStyle w:val="12"/>
              <w:ind w:firstLine="0"/>
              <w:jc w:val="center"/>
              <w:rPr>
                <w:rFonts w:hint="eastAsia" w:ascii="仿宋_GB2312" w:hAnsi="仿宋_GB2312" w:eastAsia="仿宋_GB2312" w:cs="仿宋_GB2312"/>
              </w:rPr>
            </w:pPr>
            <w:r>
              <w:rPr>
                <w:rFonts w:hint="eastAsia" w:ascii="仿宋_GB2312" w:hAnsi="仿宋_GB2312" w:eastAsia="仿宋_GB2312" w:cs="仿宋_GB2312"/>
              </w:rPr>
              <w:t>招标文件要求部分</w:t>
            </w:r>
          </w:p>
        </w:tc>
        <w:tc>
          <w:tcPr>
            <w:tcW w:w="3460" w:type="dxa"/>
          </w:tcPr>
          <w:p w14:paraId="47799635">
            <w:pPr>
              <w:pStyle w:val="12"/>
              <w:ind w:firstLine="0"/>
              <w:jc w:val="center"/>
              <w:rPr>
                <w:rFonts w:hint="eastAsia" w:ascii="仿宋_GB2312" w:hAnsi="仿宋_GB2312" w:eastAsia="仿宋_GB2312" w:cs="仿宋_GB2312"/>
              </w:rPr>
            </w:pPr>
            <w:r>
              <w:rPr>
                <w:rFonts w:hint="eastAsia" w:ascii="仿宋_GB2312" w:hAnsi="仿宋_GB2312" w:eastAsia="仿宋_GB2312" w:cs="仿宋_GB2312"/>
              </w:rPr>
              <w:t>投标文件响应部分</w:t>
            </w:r>
          </w:p>
        </w:tc>
        <w:tc>
          <w:tcPr>
            <w:tcW w:w="1270" w:type="dxa"/>
          </w:tcPr>
          <w:p w14:paraId="6E9F044D">
            <w:pPr>
              <w:pStyle w:val="12"/>
              <w:ind w:firstLine="0"/>
              <w:jc w:val="center"/>
              <w:rPr>
                <w:rFonts w:hint="eastAsia" w:ascii="仿宋_GB2312" w:hAnsi="仿宋_GB2312" w:eastAsia="仿宋_GB2312" w:cs="仿宋_GB2312"/>
              </w:rPr>
            </w:pPr>
            <w:r>
              <w:rPr>
                <w:rFonts w:hint="eastAsia" w:ascii="仿宋_GB2312" w:hAnsi="仿宋_GB2312" w:eastAsia="仿宋_GB2312" w:cs="仿宋_GB2312"/>
              </w:rPr>
              <w:t>偏离说明</w:t>
            </w:r>
          </w:p>
        </w:tc>
      </w:tr>
      <w:tr w14:paraId="69AD5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72B9CDB3">
            <w:pPr>
              <w:pStyle w:val="12"/>
              <w:ind w:firstLine="0"/>
              <w:jc w:val="center"/>
              <w:rPr>
                <w:rFonts w:hint="eastAsia" w:ascii="仿宋_GB2312" w:hAnsi="仿宋_GB2312" w:eastAsia="仿宋_GB2312" w:cs="仿宋_GB2312"/>
              </w:rPr>
            </w:pPr>
            <w:r>
              <w:rPr>
                <w:rFonts w:hint="eastAsia" w:ascii="仿宋_GB2312" w:hAnsi="仿宋_GB2312" w:eastAsia="仿宋_GB2312" w:cs="仿宋_GB2312"/>
              </w:rPr>
              <w:t>1</w:t>
            </w:r>
          </w:p>
        </w:tc>
        <w:tc>
          <w:tcPr>
            <w:tcW w:w="4053" w:type="dxa"/>
          </w:tcPr>
          <w:p w14:paraId="6D5BA1B3">
            <w:pPr>
              <w:pStyle w:val="12"/>
              <w:ind w:firstLine="0"/>
              <w:jc w:val="center"/>
              <w:rPr>
                <w:rFonts w:hint="eastAsia" w:ascii="仿宋_GB2312" w:hAnsi="仿宋_GB2312" w:eastAsia="仿宋_GB2312" w:cs="仿宋_GB2312"/>
              </w:rPr>
            </w:pPr>
          </w:p>
        </w:tc>
        <w:tc>
          <w:tcPr>
            <w:tcW w:w="3460" w:type="dxa"/>
          </w:tcPr>
          <w:p w14:paraId="1055285B">
            <w:pPr>
              <w:pStyle w:val="12"/>
              <w:ind w:firstLine="0"/>
              <w:jc w:val="center"/>
              <w:rPr>
                <w:rFonts w:hint="eastAsia" w:ascii="仿宋_GB2312" w:hAnsi="仿宋_GB2312" w:eastAsia="仿宋_GB2312" w:cs="仿宋_GB2312"/>
              </w:rPr>
            </w:pPr>
          </w:p>
        </w:tc>
        <w:tc>
          <w:tcPr>
            <w:tcW w:w="1270" w:type="dxa"/>
          </w:tcPr>
          <w:p w14:paraId="531F7DC0">
            <w:pPr>
              <w:pStyle w:val="12"/>
              <w:ind w:firstLine="0"/>
              <w:jc w:val="center"/>
              <w:rPr>
                <w:rFonts w:hint="eastAsia" w:ascii="仿宋_GB2312" w:hAnsi="仿宋_GB2312" w:eastAsia="仿宋_GB2312" w:cs="仿宋_GB2312"/>
              </w:rPr>
            </w:pPr>
          </w:p>
        </w:tc>
      </w:tr>
      <w:tr w14:paraId="20ED0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121F7D6">
            <w:pPr>
              <w:pStyle w:val="12"/>
              <w:ind w:firstLine="0"/>
              <w:jc w:val="center"/>
              <w:rPr>
                <w:rFonts w:hint="eastAsia" w:ascii="仿宋_GB2312" w:hAnsi="仿宋_GB2312" w:eastAsia="仿宋_GB2312" w:cs="仿宋_GB2312"/>
              </w:rPr>
            </w:pPr>
            <w:r>
              <w:rPr>
                <w:rFonts w:hint="eastAsia" w:ascii="仿宋_GB2312" w:hAnsi="仿宋_GB2312" w:eastAsia="仿宋_GB2312" w:cs="仿宋_GB2312"/>
              </w:rPr>
              <w:t>2</w:t>
            </w:r>
          </w:p>
        </w:tc>
        <w:tc>
          <w:tcPr>
            <w:tcW w:w="4053" w:type="dxa"/>
          </w:tcPr>
          <w:p w14:paraId="222F13C3">
            <w:pPr>
              <w:pStyle w:val="12"/>
              <w:ind w:firstLine="0"/>
              <w:jc w:val="center"/>
              <w:rPr>
                <w:rFonts w:hint="eastAsia" w:ascii="仿宋_GB2312" w:hAnsi="仿宋_GB2312" w:eastAsia="仿宋_GB2312" w:cs="仿宋_GB2312"/>
              </w:rPr>
            </w:pPr>
          </w:p>
        </w:tc>
        <w:tc>
          <w:tcPr>
            <w:tcW w:w="3460" w:type="dxa"/>
          </w:tcPr>
          <w:p w14:paraId="2A19868E">
            <w:pPr>
              <w:pStyle w:val="12"/>
              <w:ind w:firstLine="0"/>
              <w:jc w:val="center"/>
              <w:rPr>
                <w:rFonts w:hint="eastAsia" w:ascii="仿宋_GB2312" w:hAnsi="仿宋_GB2312" w:eastAsia="仿宋_GB2312" w:cs="仿宋_GB2312"/>
              </w:rPr>
            </w:pPr>
          </w:p>
        </w:tc>
        <w:tc>
          <w:tcPr>
            <w:tcW w:w="1270" w:type="dxa"/>
          </w:tcPr>
          <w:p w14:paraId="694CD653">
            <w:pPr>
              <w:pStyle w:val="12"/>
              <w:ind w:firstLine="0"/>
              <w:jc w:val="center"/>
              <w:rPr>
                <w:rFonts w:hint="eastAsia" w:ascii="仿宋_GB2312" w:hAnsi="仿宋_GB2312" w:eastAsia="仿宋_GB2312" w:cs="仿宋_GB2312"/>
              </w:rPr>
            </w:pPr>
          </w:p>
        </w:tc>
      </w:tr>
      <w:tr w14:paraId="1231F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08D5E426">
            <w:pPr>
              <w:pStyle w:val="12"/>
              <w:ind w:firstLine="0"/>
              <w:jc w:val="center"/>
              <w:rPr>
                <w:rFonts w:hint="eastAsia" w:ascii="仿宋_GB2312" w:hAnsi="仿宋_GB2312" w:eastAsia="仿宋_GB2312" w:cs="仿宋_GB2312"/>
              </w:rPr>
            </w:pPr>
            <w:r>
              <w:rPr>
                <w:rFonts w:hint="eastAsia" w:ascii="仿宋_GB2312" w:hAnsi="仿宋_GB2312" w:eastAsia="仿宋_GB2312" w:cs="仿宋_GB2312"/>
              </w:rPr>
              <w:t>3</w:t>
            </w:r>
          </w:p>
        </w:tc>
        <w:tc>
          <w:tcPr>
            <w:tcW w:w="4053" w:type="dxa"/>
          </w:tcPr>
          <w:p w14:paraId="362E24D0">
            <w:pPr>
              <w:pStyle w:val="12"/>
              <w:ind w:firstLine="0"/>
              <w:jc w:val="center"/>
              <w:rPr>
                <w:rFonts w:hint="eastAsia" w:ascii="仿宋_GB2312" w:hAnsi="仿宋_GB2312" w:eastAsia="仿宋_GB2312" w:cs="仿宋_GB2312"/>
              </w:rPr>
            </w:pPr>
          </w:p>
        </w:tc>
        <w:tc>
          <w:tcPr>
            <w:tcW w:w="3460" w:type="dxa"/>
          </w:tcPr>
          <w:p w14:paraId="31FA2D89">
            <w:pPr>
              <w:pStyle w:val="12"/>
              <w:ind w:firstLine="0"/>
              <w:jc w:val="center"/>
              <w:rPr>
                <w:rFonts w:hint="eastAsia" w:ascii="仿宋_GB2312" w:hAnsi="仿宋_GB2312" w:eastAsia="仿宋_GB2312" w:cs="仿宋_GB2312"/>
              </w:rPr>
            </w:pPr>
          </w:p>
        </w:tc>
        <w:tc>
          <w:tcPr>
            <w:tcW w:w="1270" w:type="dxa"/>
          </w:tcPr>
          <w:p w14:paraId="2BA8CF92">
            <w:pPr>
              <w:pStyle w:val="12"/>
              <w:ind w:firstLine="0"/>
              <w:jc w:val="center"/>
              <w:rPr>
                <w:rFonts w:hint="eastAsia" w:ascii="仿宋_GB2312" w:hAnsi="仿宋_GB2312" w:eastAsia="仿宋_GB2312" w:cs="仿宋_GB2312"/>
              </w:rPr>
            </w:pPr>
          </w:p>
        </w:tc>
      </w:tr>
      <w:tr w14:paraId="42616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0D3860DE">
            <w:pPr>
              <w:pStyle w:val="12"/>
              <w:ind w:firstLine="0"/>
              <w:jc w:val="center"/>
              <w:rPr>
                <w:rFonts w:hint="eastAsia" w:ascii="仿宋_GB2312" w:hAnsi="仿宋_GB2312" w:eastAsia="仿宋_GB2312" w:cs="仿宋_GB2312"/>
              </w:rPr>
            </w:pPr>
            <w:r>
              <w:rPr>
                <w:rFonts w:hint="eastAsia" w:ascii="仿宋_GB2312" w:hAnsi="仿宋_GB2312" w:eastAsia="仿宋_GB2312" w:cs="仿宋_GB2312"/>
              </w:rPr>
              <w:t>…</w:t>
            </w:r>
          </w:p>
        </w:tc>
        <w:tc>
          <w:tcPr>
            <w:tcW w:w="4053" w:type="dxa"/>
          </w:tcPr>
          <w:p w14:paraId="45AACFFE">
            <w:pPr>
              <w:pStyle w:val="12"/>
              <w:ind w:firstLine="0"/>
              <w:jc w:val="center"/>
              <w:rPr>
                <w:rFonts w:hint="eastAsia" w:ascii="仿宋_GB2312" w:hAnsi="仿宋_GB2312" w:eastAsia="仿宋_GB2312" w:cs="仿宋_GB2312"/>
              </w:rPr>
            </w:pPr>
          </w:p>
        </w:tc>
        <w:tc>
          <w:tcPr>
            <w:tcW w:w="3460" w:type="dxa"/>
          </w:tcPr>
          <w:p w14:paraId="45417D81">
            <w:pPr>
              <w:pStyle w:val="12"/>
              <w:ind w:firstLine="0"/>
              <w:jc w:val="center"/>
              <w:rPr>
                <w:rFonts w:hint="eastAsia" w:ascii="仿宋_GB2312" w:hAnsi="仿宋_GB2312" w:eastAsia="仿宋_GB2312" w:cs="仿宋_GB2312"/>
              </w:rPr>
            </w:pPr>
          </w:p>
        </w:tc>
        <w:tc>
          <w:tcPr>
            <w:tcW w:w="1270" w:type="dxa"/>
          </w:tcPr>
          <w:p w14:paraId="28B77E6E">
            <w:pPr>
              <w:pStyle w:val="12"/>
              <w:ind w:firstLine="0"/>
              <w:jc w:val="center"/>
              <w:rPr>
                <w:rFonts w:hint="eastAsia" w:ascii="仿宋_GB2312" w:hAnsi="仿宋_GB2312" w:eastAsia="仿宋_GB2312" w:cs="仿宋_GB2312"/>
              </w:rPr>
            </w:pPr>
          </w:p>
        </w:tc>
      </w:tr>
    </w:tbl>
    <w:p w14:paraId="32493774">
      <w:pPr>
        <w:pStyle w:val="12"/>
        <w:ind w:firstLine="0"/>
        <w:rPr>
          <w:rFonts w:hint="eastAsia" w:ascii="仿宋_GB2312" w:hAnsi="仿宋_GB2312" w:eastAsia="仿宋_GB2312" w:cs="仿宋_GB2312"/>
        </w:rPr>
      </w:pPr>
      <w:r>
        <w:rPr>
          <w:rFonts w:hint="eastAsia" w:ascii="仿宋_GB2312" w:hAnsi="仿宋_GB2312" w:eastAsia="仿宋_GB2312" w:cs="仿宋_GB2312"/>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14:paraId="3AEA7139">
      <w:pPr>
        <w:pStyle w:val="12"/>
        <w:ind w:firstLine="0"/>
        <w:rPr>
          <w:rFonts w:hint="eastAsia" w:ascii="仿宋_GB2312" w:hAnsi="仿宋_GB2312" w:eastAsia="仿宋_GB2312" w:cs="仿宋_GB2312"/>
        </w:rPr>
      </w:pPr>
    </w:p>
    <w:p w14:paraId="6F31EC04">
      <w:pPr>
        <w:pStyle w:val="12"/>
        <w:ind w:firstLine="0"/>
        <w:rPr>
          <w:rFonts w:hint="eastAsia" w:ascii="仿宋_GB2312" w:hAnsi="仿宋_GB2312" w:eastAsia="仿宋_GB2312" w:cs="仿宋_GB2312"/>
        </w:rPr>
      </w:pPr>
    </w:p>
    <w:p w14:paraId="4C3C7B14">
      <w:pPr>
        <w:pStyle w:val="12"/>
        <w:ind w:firstLine="0"/>
        <w:rPr>
          <w:rFonts w:hint="eastAsia" w:ascii="仿宋_GB2312" w:hAnsi="仿宋_GB2312" w:eastAsia="仿宋_GB2312" w:cs="仿宋_GB2312"/>
        </w:rPr>
      </w:pPr>
    </w:p>
    <w:p w14:paraId="4AE6E2CF">
      <w:pPr>
        <w:pStyle w:val="12"/>
        <w:ind w:firstLine="0"/>
        <w:rPr>
          <w:rFonts w:hint="eastAsia" w:ascii="仿宋_GB2312" w:hAnsi="仿宋_GB2312" w:eastAsia="仿宋_GB2312" w:cs="仿宋_GB2312"/>
        </w:rPr>
      </w:pPr>
    </w:p>
    <w:p w14:paraId="6DDB30A4">
      <w:pPr>
        <w:pStyle w:val="12"/>
        <w:ind w:firstLine="0"/>
        <w:rPr>
          <w:rFonts w:hint="eastAsia" w:ascii="仿宋_GB2312" w:hAnsi="仿宋_GB2312" w:eastAsia="仿宋_GB2312" w:cs="仿宋_GB2312"/>
        </w:rPr>
      </w:pPr>
    </w:p>
    <w:p w14:paraId="6B854540">
      <w:pPr>
        <w:pStyle w:val="12"/>
        <w:ind w:firstLine="0"/>
        <w:rPr>
          <w:rFonts w:hint="eastAsia" w:ascii="仿宋_GB2312" w:hAnsi="仿宋_GB2312" w:eastAsia="仿宋_GB2312" w:cs="仿宋_GB2312"/>
        </w:rPr>
      </w:pPr>
    </w:p>
    <w:p w14:paraId="61E17499">
      <w:pPr>
        <w:pStyle w:val="12"/>
        <w:ind w:firstLine="0"/>
        <w:rPr>
          <w:rFonts w:hint="eastAsia" w:ascii="仿宋_GB2312" w:hAnsi="仿宋_GB2312" w:eastAsia="仿宋_GB2312" w:cs="仿宋_GB2312"/>
        </w:rPr>
      </w:pPr>
    </w:p>
    <w:p w14:paraId="3FD899DF">
      <w:pPr>
        <w:pStyle w:val="12"/>
        <w:ind w:firstLine="0"/>
        <w:rPr>
          <w:rFonts w:hint="eastAsia" w:ascii="仿宋_GB2312" w:hAnsi="仿宋_GB2312" w:eastAsia="仿宋_GB2312" w:cs="仿宋_GB2312"/>
        </w:rPr>
      </w:pPr>
    </w:p>
    <w:p w14:paraId="4F4BCEB0">
      <w:pPr>
        <w:spacing w:line="440" w:lineRule="exact"/>
        <w:rPr>
          <w:rFonts w:hint="eastAsia" w:ascii="仿宋_GB2312" w:hAnsi="仿宋_GB2312" w:eastAsia="仿宋_GB2312" w:cs="仿宋_GB2312"/>
          <w:sz w:val="24"/>
        </w:rPr>
      </w:pPr>
      <w:r>
        <w:rPr>
          <w:rFonts w:hint="eastAsia" w:ascii="仿宋_GB2312" w:hAnsi="仿宋_GB2312" w:eastAsia="仿宋_GB2312" w:cs="仿宋_GB2312"/>
        </w:rPr>
        <w:t xml:space="preserve">                                           </w:t>
      </w:r>
      <w:r>
        <w:rPr>
          <w:rFonts w:hint="eastAsia" w:ascii="仿宋_GB2312" w:hAnsi="仿宋_GB2312" w:eastAsia="仿宋_GB2312" w:cs="仿宋_GB2312"/>
          <w:sz w:val="24"/>
        </w:rPr>
        <w:t>供应商（盖章）：</w:t>
      </w:r>
    </w:p>
    <w:p w14:paraId="2DF47269">
      <w:pPr>
        <w:spacing w:line="440" w:lineRule="exact"/>
        <w:ind w:firstLine="4560"/>
        <w:rPr>
          <w:rFonts w:hint="eastAsia" w:ascii="仿宋_GB2312" w:hAnsi="仿宋_GB2312" w:eastAsia="仿宋_GB2312" w:cs="仿宋_GB2312"/>
          <w:sz w:val="24"/>
        </w:rPr>
      </w:pPr>
      <w:r>
        <w:rPr>
          <w:rFonts w:hint="eastAsia" w:ascii="仿宋_GB2312" w:hAnsi="仿宋_GB2312" w:eastAsia="仿宋_GB2312" w:cs="仿宋_GB2312"/>
          <w:sz w:val="24"/>
        </w:rPr>
        <w:t>法定代表人/授权代表（签字）：</w:t>
      </w:r>
    </w:p>
    <w:p w14:paraId="0D77EA8E">
      <w:pPr>
        <w:spacing w:line="440" w:lineRule="exact"/>
        <w:ind w:firstLine="4560"/>
        <w:rPr>
          <w:rFonts w:hint="eastAsia" w:ascii="仿宋_GB2312" w:hAnsi="仿宋_GB2312" w:eastAsia="仿宋_GB2312" w:cs="仿宋_GB2312"/>
          <w:sz w:val="24"/>
        </w:rPr>
      </w:pPr>
      <w:r>
        <w:rPr>
          <w:rFonts w:hint="eastAsia" w:ascii="仿宋_GB2312" w:hAnsi="仿宋_GB2312" w:eastAsia="仿宋_GB2312" w:cs="仿宋_GB2312"/>
          <w:sz w:val="24"/>
        </w:rPr>
        <w:t>时    间：</w:t>
      </w:r>
    </w:p>
    <w:p w14:paraId="6C66574C">
      <w:pPr>
        <w:pStyle w:val="12"/>
        <w:ind w:firstLine="0"/>
        <w:rPr>
          <w:rFonts w:hint="eastAsia" w:ascii="仿宋_GB2312" w:hAnsi="仿宋_GB2312" w:eastAsia="仿宋_GB2312" w:cs="仿宋_GB2312"/>
        </w:rPr>
      </w:pPr>
    </w:p>
    <w:p w14:paraId="184E4F85">
      <w:pPr>
        <w:pStyle w:val="3"/>
        <w:pageBreakBefore/>
        <w:spacing w:line="415" w:lineRule="auto"/>
        <w:contextualSpacing/>
        <w:rPr>
          <w:rFonts w:hint="eastAsia" w:ascii="仿宋_GB2312" w:hAnsi="仿宋_GB2312" w:eastAsia="仿宋_GB2312" w:cs="仿宋_GB2312"/>
          <w:b w:val="0"/>
          <w:bCs w:val="0"/>
        </w:rPr>
      </w:pPr>
      <w:r>
        <w:rPr>
          <w:rFonts w:hint="eastAsia" w:ascii="仿宋_GB2312" w:hAnsi="仿宋_GB2312" w:eastAsia="仿宋_GB2312" w:cs="仿宋_GB2312"/>
          <w:b w:val="0"/>
          <w:bCs w:val="0"/>
        </w:rPr>
        <w:t xml:space="preserve">附件五： </w:t>
      </w:r>
    </w:p>
    <w:p w14:paraId="3DA7DD62">
      <w:pPr>
        <w:spacing w:after="240"/>
        <w:jc w:val="center"/>
        <w:rPr>
          <w:rFonts w:hint="eastAsia" w:ascii="仿宋_GB2312" w:hAnsi="仿宋_GB2312" w:eastAsia="仿宋_GB2312" w:cs="仿宋_GB2312"/>
          <w:b/>
          <w:bCs/>
          <w:sz w:val="40"/>
        </w:rPr>
      </w:pPr>
      <w:r>
        <w:rPr>
          <w:rFonts w:hint="eastAsia" w:ascii="仿宋_GB2312" w:hAnsi="仿宋_GB2312" w:eastAsia="仿宋_GB2312" w:cs="仿宋_GB2312"/>
          <w:b/>
          <w:bCs/>
          <w:sz w:val="40"/>
        </w:rPr>
        <w:t>授权委托书格式</w:t>
      </w:r>
    </w:p>
    <w:p w14:paraId="5DBA300D">
      <w:pPr>
        <w:spacing w:line="520" w:lineRule="exact"/>
        <w:rPr>
          <w:rFonts w:hint="eastAsia" w:ascii="仿宋_GB2312" w:hAnsi="仿宋_GB2312" w:eastAsia="仿宋_GB2312" w:cs="仿宋_GB2312"/>
          <w:sz w:val="24"/>
        </w:rPr>
      </w:pPr>
      <w:r>
        <w:rPr>
          <w:rFonts w:hint="eastAsia" w:ascii="仿宋_GB2312" w:hAnsi="仿宋_GB2312" w:eastAsia="仿宋_GB2312" w:cs="仿宋_GB2312"/>
          <w:sz w:val="24"/>
        </w:rPr>
        <w:t>兰州职业技术学院：</w:t>
      </w:r>
    </w:p>
    <w:p w14:paraId="3FF0A0CF">
      <w:pPr>
        <w:spacing w:line="520" w:lineRule="exact"/>
        <w:ind w:firstLine="480"/>
        <w:rPr>
          <w:rFonts w:hint="eastAsia" w:ascii="仿宋_GB2312" w:hAnsi="仿宋_GB2312" w:eastAsia="仿宋_GB2312" w:cs="仿宋_GB2312"/>
          <w:sz w:val="24"/>
        </w:rPr>
      </w:pPr>
      <w:r>
        <w:rPr>
          <w:rFonts w:hint="eastAsia" w:ascii="仿宋_GB2312" w:hAnsi="仿宋_GB2312" w:eastAsia="仿宋_GB2312" w:cs="仿宋_GB2312"/>
          <w:sz w:val="24"/>
        </w:rPr>
        <w:t>本授权委托声明：</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（供应商名称）</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（法定代表人姓名、职务）授权委托</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（授权代表姓名、职务）为我方“</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”项目（项目编号:</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询价活动的合法代表，以我方名义全权处理该项目有关询价、签订合同以及执行合同等一切事宜。</w:t>
      </w:r>
    </w:p>
    <w:p w14:paraId="1CF1B858">
      <w:pPr>
        <w:spacing w:line="520" w:lineRule="exact"/>
        <w:ind w:firstLine="480"/>
        <w:rPr>
          <w:rFonts w:hint="eastAsia" w:ascii="仿宋_GB2312" w:hAnsi="仿宋_GB2312" w:eastAsia="仿宋_GB2312" w:cs="仿宋_GB2312"/>
          <w:sz w:val="24"/>
        </w:rPr>
      </w:pPr>
      <w:r>
        <w:rPr>
          <w:rFonts w:hint="eastAsia" w:ascii="仿宋_GB2312" w:hAnsi="仿宋_GB2312" w:eastAsia="仿宋_GB2312" w:cs="仿宋_GB2312"/>
          <w:sz w:val="24"/>
        </w:rPr>
        <w:t>特此声明。</w:t>
      </w:r>
    </w:p>
    <w:p w14:paraId="16EC185A">
      <w:pPr>
        <w:spacing w:line="400" w:lineRule="exact"/>
        <w:ind w:firstLine="480"/>
        <w:rPr>
          <w:rFonts w:hint="eastAsia" w:ascii="仿宋_GB2312" w:hAnsi="仿宋_GB2312" w:eastAsia="仿宋_GB2312" w:cs="仿宋_GB2312"/>
          <w:sz w:val="24"/>
        </w:rPr>
      </w:pPr>
    </w:p>
    <w:p w14:paraId="7DAA8B47">
      <w:pPr>
        <w:spacing w:line="400" w:lineRule="exact"/>
        <w:ind w:firstLine="480"/>
        <w:rPr>
          <w:rFonts w:hint="eastAsia" w:ascii="仿宋_GB2312" w:hAnsi="仿宋_GB2312" w:eastAsia="仿宋_GB2312" w:cs="仿宋_GB2312"/>
          <w:sz w:val="24"/>
        </w:rPr>
      </w:pPr>
    </w:p>
    <w:p w14:paraId="73AD92BA">
      <w:pPr>
        <w:spacing w:line="400" w:lineRule="exact"/>
        <w:ind w:firstLine="480"/>
        <w:rPr>
          <w:rFonts w:hint="eastAsia" w:ascii="仿宋_GB2312" w:hAnsi="仿宋_GB2312" w:eastAsia="仿宋_GB2312" w:cs="仿宋_GB2312"/>
          <w:sz w:val="24"/>
        </w:rPr>
      </w:pPr>
      <w:r>
        <w:rPr>
          <w:rFonts w:hint="eastAsia" w:ascii="仿宋_GB2312" w:hAnsi="仿宋_GB2312" w:eastAsia="仿宋_GB2312" w:cs="仿宋_GB2312"/>
          <w:sz w:val="24"/>
        </w:rPr>
        <w:t>法定代表人签字或签章：</w:t>
      </w:r>
    </w:p>
    <w:p w14:paraId="479FED7A">
      <w:pPr>
        <w:spacing w:line="400" w:lineRule="exact"/>
        <w:ind w:firstLine="480"/>
        <w:rPr>
          <w:rFonts w:hint="eastAsia" w:ascii="仿宋_GB2312" w:hAnsi="仿宋_GB2312" w:eastAsia="仿宋_GB2312" w:cs="仿宋_GB2312"/>
          <w:sz w:val="24"/>
        </w:rPr>
      </w:pPr>
      <w:r>
        <w:rPr>
          <w:rFonts w:hint="eastAsia" w:ascii="仿宋_GB2312" w:hAnsi="仿宋_GB2312" w:eastAsia="仿宋_GB2312" w:cs="仿宋_GB2312"/>
          <w:sz w:val="24"/>
        </w:rPr>
        <w:t>职    务：</w:t>
      </w:r>
    </w:p>
    <w:p w14:paraId="0E24FD92">
      <w:pPr>
        <w:spacing w:line="400" w:lineRule="exact"/>
        <w:ind w:firstLine="480"/>
        <w:rPr>
          <w:rFonts w:hint="eastAsia" w:ascii="仿宋_GB2312" w:hAnsi="仿宋_GB2312" w:eastAsia="仿宋_GB2312" w:cs="仿宋_GB2312"/>
          <w:sz w:val="24"/>
        </w:rPr>
      </w:pPr>
      <w:r>
        <w:rPr>
          <w:rFonts w:hint="eastAsia" w:ascii="仿宋_GB2312" w:hAnsi="仿宋_GB2312" w:eastAsia="仿宋_GB2312" w:cs="仿宋_GB2312"/>
          <w:sz w:val="24"/>
        </w:rPr>
        <w:t>供应商名称（公章）：</w:t>
      </w:r>
    </w:p>
    <w:p w14:paraId="71DD22DA">
      <w:pPr>
        <w:spacing w:line="400" w:lineRule="exact"/>
        <w:ind w:firstLine="480"/>
        <w:rPr>
          <w:rFonts w:hint="eastAsia" w:ascii="仿宋_GB2312" w:hAnsi="仿宋_GB2312" w:eastAsia="仿宋_GB2312" w:cs="仿宋_GB2312"/>
          <w:sz w:val="24"/>
        </w:rPr>
      </w:pPr>
      <w:r>
        <w:rPr>
          <w:rFonts w:hint="eastAsia" w:ascii="仿宋_GB2312" w:hAnsi="仿宋_GB2312" w:eastAsia="仿宋_GB2312" w:cs="仿宋_GB2312"/>
          <w:sz w:val="24"/>
        </w:rPr>
        <w:t>授权代表签字：</w:t>
      </w:r>
    </w:p>
    <w:p w14:paraId="637F2481">
      <w:pPr>
        <w:spacing w:line="400" w:lineRule="exact"/>
        <w:ind w:firstLine="480"/>
        <w:rPr>
          <w:rFonts w:hint="eastAsia" w:ascii="仿宋_GB2312" w:hAnsi="仿宋_GB2312" w:eastAsia="仿宋_GB2312" w:cs="仿宋_GB2312"/>
          <w:sz w:val="24"/>
        </w:rPr>
      </w:pPr>
      <w:r>
        <w:rPr>
          <w:rFonts w:hint="eastAsia" w:ascii="仿宋_GB2312" w:hAnsi="仿宋_GB2312" w:eastAsia="仿宋_GB2312" w:cs="仿宋_GB2312"/>
          <w:sz w:val="24"/>
        </w:rPr>
        <w:t>身份证号码：</w:t>
      </w:r>
    </w:p>
    <w:p w14:paraId="4B073524">
      <w:pPr>
        <w:spacing w:line="400" w:lineRule="exact"/>
        <w:ind w:firstLine="480"/>
        <w:rPr>
          <w:rFonts w:hint="eastAsia" w:ascii="仿宋_GB2312" w:hAnsi="仿宋_GB2312" w:eastAsia="仿宋_GB2312" w:cs="仿宋_GB2312"/>
          <w:sz w:val="24"/>
        </w:rPr>
      </w:pPr>
      <w:r>
        <w:rPr>
          <w:rFonts w:hint="eastAsia" w:ascii="仿宋_GB2312" w:hAnsi="仿宋_GB2312" w:eastAsia="仿宋_GB2312" w:cs="仿宋_GB2312"/>
          <w:sz w:val="24"/>
        </w:rPr>
        <w:t>职    务：</w:t>
      </w:r>
    </w:p>
    <w:p w14:paraId="246F2F1F">
      <w:pPr>
        <w:spacing w:line="400" w:lineRule="exact"/>
        <w:ind w:firstLine="480"/>
        <w:rPr>
          <w:rFonts w:hint="eastAsia" w:ascii="仿宋_GB2312" w:hAnsi="仿宋_GB2312" w:eastAsia="仿宋_GB2312" w:cs="仿宋_GB2312"/>
          <w:sz w:val="24"/>
        </w:rPr>
      </w:pPr>
      <w:r>
        <w:rPr>
          <w:rFonts w:hint="eastAsia" w:ascii="仿宋_GB2312" w:hAnsi="仿宋_GB2312" w:eastAsia="仿宋_GB2312" w:cs="仿宋_GB2312"/>
          <w:sz w:val="24"/>
        </w:rPr>
        <w:t>日    期：</w:t>
      </w:r>
    </w:p>
    <w:p w14:paraId="1A132935">
      <w:pPr>
        <w:spacing w:line="400" w:lineRule="exact"/>
        <w:ind w:firstLine="480"/>
        <w:rPr>
          <w:rFonts w:hint="eastAsia" w:ascii="仿宋_GB2312" w:hAnsi="仿宋_GB2312" w:eastAsia="仿宋_GB2312" w:cs="仿宋_GB2312"/>
          <w:sz w:val="24"/>
        </w:rPr>
      </w:pPr>
      <w:r>
        <w:rPr>
          <w:rFonts w:hint="eastAsia" w:ascii="仿宋_GB2312" w:hAnsi="仿宋_GB2312" w:eastAsia="仿宋_GB2312" w:cs="仿宋_GB2312"/>
          <w:sz w:val="24"/>
        </w:rPr>
        <w:t>联系方式：</w:t>
      </w:r>
    </w:p>
    <w:p w14:paraId="7690C890">
      <w:pPr>
        <w:spacing w:line="400" w:lineRule="exact"/>
        <w:ind w:firstLine="482"/>
        <w:rPr>
          <w:rFonts w:hint="eastAsia" w:ascii="仿宋_GB2312" w:hAnsi="仿宋_GB2312" w:eastAsia="仿宋_GB2312" w:cs="仿宋_GB2312"/>
          <w:b/>
          <w:sz w:val="24"/>
        </w:rPr>
      </w:pPr>
    </w:p>
    <w:p w14:paraId="7356F134">
      <w:pPr>
        <w:spacing w:line="400" w:lineRule="exact"/>
        <w:ind w:firstLine="482"/>
        <w:rPr>
          <w:rFonts w:hint="eastAsia" w:ascii="仿宋_GB2312" w:hAnsi="仿宋_GB2312" w:eastAsia="仿宋_GB2312" w:cs="仿宋_GB2312"/>
          <w:b/>
          <w:sz w:val="24"/>
        </w:rPr>
      </w:pPr>
      <w:r>
        <w:rPr>
          <w:rFonts w:hint="eastAsia" w:ascii="仿宋_GB2312" w:hAnsi="仿宋_GB2312" w:eastAsia="仿宋_GB2312" w:cs="仿宋_GB2312"/>
          <w:b/>
          <w:sz w:val="24"/>
        </w:rPr>
        <w:t>须附：法定代表人以及授权代表身份证复印件</w:t>
      </w:r>
    </w:p>
    <w:p w14:paraId="0EBDB73E">
      <w:pPr>
        <w:pStyle w:val="3"/>
        <w:pageBreakBefore/>
        <w:spacing w:line="415" w:lineRule="auto"/>
        <w:contextualSpacing/>
        <w:rPr>
          <w:rFonts w:hint="eastAsia" w:ascii="仿宋_GB2312" w:hAnsi="仿宋_GB2312" w:eastAsia="仿宋_GB2312" w:cs="仿宋_GB2312"/>
          <w:b w:val="0"/>
          <w:bCs w:val="0"/>
        </w:rPr>
        <w:sectPr>
          <w:pgSz w:w="11907" w:h="16840" w:orient="landscape"/>
          <w:pgMar w:top="1418" w:right="1247" w:bottom="1247" w:left="1418" w:header="851" w:footer="992" w:gutter="0"/>
          <w:pgNumType w:start="1"/>
          <w:cols w:space="720" w:num="1"/>
        </w:sectPr>
      </w:pPr>
    </w:p>
    <w:p w14:paraId="4382ABA3">
      <w:pPr>
        <w:pStyle w:val="3"/>
        <w:pageBreakBefore/>
        <w:spacing w:line="415" w:lineRule="auto"/>
        <w:contextualSpacing/>
        <w:rPr>
          <w:rFonts w:hint="eastAsia" w:ascii="仿宋_GB2312" w:hAnsi="仿宋_GB2312" w:eastAsia="仿宋_GB2312" w:cs="仿宋_GB2312"/>
          <w:b w:val="0"/>
          <w:bCs w:val="0"/>
        </w:rPr>
      </w:pPr>
      <w:r>
        <w:rPr>
          <w:rFonts w:hint="eastAsia" w:ascii="仿宋_GB2312" w:hAnsi="仿宋_GB2312" w:eastAsia="仿宋_GB2312" w:cs="仿宋_GB2312"/>
          <w:b w:val="0"/>
          <w:bCs w:val="0"/>
        </w:rPr>
        <w:t>附件六：</w:t>
      </w:r>
    </w:p>
    <w:p w14:paraId="2C07FA90">
      <w:pPr>
        <w:spacing w:line="360" w:lineRule="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1、资格承诺声明函（参考格式） </w:t>
      </w:r>
    </w:p>
    <w:p w14:paraId="0F47FF89">
      <w:pPr>
        <w:spacing w:line="360" w:lineRule="auto"/>
        <w:rPr>
          <w:rFonts w:hint="eastAsia" w:ascii="仿宋_GB2312" w:hAnsi="仿宋_GB2312" w:eastAsia="仿宋_GB2312" w:cs="仿宋_GB2312"/>
          <w:szCs w:val="21"/>
        </w:rPr>
      </w:pPr>
    </w:p>
    <w:p w14:paraId="61316287">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资格承诺声明函</w:t>
      </w:r>
    </w:p>
    <w:p w14:paraId="28A6B04F">
      <w:pPr>
        <w:spacing w:line="360" w:lineRule="auto"/>
        <w:rPr>
          <w:rFonts w:hint="eastAsia" w:ascii="仿宋_GB2312" w:hAnsi="仿宋_GB2312" w:eastAsia="仿宋_GB2312" w:cs="仿宋_GB2312"/>
          <w:szCs w:val="21"/>
        </w:rPr>
      </w:pPr>
    </w:p>
    <w:p w14:paraId="412B7CAA">
      <w:pPr>
        <w:spacing w:line="360" w:lineRule="auto"/>
        <w:rPr>
          <w:rFonts w:hint="eastAsia" w:ascii="仿宋_GB2312" w:hAnsi="仿宋_GB2312" w:eastAsia="仿宋_GB2312" w:cs="仿宋_GB2312"/>
          <w:szCs w:val="21"/>
        </w:rPr>
      </w:pPr>
    </w:p>
    <w:p w14:paraId="0A8CF986">
      <w:pPr>
        <w:spacing w:line="360" w:lineRule="auto"/>
        <w:rPr>
          <w:rFonts w:hint="eastAsia" w:ascii="仿宋_GB2312" w:hAnsi="仿宋_GB2312" w:eastAsia="仿宋_GB2312" w:cs="仿宋_GB2312"/>
          <w:szCs w:val="21"/>
        </w:rPr>
      </w:pPr>
      <w:r>
        <w:rPr>
          <w:rFonts w:hint="eastAsia" w:ascii="仿宋_GB2312" w:hAnsi="仿宋_GB2312" w:eastAsia="仿宋_GB2312" w:cs="仿宋_GB2312"/>
          <w:szCs w:val="21"/>
        </w:rPr>
        <w:t>致本项目采购单位及招标代理机构： </w:t>
      </w:r>
    </w:p>
    <w:p w14:paraId="5F094916">
      <w:pPr>
        <w:widowControl/>
        <w:spacing w:line="360" w:lineRule="auto"/>
        <w:ind w:firstLine="420"/>
        <w:rPr>
          <w:rFonts w:hint="eastAsia" w:ascii="仿宋_GB2312" w:hAnsi="仿宋_GB2312" w:eastAsia="仿宋_GB2312" w:cs="仿宋_GB2312"/>
          <w:szCs w:val="21"/>
        </w:rPr>
      </w:pPr>
      <w:r>
        <w:rPr>
          <w:rFonts w:hint="eastAsia" w:ascii="仿宋_GB2312" w:hAnsi="仿宋_GB2312" w:eastAsia="仿宋_GB2312" w:cs="仿宋_GB2312"/>
          <w:szCs w:val="21"/>
        </w:rPr>
        <w:t>按照《中华人民共和国政府采购法》第二十二条及采购文件的规定，我单位郑重声明如下： </w:t>
      </w:r>
    </w:p>
    <w:p w14:paraId="4113F68F">
      <w:pPr>
        <w:widowControl/>
        <w:spacing w:line="360" w:lineRule="auto"/>
        <w:ind w:firstLine="420"/>
        <w:rPr>
          <w:rFonts w:hint="eastAsia" w:ascii="仿宋_GB2312" w:hAnsi="仿宋_GB2312" w:eastAsia="仿宋_GB2312" w:cs="仿宋_GB2312"/>
          <w:szCs w:val="21"/>
        </w:rPr>
      </w:pPr>
      <w:r>
        <w:rPr>
          <w:rFonts w:hint="eastAsia" w:ascii="仿宋_GB2312" w:hAnsi="仿宋_GB2312" w:eastAsia="仿宋_GB2312" w:cs="仿宋_GB2312"/>
          <w:szCs w:val="21"/>
        </w:rPr>
        <w:t>一、我单位全称为</w:t>
      </w:r>
      <w:r>
        <w:rPr>
          <w:rFonts w:hint="eastAsia" w:ascii="仿宋_GB2312" w:hAnsi="仿宋_GB2312" w:eastAsia="仿宋_GB2312" w:cs="仿宋_GB2312"/>
          <w:szCs w:val="21"/>
          <w:u w:val="single"/>
        </w:rPr>
        <w:t>                      </w:t>
      </w:r>
      <w:r>
        <w:rPr>
          <w:rFonts w:hint="eastAsia" w:ascii="仿宋_GB2312" w:hAnsi="仿宋_GB2312" w:eastAsia="仿宋_GB2312" w:cs="仿宋_GB2312"/>
          <w:szCs w:val="21"/>
        </w:rPr>
        <w:t>，注册地点为</w:t>
      </w:r>
      <w:r>
        <w:rPr>
          <w:rFonts w:hint="eastAsia" w:ascii="仿宋_GB2312" w:hAnsi="仿宋_GB2312" w:eastAsia="仿宋_GB2312" w:cs="仿宋_GB2312"/>
          <w:szCs w:val="21"/>
          <w:u w:val="single"/>
        </w:rPr>
        <w:t>                       </w:t>
      </w:r>
      <w:r>
        <w:rPr>
          <w:rFonts w:hint="eastAsia" w:ascii="仿宋_GB2312" w:hAnsi="仿宋_GB2312" w:eastAsia="仿宋_GB2312" w:cs="仿宋_GB2312"/>
          <w:szCs w:val="21"/>
        </w:rPr>
        <w:t>，统一社会信用代码为</w:t>
      </w:r>
      <w:r>
        <w:rPr>
          <w:rFonts w:hint="eastAsia" w:ascii="仿宋_GB2312" w:hAnsi="仿宋_GB2312" w:eastAsia="仿宋_GB2312" w:cs="仿宋_GB2312"/>
          <w:szCs w:val="21"/>
          <w:u w:val="single"/>
        </w:rPr>
        <w:t>                   </w:t>
      </w:r>
      <w:r>
        <w:rPr>
          <w:rFonts w:hint="eastAsia" w:ascii="仿宋_GB2312" w:hAnsi="仿宋_GB2312" w:eastAsia="仿宋_GB2312" w:cs="仿宋_GB2312"/>
          <w:szCs w:val="21"/>
        </w:rPr>
        <w:t>，法定代表人（单位负责人）为</w:t>
      </w:r>
      <w:r>
        <w:rPr>
          <w:rFonts w:hint="eastAsia" w:ascii="仿宋_GB2312" w:hAnsi="仿宋_GB2312" w:eastAsia="仿宋_GB2312" w:cs="仿宋_GB2312"/>
          <w:szCs w:val="21"/>
          <w:u w:val="single"/>
        </w:rPr>
        <w:t>         </w:t>
      </w:r>
      <w:r>
        <w:rPr>
          <w:rFonts w:hint="eastAsia" w:ascii="仿宋_GB2312" w:hAnsi="仿宋_GB2312" w:eastAsia="仿宋_GB2312" w:cs="仿宋_GB2312"/>
          <w:szCs w:val="21"/>
        </w:rPr>
        <w:t>。     二、我单位具有独立承担民事责任的能力。 </w:t>
      </w:r>
    </w:p>
    <w:p w14:paraId="515A0731">
      <w:pPr>
        <w:widowControl/>
        <w:spacing w:line="360" w:lineRule="auto"/>
        <w:ind w:firstLine="420"/>
        <w:rPr>
          <w:rFonts w:hint="eastAsia" w:ascii="仿宋_GB2312" w:hAnsi="仿宋_GB2312" w:eastAsia="仿宋_GB2312" w:cs="仿宋_GB2312"/>
          <w:szCs w:val="21"/>
        </w:rPr>
      </w:pPr>
      <w:r>
        <w:rPr>
          <w:rFonts w:hint="eastAsia" w:ascii="仿宋_GB2312" w:hAnsi="仿宋_GB2312" w:eastAsia="仿宋_GB2312" w:cs="仿宋_GB2312"/>
          <w:szCs w:val="21"/>
        </w:rPr>
        <w:t>三、我单位具有良好的商业信誉和健全的财务会计制度。 </w:t>
      </w:r>
    </w:p>
    <w:p w14:paraId="1A217695">
      <w:pPr>
        <w:widowControl/>
        <w:spacing w:line="360" w:lineRule="auto"/>
        <w:ind w:firstLine="420"/>
        <w:rPr>
          <w:rFonts w:hint="eastAsia" w:ascii="仿宋_GB2312" w:hAnsi="仿宋_GB2312" w:eastAsia="仿宋_GB2312" w:cs="仿宋_GB2312"/>
          <w:szCs w:val="21"/>
        </w:rPr>
      </w:pPr>
      <w:r>
        <w:rPr>
          <w:rFonts w:hint="eastAsia" w:ascii="仿宋_GB2312" w:hAnsi="仿宋_GB2312" w:eastAsia="仿宋_GB2312" w:cs="仿宋_GB2312"/>
          <w:szCs w:val="21"/>
        </w:rPr>
        <w:t>四、我单位具有履行合同所必需的设备和专业技术能力。 </w:t>
      </w:r>
    </w:p>
    <w:p w14:paraId="7B796032">
      <w:pPr>
        <w:widowControl/>
        <w:spacing w:line="360" w:lineRule="auto"/>
        <w:ind w:firstLine="420"/>
        <w:rPr>
          <w:rFonts w:hint="eastAsia" w:ascii="仿宋_GB2312" w:hAnsi="仿宋_GB2312" w:eastAsia="仿宋_GB2312" w:cs="仿宋_GB2312"/>
          <w:szCs w:val="21"/>
        </w:rPr>
      </w:pPr>
      <w:r>
        <w:rPr>
          <w:rFonts w:hint="eastAsia" w:ascii="仿宋_GB2312" w:hAnsi="仿宋_GB2312" w:eastAsia="仿宋_GB2312" w:cs="仿宋_GB2312"/>
          <w:szCs w:val="21"/>
        </w:rPr>
        <w:t>五、我单位有依法缴纳税收和社会保障资金的良好记录。 </w:t>
      </w:r>
    </w:p>
    <w:p w14:paraId="4D0985B0">
      <w:pPr>
        <w:widowControl/>
        <w:spacing w:line="360" w:lineRule="auto"/>
        <w:ind w:firstLine="420"/>
        <w:rPr>
          <w:rFonts w:hint="eastAsia" w:ascii="仿宋_GB2312" w:hAnsi="仿宋_GB2312" w:eastAsia="仿宋_GB2312" w:cs="仿宋_GB2312"/>
          <w:szCs w:val="21"/>
        </w:rPr>
      </w:pPr>
      <w:r>
        <w:rPr>
          <w:rFonts w:hint="eastAsia" w:ascii="仿宋_GB2312" w:hAnsi="仿宋_GB2312" w:eastAsia="仿宋_GB2312" w:cs="仿宋_GB2312"/>
          <w:szCs w:val="21"/>
        </w:rPr>
        <w:t>六、我单位参加政府采购活动前三年内，在经营活动中没有重大违法记录。（重大违法记录，是指供应商因违法经营受到刑事处罚或者责令停产停业、吊销许可证或者执照、较大数额罚款等行政处罚。） </w:t>
      </w:r>
    </w:p>
    <w:p w14:paraId="36A1F499">
      <w:pPr>
        <w:widowControl/>
        <w:spacing w:line="360" w:lineRule="auto"/>
        <w:ind w:firstLine="420"/>
        <w:rPr>
          <w:rFonts w:hint="eastAsia" w:ascii="仿宋_GB2312" w:hAnsi="仿宋_GB2312" w:eastAsia="仿宋_GB2312" w:cs="仿宋_GB2312"/>
          <w:szCs w:val="21"/>
        </w:rPr>
      </w:pPr>
      <w:r>
        <w:rPr>
          <w:rFonts w:hint="eastAsia" w:ascii="仿宋_GB2312" w:hAnsi="仿宋_GB2312" w:eastAsia="仿宋_GB2312" w:cs="仿宋_GB2312"/>
          <w:szCs w:val="21"/>
        </w:rPr>
        <w:t>七、我单位具备法律、行政法规规定的其他条件。 我单位保证上述声明的事项都是真实的，如有虚假，我单位愿意承担相应的法律责任，并承担因此所造成的一切损失。   </w:t>
      </w:r>
    </w:p>
    <w:p w14:paraId="2EF16D4D">
      <w:pPr>
        <w:spacing w:line="360" w:lineRule="auto"/>
        <w:ind w:firstLine="3780"/>
        <w:rPr>
          <w:rFonts w:hint="eastAsia" w:ascii="仿宋_GB2312" w:hAnsi="仿宋_GB2312" w:eastAsia="仿宋_GB2312" w:cs="仿宋_GB2312"/>
          <w:szCs w:val="21"/>
        </w:rPr>
      </w:pPr>
    </w:p>
    <w:p w14:paraId="2A93392D">
      <w:pPr>
        <w:spacing w:line="360" w:lineRule="auto"/>
        <w:ind w:firstLine="3780"/>
        <w:rPr>
          <w:rFonts w:hint="eastAsia" w:ascii="仿宋_GB2312" w:hAnsi="仿宋_GB2312" w:eastAsia="仿宋_GB2312" w:cs="仿宋_GB2312"/>
          <w:szCs w:val="21"/>
        </w:rPr>
      </w:pPr>
      <w:r>
        <w:rPr>
          <w:rFonts w:hint="eastAsia" w:ascii="仿宋_GB2312" w:hAnsi="仿宋_GB2312" w:eastAsia="仿宋_GB2312" w:cs="仿宋_GB2312"/>
          <w:szCs w:val="21"/>
        </w:rPr>
        <w:t>承诺单位（盖章）：     </w:t>
      </w:r>
    </w:p>
    <w:p w14:paraId="22C14A25">
      <w:pPr>
        <w:spacing w:line="360" w:lineRule="auto"/>
        <w:ind w:firstLine="3780"/>
        <w:rPr>
          <w:rFonts w:hint="eastAsia" w:ascii="仿宋_GB2312" w:hAnsi="仿宋_GB2312" w:eastAsia="仿宋_GB2312" w:cs="仿宋_GB2312"/>
          <w:szCs w:val="21"/>
        </w:rPr>
      </w:pPr>
      <w:r>
        <w:rPr>
          <w:rFonts w:hint="eastAsia" w:ascii="仿宋_GB2312" w:hAnsi="仿宋_GB2312" w:eastAsia="仿宋_GB2312" w:cs="仿宋_GB2312"/>
          <w:szCs w:val="21"/>
        </w:rPr>
        <w:t>法定代表人或授权代表（签名或盖章）：      </w:t>
      </w:r>
    </w:p>
    <w:p w14:paraId="2C6DB8AA">
      <w:pPr>
        <w:spacing w:line="360" w:lineRule="auto"/>
        <w:ind w:firstLine="3780"/>
        <w:rPr>
          <w:rFonts w:hint="eastAsia" w:ascii="仿宋_GB2312" w:hAnsi="仿宋_GB2312" w:eastAsia="仿宋_GB2312" w:cs="仿宋_GB2312"/>
          <w:szCs w:val="21"/>
        </w:rPr>
      </w:pPr>
      <w:r>
        <w:rPr>
          <w:rFonts w:hint="eastAsia" w:ascii="仿宋_GB2312" w:hAnsi="仿宋_GB2312" w:eastAsia="仿宋_GB2312" w:cs="仿宋_GB2312"/>
          <w:szCs w:val="21"/>
        </w:rPr>
        <w:t>日期：    年   月   日</w:t>
      </w:r>
    </w:p>
    <w:p w14:paraId="747B8137">
      <w:pPr>
        <w:rPr>
          <w:rFonts w:hint="eastAsia" w:ascii="仿宋_GB2312" w:hAnsi="仿宋_GB2312" w:eastAsia="仿宋_GB2312" w:cs="仿宋_GB2312"/>
        </w:rPr>
      </w:pPr>
    </w:p>
    <w:p w14:paraId="4542CE32">
      <w:pPr>
        <w:rPr>
          <w:rFonts w:hint="eastAsia" w:ascii="仿宋_GB2312" w:hAnsi="仿宋_GB2312" w:eastAsia="仿宋_GB2312" w:cs="仿宋_GB2312"/>
        </w:rPr>
      </w:pPr>
    </w:p>
    <w:p w14:paraId="5FA2EA27">
      <w:pPr>
        <w:spacing w:line="440" w:lineRule="exact"/>
        <w:ind w:firstLine="560"/>
        <w:rPr>
          <w:rFonts w:hint="eastAsia" w:ascii="仿宋_GB2312" w:hAnsi="仿宋_GB2312" w:eastAsia="仿宋_GB2312" w:cs="仿宋_GB2312"/>
          <w:color w:val="000000"/>
          <w:sz w:val="28"/>
          <w:szCs w:val="28"/>
        </w:rPr>
      </w:pPr>
    </w:p>
    <w:p w14:paraId="00400C1F">
      <w:pPr>
        <w:spacing w:line="440" w:lineRule="exact"/>
        <w:ind w:firstLine="560"/>
        <w:rPr>
          <w:rFonts w:hint="eastAsia" w:ascii="仿宋_GB2312" w:hAnsi="仿宋_GB2312" w:eastAsia="仿宋_GB2312" w:cs="仿宋_GB2312"/>
          <w:color w:val="000000"/>
          <w:sz w:val="28"/>
          <w:szCs w:val="28"/>
        </w:rPr>
      </w:pPr>
    </w:p>
    <w:p w14:paraId="168A2D6B">
      <w:pPr>
        <w:spacing w:line="440" w:lineRule="exact"/>
        <w:ind w:firstLine="560"/>
        <w:rPr>
          <w:rFonts w:hint="eastAsia" w:ascii="仿宋_GB2312" w:hAnsi="仿宋_GB2312" w:eastAsia="仿宋_GB2312" w:cs="仿宋_GB2312"/>
          <w:color w:val="000000"/>
          <w:sz w:val="28"/>
          <w:szCs w:val="28"/>
        </w:rPr>
      </w:pPr>
    </w:p>
    <w:p w14:paraId="2F2F7819">
      <w:pPr>
        <w:spacing w:line="440" w:lineRule="exact"/>
        <w:ind w:firstLine="560"/>
        <w:rPr>
          <w:rFonts w:hint="eastAsia" w:ascii="仿宋_GB2312" w:hAnsi="仿宋_GB2312" w:eastAsia="仿宋_GB2312" w:cs="仿宋_GB2312"/>
          <w:color w:val="000000"/>
          <w:sz w:val="28"/>
          <w:szCs w:val="28"/>
        </w:rPr>
      </w:pPr>
    </w:p>
    <w:p w14:paraId="5B9CE760">
      <w:pPr>
        <w:pStyle w:val="3"/>
        <w:pageBreakBefore/>
        <w:spacing w:line="415" w:lineRule="auto"/>
        <w:contextualSpacing/>
        <w:rPr>
          <w:rFonts w:hint="eastAsia" w:ascii="仿宋_GB2312" w:hAnsi="仿宋_GB2312" w:eastAsia="仿宋_GB2312" w:cs="仿宋_GB2312"/>
          <w:b w:val="0"/>
          <w:bCs w:val="0"/>
        </w:rPr>
      </w:pPr>
      <w:r>
        <w:rPr>
          <w:rFonts w:hint="eastAsia" w:ascii="仿宋_GB2312" w:hAnsi="仿宋_GB2312" w:eastAsia="仿宋_GB2312" w:cs="仿宋_GB2312"/>
          <w:b w:val="0"/>
          <w:bCs w:val="0"/>
        </w:rPr>
        <w:t>附件七：</w:t>
      </w:r>
    </w:p>
    <w:p w14:paraId="69782711">
      <w:pPr>
        <w:spacing w:line="44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4、供应商认为应提供的其他材料</w:t>
      </w:r>
    </w:p>
    <w:sectPr>
      <w:pgSz w:w="11907" w:h="16840" w:orient="landscape"/>
      <w:pgMar w:top="1418" w:right="1247" w:bottom="1247" w:left="1418" w:header="851" w:footer="992"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suff w:val="space"/>
      <w:lvlText w:val="%1."/>
      <w:lvlJc w:val="left"/>
      <w:pPr>
        <w:ind w:left="780" w:hanging="360"/>
      </w:pPr>
      <w:rPr>
        <w:rFonts w:hint="default"/>
      </w:rPr>
    </w:lvl>
    <w:lvl w:ilvl="1" w:tentative="0">
      <w:start w:val="1"/>
      <w:numFmt w:val="lowerLetter"/>
      <w:suff w:val="space"/>
      <w:lvlText w:val="%2)"/>
      <w:lvlJc w:val="left"/>
      <w:pPr>
        <w:ind w:left="1260" w:hanging="420"/>
      </w:pPr>
    </w:lvl>
    <w:lvl w:ilvl="2" w:tentative="0">
      <w:start w:val="1"/>
      <w:numFmt w:val="lowerRoman"/>
      <w:suff w:val="space"/>
      <w:lvlText w:val="%3."/>
      <w:lvlJc w:val="right"/>
      <w:pPr>
        <w:ind w:left="1680" w:hanging="420"/>
      </w:pPr>
    </w:lvl>
    <w:lvl w:ilvl="3" w:tentative="0">
      <w:start w:val="1"/>
      <w:numFmt w:val="decimal"/>
      <w:suff w:val="space"/>
      <w:lvlText w:val="%4."/>
      <w:lvlJc w:val="left"/>
      <w:pPr>
        <w:ind w:left="2100" w:hanging="420"/>
      </w:pPr>
    </w:lvl>
    <w:lvl w:ilvl="4" w:tentative="0">
      <w:start w:val="1"/>
      <w:numFmt w:val="lowerLetter"/>
      <w:suff w:val="space"/>
      <w:lvlText w:val="%5)"/>
      <w:lvlJc w:val="left"/>
      <w:pPr>
        <w:ind w:left="2520" w:hanging="420"/>
      </w:pPr>
    </w:lvl>
    <w:lvl w:ilvl="5" w:tentative="0">
      <w:start w:val="1"/>
      <w:numFmt w:val="lowerRoman"/>
      <w:suff w:val="space"/>
      <w:lvlText w:val="%6."/>
      <w:lvlJc w:val="right"/>
      <w:pPr>
        <w:ind w:left="2940" w:hanging="420"/>
      </w:pPr>
    </w:lvl>
    <w:lvl w:ilvl="6" w:tentative="0">
      <w:start w:val="1"/>
      <w:numFmt w:val="decimal"/>
      <w:suff w:val="space"/>
      <w:lvlText w:val="%7."/>
      <w:lvlJc w:val="left"/>
      <w:pPr>
        <w:ind w:left="3360" w:hanging="420"/>
      </w:pPr>
    </w:lvl>
    <w:lvl w:ilvl="7" w:tentative="0">
      <w:start w:val="1"/>
      <w:numFmt w:val="lowerLetter"/>
      <w:suff w:val="space"/>
      <w:lvlText w:val="%8)"/>
      <w:lvlJc w:val="left"/>
      <w:pPr>
        <w:ind w:left="3780" w:hanging="420"/>
      </w:pPr>
    </w:lvl>
    <w:lvl w:ilvl="8" w:tentative="0">
      <w:start w:val="1"/>
      <w:numFmt w:val="lowerRoman"/>
      <w:suff w:val="space"/>
      <w:lvlText w:val="%9."/>
      <w:lvlJc w:val="right"/>
      <w:pPr>
        <w:ind w:left="4200" w:hanging="420"/>
      </w:pPr>
    </w:lvl>
  </w:abstractNum>
  <w:abstractNum w:abstractNumId="1">
    <w:nsid w:val="E21A67BF"/>
    <w:multiLevelType w:val="singleLevel"/>
    <w:tmpl w:val="E21A67BF"/>
    <w:lvl w:ilvl="0" w:tentative="0">
      <w:start w:val="1"/>
      <w:numFmt w:val="decimal"/>
      <w:lvlText w:val="%1."/>
      <w:lvlJc w:val="left"/>
      <w:pPr>
        <w:tabs>
          <w:tab w:val="left" w:pos="312"/>
        </w:tabs>
      </w:pPr>
    </w:lvl>
  </w:abstractNum>
  <w:abstractNum w:abstractNumId="2">
    <w:nsid w:val="0053208E"/>
    <w:multiLevelType w:val="multilevel"/>
    <w:tmpl w:val="0053208E"/>
    <w:lvl w:ilvl="0" w:tentative="0">
      <w:start w:val="1"/>
      <w:numFmt w:val="japaneseCounting"/>
      <w:suff w:val="space"/>
      <w:lvlText w:val="%1、"/>
      <w:lvlJc w:val="left"/>
      <w:pPr>
        <w:ind w:left="510" w:hanging="510"/>
      </w:pPr>
      <w:rPr>
        <w:rFonts w:hint="default"/>
      </w:rPr>
    </w:lvl>
    <w:lvl w:ilvl="1" w:tentative="0">
      <w:start w:val="1"/>
      <w:numFmt w:val="lowerLetter"/>
      <w:suff w:val="space"/>
      <w:lvlText w:val="%2)"/>
      <w:lvlJc w:val="left"/>
      <w:pPr>
        <w:ind w:left="840" w:hanging="420"/>
      </w:pPr>
    </w:lvl>
    <w:lvl w:ilvl="2" w:tentative="0">
      <w:start w:val="1"/>
      <w:numFmt w:val="lowerRoman"/>
      <w:suff w:val="space"/>
      <w:lvlText w:val="%3."/>
      <w:lvlJc w:val="right"/>
      <w:pPr>
        <w:ind w:left="1260" w:hanging="420"/>
      </w:pPr>
    </w:lvl>
    <w:lvl w:ilvl="3" w:tentative="0">
      <w:start w:val="1"/>
      <w:numFmt w:val="decimal"/>
      <w:suff w:val="space"/>
      <w:lvlText w:val="%4."/>
      <w:lvlJc w:val="left"/>
      <w:pPr>
        <w:ind w:left="1680" w:hanging="420"/>
      </w:pPr>
    </w:lvl>
    <w:lvl w:ilvl="4" w:tentative="0">
      <w:start w:val="1"/>
      <w:numFmt w:val="lowerLetter"/>
      <w:suff w:val="space"/>
      <w:lvlText w:val="%5)"/>
      <w:lvlJc w:val="left"/>
      <w:pPr>
        <w:ind w:left="2100" w:hanging="420"/>
      </w:pPr>
    </w:lvl>
    <w:lvl w:ilvl="5" w:tentative="0">
      <w:start w:val="1"/>
      <w:numFmt w:val="lowerRoman"/>
      <w:suff w:val="space"/>
      <w:lvlText w:val="%6."/>
      <w:lvlJc w:val="right"/>
      <w:pPr>
        <w:ind w:left="2520" w:hanging="420"/>
      </w:pPr>
    </w:lvl>
    <w:lvl w:ilvl="6" w:tentative="0">
      <w:start w:val="1"/>
      <w:numFmt w:val="decimal"/>
      <w:suff w:val="space"/>
      <w:lvlText w:val="%7."/>
      <w:lvlJc w:val="left"/>
      <w:pPr>
        <w:ind w:left="2940" w:hanging="420"/>
      </w:pPr>
    </w:lvl>
    <w:lvl w:ilvl="7" w:tentative="0">
      <w:start w:val="1"/>
      <w:numFmt w:val="lowerLetter"/>
      <w:suff w:val="space"/>
      <w:lvlText w:val="%8)"/>
      <w:lvlJc w:val="left"/>
      <w:pPr>
        <w:ind w:left="3360" w:hanging="420"/>
      </w:pPr>
    </w:lvl>
    <w:lvl w:ilvl="8" w:tentative="0">
      <w:start w:val="1"/>
      <w:numFmt w:val="lowerRoman"/>
      <w:suff w:val="space"/>
      <w:lvlText w:val="%9."/>
      <w:lvlJc w:val="right"/>
      <w:pPr>
        <w:ind w:left="3780" w:hanging="420"/>
      </w:pPr>
    </w:lvl>
  </w:abstractNum>
  <w:abstractNum w:abstractNumId="3">
    <w:nsid w:val="693B1621"/>
    <w:multiLevelType w:val="singleLevel"/>
    <w:tmpl w:val="693B1621"/>
    <w:lvl w:ilvl="0" w:tentative="0">
      <w:start w:val="1"/>
      <w:numFmt w:val="decimal"/>
      <w:lvlText w:val="%1."/>
      <w:lvlJc w:val="left"/>
      <w:pPr>
        <w:tabs>
          <w:tab w:val="left" w:pos="312"/>
        </w:tabs>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characterSpacingControl w:val="doNotCompress"/>
  <w:compat>
    <w:balanceSingleByteDoubleByteWidth/>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768"/>
    <w:rsid w:val="003B01C8"/>
    <w:rsid w:val="004362FA"/>
    <w:rsid w:val="006F2175"/>
    <w:rsid w:val="00DB3768"/>
    <w:rsid w:val="041E22FB"/>
    <w:rsid w:val="19D70D70"/>
    <w:rsid w:val="1F5830ED"/>
    <w:rsid w:val="23A81EB5"/>
    <w:rsid w:val="26737797"/>
    <w:rsid w:val="29293430"/>
    <w:rsid w:val="31B8349B"/>
    <w:rsid w:val="3953526F"/>
    <w:rsid w:val="3CD22116"/>
    <w:rsid w:val="4FAD5614"/>
    <w:rsid w:val="557C3FC5"/>
    <w:rsid w:val="56F606B6"/>
    <w:rsid w:val="57874BAC"/>
    <w:rsid w:val="5863030F"/>
    <w:rsid w:val="590D1897"/>
    <w:rsid w:val="79150755"/>
    <w:rsid w:val="7D8B4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08"/>
    <w:qFormat/>
    <w:uiPriority w:val="0"/>
    <w:pPr>
      <w:keepNext/>
      <w:keepLines/>
      <w:spacing w:before="260" w:after="260" w:line="416" w:lineRule="auto"/>
      <w:outlineLvl w:val="2"/>
    </w:pPr>
    <w:rPr>
      <w:b/>
      <w:bCs/>
      <w:sz w:val="32"/>
      <w:szCs w:val="32"/>
    </w:rPr>
  </w:style>
  <w:style w:type="paragraph" w:styleId="5">
    <w:name w:val="heading 4"/>
    <w:basedOn w:val="1"/>
    <w:next w:val="1"/>
    <w:link w:val="50"/>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51"/>
    <w:unhideWhenUsed/>
    <w:qFormat/>
    <w:uiPriority w:val="9"/>
    <w:pPr>
      <w:keepNext/>
      <w:keepLines/>
      <w:spacing w:before="320" w:after="200"/>
      <w:outlineLvl w:val="4"/>
    </w:pPr>
    <w:rPr>
      <w:rFonts w:ascii="等线" w:hAnsi="等线" w:eastAsia="等线" w:cs="等线"/>
      <w:b/>
      <w:bCs/>
      <w:sz w:val="24"/>
    </w:rPr>
  </w:style>
  <w:style w:type="paragraph" w:styleId="7">
    <w:name w:val="heading 6"/>
    <w:basedOn w:val="1"/>
    <w:next w:val="1"/>
    <w:link w:val="52"/>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53"/>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54"/>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55"/>
    <w:unhideWhenUsed/>
    <w:qFormat/>
    <w:uiPriority w:val="9"/>
    <w:pPr>
      <w:keepNext/>
      <w:keepLines/>
      <w:spacing w:before="320" w:after="200"/>
      <w:outlineLvl w:val="8"/>
    </w:pPr>
    <w:rPr>
      <w:rFonts w:ascii="等线" w:hAnsi="等线" w:eastAsia="等线" w:cs="等线"/>
      <w:i/>
      <w:iCs/>
      <w:szCs w:val="21"/>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Normal Indent"/>
    <w:basedOn w:val="1"/>
    <w:link w:val="206"/>
    <w:qFormat/>
    <w:uiPriority w:val="0"/>
    <w:pPr>
      <w:ind w:firstLine="420"/>
    </w:pPr>
    <w:rPr>
      <w:szCs w:val="20"/>
    </w:rPr>
  </w:style>
  <w:style w:type="paragraph" w:styleId="13">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4">
    <w:name w:val="Document Map"/>
    <w:basedOn w:val="1"/>
    <w:link w:val="203"/>
    <w:qFormat/>
    <w:uiPriority w:val="0"/>
    <w:rPr>
      <w:rFonts w:ascii="宋体"/>
      <w:sz w:val="18"/>
      <w:szCs w:val="18"/>
    </w:rPr>
  </w:style>
  <w:style w:type="paragraph" w:styleId="15">
    <w:name w:val="annotation text"/>
    <w:basedOn w:val="1"/>
    <w:qFormat/>
    <w:uiPriority w:val="0"/>
    <w:pPr>
      <w:jc w:val="left"/>
    </w:pPr>
  </w:style>
  <w:style w:type="paragraph" w:styleId="16">
    <w:name w:val="Body Text"/>
    <w:basedOn w:val="1"/>
    <w:qFormat/>
    <w:uiPriority w:val="0"/>
    <w:pPr>
      <w:spacing w:after="120"/>
    </w:pPr>
    <w:rPr>
      <w:sz w:val="28"/>
    </w:rPr>
  </w:style>
  <w:style w:type="paragraph" w:styleId="17">
    <w:name w:val="Body Text Indent"/>
    <w:basedOn w:val="1"/>
    <w:qFormat/>
    <w:uiPriority w:val="0"/>
    <w:pPr>
      <w:ind w:firstLine="830"/>
    </w:pPr>
    <w:rPr>
      <w:rFonts w:ascii="仿宋_GB2312" w:eastAsia="仿宋_GB2312"/>
      <w:sz w:val="32"/>
      <w:szCs w:val="20"/>
    </w:rPr>
  </w:style>
  <w:style w:type="paragraph" w:styleId="18">
    <w:name w:val="toc 5"/>
    <w:basedOn w:val="1"/>
    <w:next w:val="1"/>
    <w:unhideWhenUsed/>
    <w:qFormat/>
    <w:uiPriority w:val="39"/>
    <w:pPr>
      <w:spacing w:after="57"/>
      <w:ind w:left="1134"/>
    </w:pPr>
  </w:style>
  <w:style w:type="paragraph" w:styleId="19">
    <w:name w:val="toc 3"/>
    <w:basedOn w:val="1"/>
    <w:next w:val="1"/>
    <w:unhideWhenUsed/>
    <w:qFormat/>
    <w:uiPriority w:val="39"/>
    <w:pPr>
      <w:spacing w:after="57"/>
      <w:ind w:left="567"/>
    </w:pPr>
  </w:style>
  <w:style w:type="paragraph" w:styleId="20">
    <w:name w:val="Plain Text"/>
    <w:basedOn w:val="1"/>
    <w:link w:val="205"/>
    <w:qFormat/>
    <w:uiPriority w:val="0"/>
    <w:rPr>
      <w:rFonts w:ascii="宋体" w:hAnsi="Courier New" w:cs="Courier New"/>
      <w:szCs w:val="21"/>
    </w:rPr>
  </w:style>
  <w:style w:type="paragraph" w:styleId="21">
    <w:name w:val="toc 8"/>
    <w:basedOn w:val="1"/>
    <w:next w:val="1"/>
    <w:unhideWhenUsed/>
    <w:qFormat/>
    <w:uiPriority w:val="39"/>
    <w:pPr>
      <w:spacing w:after="57"/>
      <w:ind w:left="1984"/>
    </w:pPr>
  </w:style>
  <w:style w:type="paragraph" w:styleId="22">
    <w:name w:val="endnote text"/>
    <w:basedOn w:val="1"/>
    <w:link w:val="191"/>
    <w:semiHidden/>
    <w:unhideWhenUsed/>
    <w:qFormat/>
    <w:uiPriority w:val="99"/>
    <w:rPr>
      <w:sz w:val="20"/>
    </w:rPr>
  </w:style>
  <w:style w:type="paragraph" w:styleId="23">
    <w:name w:val="Balloon Text"/>
    <w:basedOn w:val="1"/>
    <w:qFormat/>
    <w:uiPriority w:val="0"/>
    <w:rPr>
      <w:sz w:val="18"/>
      <w:szCs w:val="18"/>
    </w:rPr>
  </w:style>
  <w:style w:type="paragraph" w:styleId="24">
    <w:name w:val="footer"/>
    <w:basedOn w:val="1"/>
    <w:qFormat/>
    <w:uiPriority w:val="0"/>
    <w:pPr>
      <w:tabs>
        <w:tab w:val="center" w:pos="4153"/>
        <w:tab w:val="right" w:pos="8306"/>
      </w:tabs>
      <w:jc w:val="left"/>
    </w:pPr>
    <w:rPr>
      <w:sz w:val="18"/>
      <w:szCs w:val="18"/>
    </w:rPr>
  </w:style>
  <w:style w:type="paragraph" w:styleId="25">
    <w:name w:val="header"/>
    <w:basedOn w:val="1"/>
    <w:link w:val="207"/>
    <w:qFormat/>
    <w:uiPriority w:val="0"/>
    <w:pPr>
      <w:pBdr>
        <w:bottom w:val="single" w:color="000000" w:sz="6" w:space="1"/>
      </w:pBdr>
      <w:tabs>
        <w:tab w:val="center" w:pos="4153"/>
        <w:tab w:val="right" w:pos="8306"/>
      </w:tabs>
      <w:jc w:val="center"/>
    </w:pPr>
    <w:rPr>
      <w:sz w:val="18"/>
      <w:szCs w:val="18"/>
    </w:rPr>
  </w:style>
  <w:style w:type="paragraph" w:styleId="26">
    <w:name w:val="toc 1"/>
    <w:basedOn w:val="1"/>
    <w:next w:val="1"/>
    <w:qFormat/>
    <w:uiPriority w:val="0"/>
  </w:style>
  <w:style w:type="paragraph" w:styleId="27">
    <w:name w:val="toc 4"/>
    <w:basedOn w:val="1"/>
    <w:next w:val="1"/>
    <w:unhideWhenUsed/>
    <w:qFormat/>
    <w:uiPriority w:val="39"/>
    <w:pPr>
      <w:spacing w:after="57"/>
      <w:ind w:left="850"/>
    </w:pPr>
  </w:style>
  <w:style w:type="paragraph" w:styleId="28">
    <w:name w:val="Subtitle"/>
    <w:basedOn w:val="1"/>
    <w:next w:val="1"/>
    <w:link w:val="57"/>
    <w:qFormat/>
    <w:uiPriority w:val="11"/>
    <w:pPr>
      <w:spacing w:before="200" w:after="200"/>
    </w:pPr>
    <w:rPr>
      <w:sz w:val="24"/>
    </w:rPr>
  </w:style>
  <w:style w:type="paragraph" w:styleId="29">
    <w:name w:val="footnote text"/>
    <w:basedOn w:val="1"/>
    <w:link w:val="190"/>
    <w:semiHidden/>
    <w:unhideWhenUsed/>
    <w:qFormat/>
    <w:uiPriority w:val="99"/>
    <w:pPr>
      <w:spacing w:after="40"/>
    </w:pPr>
    <w:rPr>
      <w:sz w:val="18"/>
    </w:rPr>
  </w:style>
  <w:style w:type="paragraph" w:styleId="30">
    <w:name w:val="toc 6"/>
    <w:basedOn w:val="1"/>
    <w:next w:val="1"/>
    <w:unhideWhenUsed/>
    <w:qFormat/>
    <w:uiPriority w:val="39"/>
    <w:pPr>
      <w:spacing w:after="57"/>
      <w:ind w:left="1417"/>
    </w:pPr>
  </w:style>
  <w:style w:type="paragraph" w:styleId="31">
    <w:name w:val="table of figures"/>
    <w:basedOn w:val="1"/>
    <w:next w:val="1"/>
    <w:unhideWhenUsed/>
    <w:qFormat/>
    <w:uiPriority w:val="99"/>
  </w:style>
  <w:style w:type="paragraph" w:styleId="32">
    <w:name w:val="toc 2"/>
    <w:basedOn w:val="1"/>
    <w:next w:val="1"/>
    <w:qFormat/>
    <w:uiPriority w:val="0"/>
    <w:pPr>
      <w:ind w:left="420"/>
    </w:pPr>
  </w:style>
  <w:style w:type="paragraph" w:styleId="33">
    <w:name w:val="toc 9"/>
    <w:basedOn w:val="1"/>
    <w:next w:val="1"/>
    <w:unhideWhenUsed/>
    <w:qFormat/>
    <w:uiPriority w:val="39"/>
    <w:pPr>
      <w:spacing w:after="57"/>
      <w:ind w:left="2268"/>
    </w:pPr>
  </w:style>
  <w:style w:type="paragraph" w:styleId="34">
    <w:name w:val="Body Text 2"/>
    <w:basedOn w:val="1"/>
    <w:qFormat/>
    <w:uiPriority w:val="0"/>
    <w:pPr>
      <w:spacing w:after="120" w:line="480" w:lineRule="auto"/>
    </w:pPr>
  </w:style>
  <w:style w:type="paragraph" w:styleId="35">
    <w:name w:val="Normal (Web)"/>
    <w:basedOn w:val="1"/>
    <w:qFormat/>
    <w:uiPriority w:val="99"/>
    <w:pPr>
      <w:widowControl/>
      <w:spacing w:before="100" w:beforeAutospacing="1" w:after="100" w:afterAutospacing="1"/>
      <w:jc w:val="left"/>
    </w:pPr>
    <w:rPr>
      <w:rFonts w:ascii="宋体" w:hAnsi="宋体" w:cs="宋体"/>
      <w:sz w:val="24"/>
    </w:rPr>
  </w:style>
  <w:style w:type="paragraph" w:styleId="36">
    <w:name w:val="Title"/>
    <w:basedOn w:val="1"/>
    <w:next w:val="1"/>
    <w:link w:val="56"/>
    <w:qFormat/>
    <w:uiPriority w:val="10"/>
    <w:pPr>
      <w:spacing w:before="300" w:after="200"/>
      <w:contextualSpacing/>
    </w:pPr>
    <w:rPr>
      <w:sz w:val="48"/>
      <w:szCs w:val="48"/>
    </w:rPr>
  </w:style>
  <w:style w:type="paragraph" w:styleId="37">
    <w:name w:val="annotation subject"/>
    <w:basedOn w:val="15"/>
    <w:next w:val="15"/>
    <w:qFormat/>
    <w:uiPriority w:val="0"/>
    <w:rPr>
      <w:b/>
      <w:bCs/>
    </w:rPr>
  </w:style>
  <w:style w:type="table" w:styleId="39">
    <w:name w:val="Table Grid"/>
    <w:basedOn w:val="3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1">
    <w:name w:val="Strong"/>
    <w:basedOn w:val="40"/>
    <w:qFormat/>
    <w:uiPriority w:val="22"/>
    <w:rPr>
      <w:b/>
      <w:bCs/>
    </w:rPr>
  </w:style>
  <w:style w:type="character" w:styleId="42">
    <w:name w:val="endnote reference"/>
    <w:basedOn w:val="40"/>
    <w:semiHidden/>
    <w:unhideWhenUsed/>
    <w:qFormat/>
    <w:uiPriority w:val="99"/>
    <w:rPr>
      <w:vertAlign w:val="superscript"/>
    </w:rPr>
  </w:style>
  <w:style w:type="character" w:styleId="43">
    <w:name w:val="page number"/>
    <w:basedOn w:val="40"/>
    <w:qFormat/>
    <w:uiPriority w:val="0"/>
  </w:style>
  <w:style w:type="character" w:styleId="44">
    <w:name w:val="Hyperlink"/>
    <w:qFormat/>
    <w:uiPriority w:val="0"/>
    <w:rPr>
      <w:color w:val="151515"/>
      <w:u w:val="none"/>
    </w:rPr>
  </w:style>
  <w:style w:type="character" w:styleId="45">
    <w:name w:val="annotation reference"/>
    <w:qFormat/>
    <w:uiPriority w:val="0"/>
    <w:rPr>
      <w:sz w:val="21"/>
      <w:szCs w:val="21"/>
    </w:rPr>
  </w:style>
  <w:style w:type="character" w:styleId="46">
    <w:name w:val="footnote reference"/>
    <w:basedOn w:val="40"/>
    <w:unhideWhenUsed/>
    <w:qFormat/>
    <w:uiPriority w:val="99"/>
    <w:rPr>
      <w:vertAlign w:val="superscript"/>
    </w:rPr>
  </w:style>
  <w:style w:type="character" w:customStyle="1" w:styleId="47">
    <w:name w:val="Heading 1 Char"/>
    <w:basedOn w:val="40"/>
    <w:qFormat/>
    <w:uiPriority w:val="9"/>
    <w:rPr>
      <w:rFonts w:ascii="等线" w:hAnsi="等线" w:eastAsia="等线" w:cs="等线"/>
      <w:sz w:val="40"/>
      <w:szCs w:val="40"/>
    </w:rPr>
  </w:style>
  <w:style w:type="character" w:customStyle="1" w:styleId="48">
    <w:name w:val="Heading 2 Char"/>
    <w:basedOn w:val="40"/>
    <w:qFormat/>
    <w:uiPriority w:val="9"/>
    <w:rPr>
      <w:rFonts w:ascii="等线" w:hAnsi="等线" w:eastAsia="等线" w:cs="等线"/>
      <w:sz w:val="34"/>
    </w:rPr>
  </w:style>
  <w:style w:type="character" w:customStyle="1" w:styleId="49">
    <w:name w:val="Heading 3 Char"/>
    <w:basedOn w:val="40"/>
    <w:qFormat/>
    <w:uiPriority w:val="9"/>
    <w:rPr>
      <w:rFonts w:ascii="等线" w:hAnsi="等线" w:eastAsia="等线" w:cs="等线"/>
      <w:sz w:val="30"/>
      <w:szCs w:val="30"/>
    </w:rPr>
  </w:style>
  <w:style w:type="character" w:customStyle="1" w:styleId="50">
    <w:name w:val="标题 4 Char"/>
    <w:basedOn w:val="40"/>
    <w:link w:val="5"/>
    <w:qFormat/>
    <w:uiPriority w:val="9"/>
    <w:rPr>
      <w:rFonts w:ascii="等线" w:hAnsi="等线" w:eastAsia="等线" w:cs="等线"/>
      <w:b/>
      <w:bCs/>
      <w:sz w:val="26"/>
      <w:szCs w:val="26"/>
    </w:rPr>
  </w:style>
  <w:style w:type="character" w:customStyle="1" w:styleId="51">
    <w:name w:val="标题 5 Char"/>
    <w:basedOn w:val="40"/>
    <w:link w:val="6"/>
    <w:qFormat/>
    <w:uiPriority w:val="9"/>
    <w:rPr>
      <w:rFonts w:ascii="等线" w:hAnsi="等线" w:eastAsia="等线" w:cs="等线"/>
      <w:b/>
      <w:bCs/>
      <w:sz w:val="24"/>
      <w:szCs w:val="24"/>
    </w:rPr>
  </w:style>
  <w:style w:type="character" w:customStyle="1" w:styleId="52">
    <w:name w:val="标题 6 Char"/>
    <w:basedOn w:val="40"/>
    <w:link w:val="7"/>
    <w:qFormat/>
    <w:uiPriority w:val="9"/>
    <w:rPr>
      <w:rFonts w:ascii="等线" w:hAnsi="等线" w:eastAsia="等线" w:cs="等线"/>
      <w:b/>
      <w:bCs/>
      <w:sz w:val="22"/>
      <w:szCs w:val="22"/>
    </w:rPr>
  </w:style>
  <w:style w:type="character" w:customStyle="1" w:styleId="53">
    <w:name w:val="标题 7 Char"/>
    <w:basedOn w:val="40"/>
    <w:link w:val="8"/>
    <w:qFormat/>
    <w:uiPriority w:val="9"/>
    <w:rPr>
      <w:rFonts w:ascii="等线" w:hAnsi="等线" w:eastAsia="等线" w:cs="等线"/>
      <w:b/>
      <w:bCs/>
      <w:i/>
      <w:iCs/>
      <w:sz w:val="22"/>
      <w:szCs w:val="22"/>
    </w:rPr>
  </w:style>
  <w:style w:type="character" w:customStyle="1" w:styleId="54">
    <w:name w:val="标题 8 Char"/>
    <w:basedOn w:val="40"/>
    <w:link w:val="9"/>
    <w:qFormat/>
    <w:uiPriority w:val="9"/>
    <w:rPr>
      <w:rFonts w:ascii="等线" w:hAnsi="等线" w:eastAsia="等线" w:cs="等线"/>
      <w:i/>
      <w:iCs/>
      <w:sz w:val="22"/>
      <w:szCs w:val="22"/>
    </w:rPr>
  </w:style>
  <w:style w:type="character" w:customStyle="1" w:styleId="55">
    <w:name w:val="标题 9 Char"/>
    <w:basedOn w:val="40"/>
    <w:link w:val="10"/>
    <w:qFormat/>
    <w:uiPriority w:val="9"/>
    <w:rPr>
      <w:rFonts w:ascii="等线" w:hAnsi="等线" w:eastAsia="等线" w:cs="等线"/>
      <w:i/>
      <w:iCs/>
      <w:sz w:val="21"/>
      <w:szCs w:val="21"/>
    </w:rPr>
  </w:style>
  <w:style w:type="character" w:customStyle="1" w:styleId="56">
    <w:name w:val="标题 Char"/>
    <w:basedOn w:val="40"/>
    <w:link w:val="36"/>
    <w:qFormat/>
    <w:uiPriority w:val="10"/>
    <w:rPr>
      <w:sz w:val="48"/>
      <w:szCs w:val="48"/>
    </w:rPr>
  </w:style>
  <w:style w:type="character" w:customStyle="1" w:styleId="57">
    <w:name w:val="副标题 Char"/>
    <w:basedOn w:val="40"/>
    <w:link w:val="28"/>
    <w:qFormat/>
    <w:uiPriority w:val="11"/>
    <w:rPr>
      <w:sz w:val="24"/>
      <w:szCs w:val="24"/>
    </w:rPr>
  </w:style>
  <w:style w:type="paragraph" w:styleId="58">
    <w:name w:val="Quote"/>
    <w:basedOn w:val="1"/>
    <w:next w:val="1"/>
    <w:link w:val="59"/>
    <w:qFormat/>
    <w:uiPriority w:val="29"/>
    <w:pPr>
      <w:ind w:left="720" w:right="720"/>
    </w:pPr>
    <w:rPr>
      <w:i/>
    </w:rPr>
  </w:style>
  <w:style w:type="character" w:customStyle="1" w:styleId="59">
    <w:name w:val="引用 Char"/>
    <w:link w:val="58"/>
    <w:qFormat/>
    <w:uiPriority w:val="29"/>
    <w:rPr>
      <w:i/>
    </w:rPr>
  </w:style>
  <w:style w:type="paragraph" w:styleId="60">
    <w:name w:val="Intense Quote"/>
    <w:basedOn w:val="1"/>
    <w:next w:val="1"/>
    <w:link w:val="61"/>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61">
    <w:name w:val="明显引用 Char"/>
    <w:link w:val="60"/>
    <w:qFormat/>
    <w:uiPriority w:val="30"/>
    <w:rPr>
      <w:i/>
    </w:rPr>
  </w:style>
  <w:style w:type="character" w:customStyle="1" w:styleId="62">
    <w:name w:val="Header Char"/>
    <w:basedOn w:val="40"/>
    <w:qFormat/>
    <w:uiPriority w:val="99"/>
  </w:style>
  <w:style w:type="character" w:customStyle="1" w:styleId="63">
    <w:name w:val="Footer Char"/>
    <w:basedOn w:val="40"/>
    <w:qFormat/>
    <w:uiPriority w:val="99"/>
  </w:style>
  <w:style w:type="character" w:customStyle="1" w:styleId="64">
    <w:name w:val="Caption Char"/>
    <w:qFormat/>
    <w:uiPriority w:val="99"/>
  </w:style>
  <w:style w:type="table" w:customStyle="1" w:styleId="65">
    <w:name w:val="Table Grid Light"/>
    <w:basedOn w:val="38"/>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6">
    <w:name w:val="Plain Table 1"/>
    <w:basedOn w:val="38"/>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7">
    <w:name w:val="Plain Table 2"/>
    <w:basedOn w:val="38"/>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8">
    <w:name w:val="Plain Table 3"/>
    <w:basedOn w:val="38"/>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9">
    <w:name w:val="Plain Table 4"/>
    <w:basedOn w:val="38"/>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0">
    <w:name w:val="Plain Table 5"/>
    <w:basedOn w:val="38"/>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1">
    <w:name w:val="Grid Table 1 Light"/>
    <w:basedOn w:val="38"/>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72">
    <w:name w:val="Grid Table 1 Light - Accent 1"/>
    <w:basedOn w:val="38"/>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73">
    <w:name w:val="Grid Table 1 Light - Accent 2"/>
    <w:basedOn w:val="38"/>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74">
    <w:name w:val="Grid Table 1 Light - Accent 3"/>
    <w:basedOn w:val="38"/>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75">
    <w:name w:val="Grid Table 1 Light - Accent 4"/>
    <w:basedOn w:val="38"/>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76">
    <w:name w:val="Grid Table 1 Light - Accent 5"/>
    <w:basedOn w:val="38"/>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7">
    <w:name w:val="Grid Table 1 Light - Accent 6"/>
    <w:basedOn w:val="38"/>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8">
    <w:name w:val="Grid Table 2"/>
    <w:basedOn w:val="38"/>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9">
    <w:name w:val="Grid Table 2 - Accent 1"/>
    <w:basedOn w:val="38"/>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0">
    <w:name w:val="Grid Table 2 - Accent 2"/>
    <w:basedOn w:val="38"/>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1">
    <w:name w:val="Grid Table 2 - Accent 3"/>
    <w:basedOn w:val="38"/>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2">
    <w:name w:val="Grid Table 2 - Accent 4"/>
    <w:basedOn w:val="38"/>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3">
    <w:name w:val="Grid Table 2 - Accent 5"/>
    <w:basedOn w:val="38"/>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4">
    <w:name w:val="Grid Table 2 - Accent 6"/>
    <w:basedOn w:val="38"/>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5">
    <w:name w:val="Grid Table 3"/>
    <w:basedOn w:val="38"/>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6">
    <w:name w:val="Grid Table 3 - Accent 1"/>
    <w:basedOn w:val="38"/>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7">
    <w:name w:val="Grid Table 3 - Accent 2"/>
    <w:basedOn w:val="38"/>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8">
    <w:name w:val="Grid Table 3 - Accent 3"/>
    <w:basedOn w:val="38"/>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9">
    <w:name w:val="Grid Table 3 - Accent 4"/>
    <w:basedOn w:val="38"/>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0">
    <w:name w:val="Grid Table 3 - Accent 5"/>
    <w:basedOn w:val="38"/>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1">
    <w:name w:val="Grid Table 3 - Accent 6"/>
    <w:basedOn w:val="38"/>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2">
    <w:name w:val="Grid Table 4"/>
    <w:basedOn w:val="38"/>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3">
    <w:name w:val="Grid Table 4 - Accent 1"/>
    <w:basedOn w:val="38"/>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94">
    <w:name w:val="Grid Table 4 - Accent 2"/>
    <w:basedOn w:val="38"/>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5">
    <w:name w:val="Grid Table 4 - Accent 3"/>
    <w:basedOn w:val="38"/>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6">
    <w:name w:val="Grid Table 4 - Accent 4"/>
    <w:basedOn w:val="38"/>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7">
    <w:name w:val="Grid Table 4 - Accent 5"/>
    <w:basedOn w:val="38"/>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8">
    <w:name w:val="Grid Table 4 - Accent 6"/>
    <w:basedOn w:val="38"/>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9">
    <w:name w:val="Grid Table 5 Dark"/>
    <w:basedOn w:val="3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00">
    <w:name w:val="Grid Table 5 Dark- Accent 1"/>
    <w:basedOn w:val="3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01">
    <w:name w:val="Grid Table 5 Dark - Accent 2"/>
    <w:basedOn w:val="3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02">
    <w:name w:val="Grid Table 5 Dark - Accent 3"/>
    <w:basedOn w:val="3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03">
    <w:name w:val="Grid Table 5 Dark- Accent 4"/>
    <w:basedOn w:val="3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04">
    <w:name w:val="Grid Table 5 Dark - Accent 5"/>
    <w:basedOn w:val="3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05">
    <w:name w:val="Grid Table 5 Dark - Accent 6"/>
    <w:basedOn w:val="3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06">
    <w:name w:val="Grid Table 6 Colorful"/>
    <w:basedOn w:val="38"/>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7">
    <w:name w:val="Grid Table 6 Colorful - Accent 1"/>
    <w:basedOn w:val="38"/>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8">
    <w:name w:val="Grid Table 6 Colorful - Accent 2"/>
    <w:basedOn w:val="38"/>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9">
    <w:name w:val="Grid Table 6 Colorful - Accent 3"/>
    <w:basedOn w:val="38"/>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10">
    <w:name w:val="Grid Table 6 Colorful - Accent 4"/>
    <w:basedOn w:val="38"/>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1">
    <w:name w:val="Grid Table 6 Colorful - Accent 5"/>
    <w:basedOn w:val="38"/>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2">
    <w:name w:val="Grid Table 6 Colorful - Accent 6"/>
    <w:basedOn w:val="38"/>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13">
    <w:name w:val="Grid Table 7 Colorful"/>
    <w:basedOn w:val="38"/>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4">
    <w:name w:val="Grid Table 7 Colorful - Accent 1"/>
    <w:basedOn w:val="38"/>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5">
    <w:name w:val="Grid Table 7 Colorful - Accent 2"/>
    <w:basedOn w:val="38"/>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6">
    <w:name w:val="Grid Table 7 Colorful - Accent 3"/>
    <w:basedOn w:val="38"/>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17">
    <w:name w:val="Grid Table 7 Colorful - Accent 4"/>
    <w:basedOn w:val="38"/>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8">
    <w:name w:val="Grid Table 7 Colorful - Accent 5"/>
    <w:basedOn w:val="38"/>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9">
    <w:name w:val="Grid Table 7 Colorful - Accent 6"/>
    <w:basedOn w:val="38"/>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20">
    <w:name w:val="List Table 1 Light"/>
    <w:basedOn w:val="38"/>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21">
    <w:name w:val="List Table 1 Light - Accent 1"/>
    <w:basedOn w:val="38"/>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22">
    <w:name w:val="List Table 1 Light - Accent 2"/>
    <w:basedOn w:val="38"/>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23">
    <w:name w:val="List Table 1 Light - Accent 3"/>
    <w:basedOn w:val="38"/>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24">
    <w:name w:val="List Table 1 Light - Accent 4"/>
    <w:basedOn w:val="38"/>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25">
    <w:name w:val="List Table 1 Light - Accent 5"/>
    <w:basedOn w:val="38"/>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26">
    <w:name w:val="List Table 1 Light - Accent 6"/>
    <w:basedOn w:val="38"/>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7">
    <w:name w:val="List Table 2"/>
    <w:basedOn w:val="38"/>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8">
    <w:name w:val="List Table 2 - Accent 1"/>
    <w:basedOn w:val="38"/>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9">
    <w:name w:val="List Table 2 - Accent 2"/>
    <w:basedOn w:val="38"/>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0">
    <w:name w:val="List Table 2 - Accent 3"/>
    <w:basedOn w:val="38"/>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1">
    <w:name w:val="List Table 2 - Accent 4"/>
    <w:basedOn w:val="38"/>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2">
    <w:name w:val="List Table 2 - Accent 5"/>
    <w:basedOn w:val="38"/>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3">
    <w:name w:val="List Table 2 - Accent 6"/>
    <w:basedOn w:val="38"/>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4">
    <w:name w:val="List Table 3"/>
    <w:basedOn w:val="38"/>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5">
    <w:name w:val="List Table 3 - Accent 1"/>
    <w:basedOn w:val="38"/>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36">
    <w:name w:val="List Table 3 - Accent 2"/>
    <w:basedOn w:val="38"/>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7">
    <w:name w:val="List Table 3 - Accent 3"/>
    <w:basedOn w:val="38"/>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8">
    <w:name w:val="List Table 3 - Accent 4"/>
    <w:basedOn w:val="38"/>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9">
    <w:name w:val="List Table 3 - Accent 5"/>
    <w:basedOn w:val="38"/>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40">
    <w:name w:val="List Table 3 - Accent 6"/>
    <w:basedOn w:val="38"/>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41">
    <w:name w:val="List Table 4"/>
    <w:basedOn w:val="38"/>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2">
    <w:name w:val="List Table 4 - Accent 1"/>
    <w:basedOn w:val="38"/>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3">
    <w:name w:val="List Table 4 - Accent 2"/>
    <w:basedOn w:val="38"/>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4">
    <w:name w:val="List Table 4 - Accent 3"/>
    <w:basedOn w:val="38"/>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5">
    <w:name w:val="List Table 4 - Accent 4"/>
    <w:basedOn w:val="38"/>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6">
    <w:name w:val="List Table 4 - Accent 5"/>
    <w:basedOn w:val="38"/>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7">
    <w:name w:val="List Table 4 - Accent 6"/>
    <w:basedOn w:val="38"/>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8">
    <w:name w:val="List Table 5 Dark"/>
    <w:basedOn w:val="38"/>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9">
    <w:name w:val="List Table 5 Dark - Accent 1"/>
    <w:basedOn w:val="38"/>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50">
    <w:name w:val="List Table 5 Dark - Accent 2"/>
    <w:basedOn w:val="38"/>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51">
    <w:name w:val="List Table 5 Dark - Accent 3"/>
    <w:basedOn w:val="38"/>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52">
    <w:name w:val="List Table 5 Dark - Accent 4"/>
    <w:basedOn w:val="38"/>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53">
    <w:name w:val="List Table 5 Dark - Accent 5"/>
    <w:basedOn w:val="38"/>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54">
    <w:name w:val="List Table 5 Dark - Accent 6"/>
    <w:basedOn w:val="38"/>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55">
    <w:name w:val="List Table 6 Colorful"/>
    <w:basedOn w:val="38"/>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6">
    <w:name w:val="List Table 6 Colorful - Accent 1"/>
    <w:basedOn w:val="38"/>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7">
    <w:name w:val="List Table 6 Colorful - Accent 2"/>
    <w:basedOn w:val="38"/>
    <w:qFormat/>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8">
    <w:name w:val="List Table 6 Colorful - Accent 3"/>
    <w:basedOn w:val="38"/>
    <w:qFormat/>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9">
    <w:name w:val="List Table 6 Colorful - Accent 4"/>
    <w:basedOn w:val="38"/>
    <w:qFormat/>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0">
    <w:name w:val="List Table 6 Colorful - Accent 5"/>
    <w:basedOn w:val="38"/>
    <w:qFormat/>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1">
    <w:name w:val="List Table 6 Colorful - Accent 6"/>
    <w:basedOn w:val="38"/>
    <w:qFormat/>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2">
    <w:name w:val="List Table 7 Colorful"/>
    <w:basedOn w:val="38"/>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63">
    <w:name w:val="List Table 7 Colorful - Accent 1"/>
    <w:basedOn w:val="38"/>
    <w:qFormat/>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4">
    <w:name w:val="List Table 7 Colorful - Accent 2"/>
    <w:basedOn w:val="38"/>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5">
    <w:name w:val="List Table 7 Colorful - Accent 3"/>
    <w:basedOn w:val="38"/>
    <w:qFormat/>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6">
    <w:name w:val="List Table 7 Colorful - Accent 4"/>
    <w:basedOn w:val="38"/>
    <w:qFormat/>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7">
    <w:name w:val="List Table 7 Colorful - Accent 5"/>
    <w:basedOn w:val="38"/>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8">
    <w:name w:val="List Table 7 Colorful - Accent 6"/>
    <w:basedOn w:val="38"/>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9">
    <w:name w:val="Lined - Accent"/>
    <w:basedOn w:val="3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0">
    <w:name w:val="Lined - Accent 1"/>
    <w:basedOn w:val="3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1">
    <w:name w:val="Lined - Accent 2"/>
    <w:basedOn w:val="3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2">
    <w:name w:val="Lined - Accent 3"/>
    <w:basedOn w:val="3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3">
    <w:name w:val="Lined - Accent 4"/>
    <w:basedOn w:val="3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4">
    <w:name w:val="Lined - Accent 5"/>
    <w:basedOn w:val="3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5">
    <w:name w:val="Lined - Accent 6"/>
    <w:basedOn w:val="3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6">
    <w:name w:val="Bordered &amp; Lined - Accent"/>
    <w:basedOn w:val="38"/>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7">
    <w:name w:val="Bordered &amp; Lined - Accent 1"/>
    <w:basedOn w:val="38"/>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8">
    <w:name w:val="Bordered &amp; Lined - Accent 2"/>
    <w:basedOn w:val="38"/>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9">
    <w:name w:val="Bordered &amp; Lined - Accent 3"/>
    <w:basedOn w:val="38"/>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0">
    <w:name w:val="Bordered &amp; Lined - Accent 4"/>
    <w:basedOn w:val="38"/>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1">
    <w:name w:val="Bordered &amp; Lined - Accent 5"/>
    <w:basedOn w:val="38"/>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2">
    <w:name w:val="Bordered &amp; Lined - Accent 6"/>
    <w:basedOn w:val="38"/>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3">
    <w:name w:val="Bordered"/>
    <w:basedOn w:val="38"/>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4">
    <w:name w:val="Bordered - Accent 1"/>
    <w:basedOn w:val="38"/>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5">
    <w:name w:val="Bordered - Accent 2"/>
    <w:basedOn w:val="38"/>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6">
    <w:name w:val="Bordered - Accent 3"/>
    <w:basedOn w:val="38"/>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7">
    <w:name w:val="Bordered - Accent 4"/>
    <w:basedOn w:val="38"/>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8">
    <w:name w:val="Bordered - Accent 5"/>
    <w:basedOn w:val="38"/>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9">
    <w:name w:val="Bordered - Accent 6"/>
    <w:basedOn w:val="38"/>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90">
    <w:name w:val="脚注文本 Char"/>
    <w:link w:val="29"/>
    <w:qFormat/>
    <w:uiPriority w:val="99"/>
    <w:rPr>
      <w:sz w:val="18"/>
    </w:rPr>
  </w:style>
  <w:style w:type="character" w:customStyle="1" w:styleId="191">
    <w:name w:val="尾注文本 Char"/>
    <w:link w:val="22"/>
    <w:qFormat/>
    <w:uiPriority w:val="99"/>
    <w:rPr>
      <w:sz w:val="20"/>
    </w:rPr>
  </w:style>
  <w:style w:type="paragraph" w:customStyle="1" w:styleId="192">
    <w:name w:val="TOC 标题1"/>
    <w:unhideWhenUsed/>
    <w:qFormat/>
    <w:uiPriority w:val="39"/>
    <w:rPr>
      <w:rFonts w:ascii="Times New Roman" w:hAnsi="Times New Roman" w:eastAsia="宋体" w:cs="Times New Roman"/>
      <w:lang w:val="en-US" w:eastAsia="zh-CN" w:bidi="ar-SA"/>
    </w:rPr>
  </w:style>
  <w:style w:type="paragraph" w:customStyle="1" w:styleId="193">
    <w:name w:val="目录 21"/>
    <w:basedOn w:val="1"/>
    <w:next w:val="1"/>
    <w:qFormat/>
    <w:uiPriority w:val="0"/>
    <w:pPr>
      <w:ind w:left="210"/>
      <w:jc w:val="left"/>
    </w:pPr>
    <w:rPr>
      <w:rFonts w:ascii="Calibri" w:hAnsi="Calibri"/>
      <w:smallCaps/>
      <w:sz w:val="20"/>
      <w:szCs w:val="20"/>
    </w:rPr>
  </w:style>
  <w:style w:type="paragraph" w:customStyle="1" w:styleId="194">
    <w:name w:val="Char Char"/>
    <w:basedOn w:val="1"/>
    <w:qFormat/>
    <w:uiPriority w:val="0"/>
    <w:rPr>
      <w:rFonts w:ascii="Tahoma" w:hAnsi="Tahoma"/>
      <w:sz w:val="24"/>
      <w:szCs w:val="20"/>
    </w:rPr>
  </w:style>
  <w:style w:type="paragraph" w:styleId="195">
    <w:name w:val="No Spacing"/>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196">
    <w:name w:val="Char"/>
    <w:basedOn w:val="1"/>
    <w:qFormat/>
    <w:uiPriority w:val="0"/>
    <w:rPr>
      <w:rFonts w:ascii="仿宋_GB2312" w:eastAsia="仿宋_GB2312"/>
      <w:b/>
      <w:sz w:val="32"/>
      <w:szCs w:val="32"/>
    </w:rPr>
  </w:style>
  <w:style w:type="paragraph" w:customStyle="1" w:styleId="197">
    <w:name w:val="_Style 19"/>
    <w:basedOn w:val="1"/>
    <w:qFormat/>
    <w:uiPriority w:val="0"/>
    <w:pPr>
      <w:tabs>
        <w:tab w:val="right" w:pos="-2120"/>
      </w:tabs>
    </w:pPr>
  </w:style>
  <w:style w:type="paragraph" w:customStyle="1" w:styleId="198">
    <w:name w:val="排版"/>
    <w:basedOn w:val="1"/>
    <w:next w:val="16"/>
    <w:qFormat/>
    <w:uiPriority w:val="0"/>
    <w:pPr>
      <w:spacing w:line="600" w:lineRule="exact"/>
    </w:pPr>
    <w:rPr>
      <w:rFonts w:eastAsia="华文仿宋"/>
      <w:spacing w:val="6"/>
      <w:sz w:val="32"/>
    </w:rPr>
  </w:style>
  <w:style w:type="paragraph" w:customStyle="1" w:styleId="199">
    <w:name w:val="Char1"/>
    <w:basedOn w:val="1"/>
    <w:qFormat/>
    <w:uiPriority w:val="0"/>
    <w:pPr>
      <w:tabs>
        <w:tab w:val="right" w:pos="-2120"/>
      </w:tabs>
    </w:pPr>
  </w:style>
  <w:style w:type="paragraph" w:customStyle="1" w:styleId="200">
    <w:name w:val="Default"/>
    <w:qFormat/>
    <w:uiPriority w:val="0"/>
    <w:pPr>
      <w:widowControl w:val="0"/>
    </w:pPr>
    <w:rPr>
      <w:rFonts w:ascii="宋体" w:hAnsi="Times New Roman" w:eastAsia="宋体" w:cs="宋体"/>
      <w:color w:val="000000"/>
      <w:sz w:val="24"/>
      <w:szCs w:val="24"/>
      <w:lang w:val="en-US" w:eastAsia="zh-CN" w:bidi="ar-SA"/>
    </w:rPr>
  </w:style>
  <w:style w:type="paragraph" w:styleId="201">
    <w:name w:val="List Paragraph"/>
    <w:basedOn w:val="1"/>
    <w:qFormat/>
    <w:uiPriority w:val="34"/>
    <w:pPr>
      <w:ind w:firstLine="420"/>
    </w:pPr>
  </w:style>
  <w:style w:type="character" w:customStyle="1" w:styleId="202">
    <w:name w:val="Plain Text Char"/>
    <w:semiHidden/>
    <w:qFormat/>
    <w:uiPriority w:val="0"/>
    <w:rPr>
      <w:rFonts w:ascii="宋体" w:hAnsi="Courier New" w:eastAsia="宋体" w:cs="Courier New"/>
      <w:sz w:val="21"/>
      <w:szCs w:val="21"/>
      <w:lang w:val="en-US" w:eastAsia="zh-CN" w:bidi="ar-SA"/>
    </w:rPr>
  </w:style>
  <w:style w:type="character" w:customStyle="1" w:styleId="203">
    <w:name w:val="文档结构图 Char"/>
    <w:basedOn w:val="40"/>
    <w:link w:val="14"/>
    <w:qFormat/>
    <w:uiPriority w:val="0"/>
    <w:rPr>
      <w:rFonts w:ascii="宋体"/>
      <w:sz w:val="18"/>
      <w:szCs w:val="18"/>
    </w:rPr>
  </w:style>
  <w:style w:type="character" w:customStyle="1" w:styleId="204">
    <w:name w:val="font11"/>
    <w:qFormat/>
    <w:uiPriority w:val="0"/>
    <w:rPr>
      <w:rFonts w:ascii="Calibri" w:hAnsi="Calibri" w:cs="Calibri"/>
      <w:color w:val="000000"/>
      <w:sz w:val="20"/>
      <w:szCs w:val="20"/>
      <w:u w:val="none"/>
    </w:rPr>
  </w:style>
  <w:style w:type="character" w:customStyle="1" w:styleId="205">
    <w:name w:val="纯文本 Char"/>
    <w:link w:val="20"/>
    <w:qFormat/>
    <w:uiPriority w:val="0"/>
    <w:rPr>
      <w:rFonts w:ascii="宋体" w:hAnsi="Courier New" w:eastAsia="宋体" w:cs="Courier New"/>
      <w:sz w:val="21"/>
      <w:szCs w:val="21"/>
      <w:lang w:val="en-US" w:eastAsia="zh-CN" w:bidi="ar-SA"/>
    </w:rPr>
  </w:style>
  <w:style w:type="character" w:customStyle="1" w:styleId="206">
    <w:name w:val="正文缩进 Char"/>
    <w:link w:val="12"/>
    <w:qFormat/>
    <w:uiPriority w:val="0"/>
    <w:rPr>
      <w:rFonts w:eastAsia="宋体"/>
      <w:sz w:val="21"/>
      <w:lang w:val="en-US" w:eastAsia="zh-CN" w:bidi="ar-SA"/>
    </w:rPr>
  </w:style>
  <w:style w:type="character" w:customStyle="1" w:styleId="207">
    <w:name w:val="页眉 Char"/>
    <w:link w:val="25"/>
    <w:qFormat/>
    <w:uiPriority w:val="0"/>
    <w:rPr>
      <w:rFonts w:eastAsia="宋体"/>
      <w:sz w:val="18"/>
      <w:szCs w:val="18"/>
      <w:lang w:val="en-US" w:eastAsia="zh-CN" w:bidi="ar-SA"/>
    </w:rPr>
  </w:style>
  <w:style w:type="character" w:customStyle="1" w:styleId="208">
    <w:name w:val="标题 3 Char"/>
    <w:basedOn w:val="40"/>
    <w:link w:val="4"/>
    <w:semiHidden/>
    <w:qFormat/>
    <w:uiPriority w:val="0"/>
    <w:rPr>
      <w:b/>
      <w:bCs/>
      <w:sz w:val="32"/>
      <w:szCs w:val="32"/>
    </w:rPr>
  </w:style>
  <w:style w:type="character" w:customStyle="1" w:styleId="209">
    <w:name w:val="font01"/>
    <w:basedOn w:val="40"/>
    <w:qFormat/>
    <w:uiPriority w:val="0"/>
    <w:rPr>
      <w:rFonts w:hint="eastAsia" w:ascii="宋体" w:hAnsi="宋体" w:eastAsia="宋体" w:cs="宋体"/>
      <w:color w:val="000000"/>
      <w:sz w:val="21"/>
      <w:szCs w:val="21"/>
      <w:u w:val="none"/>
    </w:rPr>
  </w:style>
  <w:style w:type="character" w:customStyle="1" w:styleId="210">
    <w:name w:val="font21"/>
    <w:basedOn w:val="40"/>
    <w:qFormat/>
    <w:uiPriority w:val="0"/>
    <w:rPr>
      <w:rFonts w:hint="eastAsia" w:ascii="宋体" w:hAnsi="宋体" w:eastAsia="宋体" w:cs="宋体"/>
      <w:color w:val="000000"/>
      <w:sz w:val="21"/>
      <w:szCs w:val="21"/>
      <w:u w:val="none"/>
    </w:rPr>
  </w:style>
  <w:style w:type="paragraph" w:customStyle="1" w:styleId="211">
    <w:name w:val="Table Paragraph"/>
    <w:basedOn w:val="1"/>
    <w:qFormat/>
    <w:uiPriority w:val="1"/>
    <w:rPr>
      <w:rFonts w:ascii="宋体" w:hAnsi="宋体" w:cs="宋体"/>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等线"/>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16</Pages>
  <Words>835</Words>
  <Characters>902</Characters>
  <Lines>52</Lines>
  <Paragraphs>14</Paragraphs>
  <TotalTime>7</TotalTime>
  <ScaleCrop>false</ScaleCrop>
  <LinksUpToDate>false</LinksUpToDate>
  <CharactersWithSpaces>916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2025-05-10T05:49:00Z</dcterms:created>
  <dc:creator>微软用户</dc:creator>
  <cp:lastModifiedBy>李登昕</cp:lastModifiedBy>
  <dcterms:modified xsi:type="dcterms:W3CDTF">2025-05-13T04:22:18Z</dcterms:modified>
  <dc:title>湖北省省级政府采购</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C5C4B51B3F1D4AFEA41AB36E385C1A01_13</vt:lpwstr>
  </property>
  <property fmtid="{D5CDD505-2E9C-101B-9397-08002B2CF9AE}" pid="4" name="KSOTemplateDocerSaveRecord">
    <vt:lpwstr>eyJoZGlkIjoiY2M5YmRiMTA4NjM5OTgzYzQ4Zjg1MmUzYTMyNjMxNjYiLCJ1c2VySWQiOiIxNjk0MDI5NjA5In0=</vt:lpwstr>
  </property>
</Properties>
</file>