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right="0" w:firstLine="560" w:firstLineChars="200"/>
        <w:jc w:val="both"/>
        <w:rPr>
          <w:rFonts w:hint="eastAsia" w:ascii="宋体" w:hAnsi="宋体" w:cs="宋体"/>
          <w:b w:val="0"/>
          <w:bCs w:val="0"/>
          <w:sz w:val="24"/>
          <w:lang w:val="en-US" w:eastAsia="zh-CN"/>
        </w:rPr>
      </w:pPr>
      <w:r>
        <w:rPr>
          <w:rFonts w:hint="eastAsia" w:ascii="Times New Roman" w:hAnsi="Times New Roman" w:eastAsia="宋体" w:cs="Times New Roman"/>
          <w:b w:val="0"/>
          <w:bCs w:val="0"/>
          <w:kern w:val="2"/>
          <w:sz w:val="28"/>
          <w:szCs w:val="28"/>
          <w:lang w:val="en-US" w:eastAsia="zh-CN" w:bidi="ar-SA"/>
        </w:rPr>
        <w:t>项目名称：</w:t>
      </w:r>
      <w:r>
        <w:rPr>
          <w:rFonts w:hint="eastAsia" w:ascii="宋体" w:hAnsi="宋体" w:cs="宋体"/>
          <w:b w:val="0"/>
          <w:bCs w:val="0"/>
          <w:sz w:val="24"/>
          <w:lang w:eastAsia="zh-CN"/>
        </w:rPr>
        <w:t>兰州职业技术学院</w:t>
      </w:r>
      <w:r>
        <w:rPr>
          <w:rFonts w:hint="eastAsia" w:ascii="宋体" w:hAnsi="宋体" w:cs="宋体"/>
          <w:b w:val="0"/>
          <w:bCs w:val="0"/>
          <w:sz w:val="24"/>
          <w:lang w:val="en-US" w:eastAsia="zh-CN"/>
        </w:rPr>
        <w:t>采购3D打印设备</w:t>
      </w:r>
      <w:r>
        <w:rPr>
          <w:rFonts w:hint="default" w:ascii="宋体" w:hAnsi="宋体" w:cs="宋体"/>
          <w:b w:val="0"/>
          <w:bCs w:val="0"/>
          <w:sz w:val="24"/>
          <w:lang w:val="en-US" w:eastAsia="zh-CN"/>
        </w:rPr>
        <w:t>项目</w:t>
      </w:r>
    </w:p>
    <w:p>
      <w:pPr>
        <w:ind w:firstLine="560" w:firstLineChars="200"/>
        <w:jc w:val="left"/>
        <w:rPr>
          <w:rFonts w:hint="default" w:eastAsia="宋体"/>
          <w:b w:val="0"/>
          <w:bCs w:val="0"/>
          <w:sz w:val="28"/>
          <w:szCs w:val="28"/>
          <w:lang w:val="en-US" w:eastAsia="zh-CN"/>
        </w:rPr>
      </w:pPr>
      <w:r>
        <w:rPr>
          <w:rFonts w:hint="eastAsia"/>
          <w:b w:val="0"/>
          <w:bCs w:val="0"/>
          <w:sz w:val="28"/>
          <w:szCs w:val="28"/>
        </w:rPr>
        <w:t>项目编号：</w:t>
      </w:r>
      <w:r>
        <w:rPr>
          <w:rFonts w:hint="eastAsia"/>
          <w:b w:val="0"/>
          <w:bCs w:val="0"/>
          <w:sz w:val="28"/>
          <w:szCs w:val="28"/>
          <w:lang w:eastAsia="zh-CN"/>
        </w:rPr>
        <w:t>LZXJ--202</w:t>
      </w:r>
      <w:r>
        <w:rPr>
          <w:rFonts w:hint="eastAsia"/>
          <w:b w:val="0"/>
          <w:bCs w:val="0"/>
          <w:sz w:val="28"/>
          <w:szCs w:val="28"/>
          <w:lang w:val="en-US" w:eastAsia="zh-CN"/>
        </w:rPr>
        <w:t>3011</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23</w:t>
      </w:r>
      <w:r>
        <w:rPr>
          <w:rFonts w:hint="eastAsia"/>
          <w:sz w:val="28"/>
          <w:szCs w:val="28"/>
        </w:rPr>
        <w:t>年</w:t>
      </w:r>
      <w:r>
        <w:rPr>
          <w:rFonts w:hint="eastAsia"/>
          <w:sz w:val="28"/>
          <w:szCs w:val="28"/>
          <w:lang w:val="en-US" w:eastAsia="zh-CN"/>
        </w:rPr>
        <w:t>5</w:t>
      </w:r>
      <w:r>
        <w:rPr>
          <w:rFonts w:hint="eastAsia"/>
          <w:sz w:val="28"/>
          <w:szCs w:val="28"/>
        </w:rPr>
        <w:t>月</w:t>
      </w:r>
      <w:r>
        <w:rPr>
          <w:rFonts w:hint="eastAsia"/>
          <w:sz w:val="28"/>
          <w:szCs w:val="28"/>
          <w:lang w:val="en-US" w:eastAsia="zh-CN"/>
        </w:rPr>
        <w:t>18</w:t>
      </w:r>
      <w:r>
        <w:rPr>
          <w:rFonts w:hint="eastAsia"/>
          <w:sz w:val="28"/>
          <w:szCs w:val="28"/>
        </w:rPr>
        <w:t>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2023</w:t>
      </w:r>
      <w:r>
        <w:rPr>
          <w:rFonts w:hint="eastAsia" w:ascii="宋体" w:hAnsi="宋体"/>
          <w:sz w:val="28"/>
          <w:szCs w:val="28"/>
        </w:rPr>
        <w:t xml:space="preserve">年 </w:t>
      </w:r>
      <w:r>
        <w:rPr>
          <w:rFonts w:hint="eastAsia" w:ascii="宋体" w:hAnsi="宋体"/>
          <w:sz w:val="28"/>
          <w:szCs w:val="28"/>
          <w:lang w:val="en-US" w:eastAsia="zh-CN"/>
        </w:rPr>
        <w:t>5</w:t>
      </w:r>
      <w:r>
        <w:rPr>
          <w:rFonts w:hint="eastAsia" w:ascii="宋体" w:hAnsi="宋体"/>
          <w:sz w:val="28"/>
          <w:szCs w:val="28"/>
        </w:rPr>
        <w:t>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ascii="宋体" w:hAnsi="宋体" w:cs="宋体"/>
          <w:sz w:val="24"/>
          <w:lang w:eastAsia="zh-CN"/>
        </w:rPr>
        <w:t>兰州职业技术学院</w:t>
      </w:r>
      <w:r>
        <w:rPr>
          <w:rFonts w:hint="eastAsia" w:ascii="宋体" w:hAnsi="宋体" w:cs="宋体"/>
          <w:b w:val="0"/>
          <w:bCs w:val="0"/>
          <w:sz w:val="24"/>
          <w:lang w:val="en-US" w:eastAsia="zh-CN"/>
        </w:rPr>
        <w:t>3D打印设备</w:t>
      </w:r>
      <w:r>
        <w:rPr>
          <w:rFonts w:hint="eastAsia" w:ascii="宋体" w:hAnsi="宋体" w:cs="宋体"/>
          <w:sz w:val="24"/>
          <w:lang w:eastAsia="zh-CN"/>
        </w:rPr>
        <w:t>使用需要</w:t>
      </w:r>
      <w:r>
        <w:rPr>
          <w:rFonts w:hint="eastAsia" w:ascii="宋体" w:hAnsi="宋体"/>
          <w:sz w:val="24"/>
          <w:lang w:eastAsia="zh-CN"/>
        </w:rPr>
        <w:t>，现</w:t>
      </w:r>
      <w:r>
        <w:rPr>
          <w:rFonts w:hint="eastAsia" w:ascii="宋体" w:hAnsi="宋体"/>
          <w:sz w:val="24"/>
        </w:rPr>
        <w:t>拟对</w:t>
      </w:r>
      <w:r>
        <w:rPr>
          <w:rFonts w:hint="eastAsia" w:ascii="宋体" w:hAnsi="宋体" w:cs="宋体"/>
          <w:sz w:val="24"/>
          <w:lang w:eastAsia="zh-CN"/>
        </w:rPr>
        <w:t>兰州职业技术学院</w:t>
      </w:r>
      <w:r>
        <w:rPr>
          <w:rFonts w:hint="eastAsia" w:ascii="宋体" w:hAnsi="宋体" w:cs="宋体"/>
          <w:b w:val="0"/>
          <w:bCs w:val="0"/>
          <w:sz w:val="24"/>
          <w:lang w:val="en-US" w:eastAsia="zh-CN"/>
        </w:rPr>
        <w:t>采购3D打印设备</w:t>
      </w:r>
      <w:r>
        <w:rPr>
          <w:rFonts w:hint="default" w:ascii="宋体" w:hAnsi="宋体" w:eastAsia="宋体" w:cs="宋体"/>
          <w:b w:val="0"/>
          <w:bCs w:val="0"/>
          <w:kern w:val="2"/>
          <w:sz w:val="24"/>
          <w:szCs w:val="24"/>
          <w:lang w:val="en-US" w:eastAsia="zh-CN" w:bidi="ar-SA"/>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w:t>
      </w:r>
      <w:r>
        <w:rPr>
          <w:rFonts w:hint="eastAsia" w:ascii="宋体" w:hAnsi="宋体"/>
          <w:sz w:val="24"/>
          <w:lang w:val="en-US" w:eastAsia="zh-CN"/>
        </w:rPr>
        <w:t>3011</w:t>
      </w:r>
    </w:p>
    <w:p>
      <w:pPr>
        <w:spacing w:line="360" w:lineRule="auto"/>
        <w:rPr>
          <w:rFonts w:hint="default" w:ascii="宋体" w:hAnsi="宋体"/>
          <w:sz w:val="24"/>
          <w:lang w:val="en-US" w:eastAsia="zh-CN"/>
        </w:rPr>
      </w:pPr>
      <w:r>
        <w:rPr>
          <w:rFonts w:hint="eastAsia" w:ascii="宋体" w:hAnsi="宋体"/>
          <w:sz w:val="24"/>
        </w:rPr>
        <w:t>二、</w:t>
      </w:r>
      <w:r>
        <w:rPr>
          <w:rFonts w:hint="eastAsia" w:ascii="宋体" w:hAnsi="宋体"/>
          <w:sz w:val="24"/>
          <w:lang w:eastAsia="zh-CN"/>
        </w:rPr>
        <w:t>采购项目名称：</w:t>
      </w:r>
      <w:r>
        <w:rPr>
          <w:rFonts w:hint="eastAsia" w:ascii="宋体" w:hAnsi="宋体" w:cs="宋体"/>
          <w:sz w:val="24"/>
          <w:lang w:eastAsia="zh-CN"/>
        </w:rPr>
        <w:t>兰州职业技术学院</w:t>
      </w:r>
      <w:r>
        <w:rPr>
          <w:rFonts w:hint="eastAsia" w:ascii="宋体" w:hAnsi="宋体" w:cs="宋体"/>
          <w:b w:val="0"/>
          <w:bCs w:val="0"/>
          <w:sz w:val="24"/>
          <w:lang w:val="en-US" w:eastAsia="zh-CN"/>
        </w:rPr>
        <w:t>采购3D打印设备项目</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15" w:lineRule="atLeast"/>
        <w:ind w:left="0" w:right="0" w:firstLine="480"/>
        <w:jc w:val="left"/>
        <w:rPr>
          <w:rFonts w:hint="eastAsia" w:ascii="宋体" w:hAnsi="宋体" w:cs="宋体"/>
          <w:b w:val="0"/>
          <w:bCs w:val="0"/>
          <w:sz w:val="24"/>
          <w:lang w:val="en-US" w:eastAsia="zh-CN"/>
        </w:rPr>
      </w:pPr>
      <w:r>
        <w:rPr>
          <w:rFonts w:hint="eastAsia" w:ascii="Times New Roman" w:hAnsi="Times New Roman" w:eastAsia="宋体" w:cs="Times New Roman"/>
          <w:kern w:val="2"/>
          <w:sz w:val="24"/>
          <w:szCs w:val="24"/>
          <w:lang w:val="en-US" w:eastAsia="zh-CN" w:bidi="ar-SA"/>
        </w:rPr>
        <w:t xml:space="preserve">  1、</w:t>
      </w:r>
      <w:r>
        <w:rPr>
          <w:rFonts w:hint="eastAsia" w:ascii="宋体" w:hAnsi="宋体" w:cs="宋体"/>
          <w:b w:val="0"/>
          <w:bCs w:val="0"/>
          <w:sz w:val="24"/>
          <w:lang w:val="en-US" w:eastAsia="zh-CN"/>
        </w:rPr>
        <w:t>3D打印设备</w:t>
      </w:r>
    </w:p>
    <w:p>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15" w:lineRule="atLeast"/>
        <w:ind w:left="0" w:right="0" w:firstLine="480"/>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2、预算金额：</w:t>
      </w:r>
      <w:r>
        <w:rPr>
          <w:rFonts w:hint="eastAsia" w:ascii="Times New Roman" w:hAnsi="Times New Roman" w:cs="Times New Roman"/>
          <w:kern w:val="2"/>
          <w:sz w:val="24"/>
          <w:szCs w:val="24"/>
          <w:lang w:val="en-US" w:eastAsia="zh-CN" w:bidi="ar-SA"/>
        </w:rPr>
        <w:t>49000</w:t>
      </w:r>
      <w:r>
        <w:rPr>
          <w:rFonts w:hint="eastAsia" w:ascii="Times New Roman" w:hAnsi="Times New Roman" w:eastAsia="宋体" w:cs="Times New Roman"/>
          <w:kern w:val="2"/>
          <w:sz w:val="24"/>
          <w:szCs w:val="24"/>
          <w:lang w:val="en-US" w:eastAsia="zh-CN" w:bidi="ar-SA"/>
        </w:rPr>
        <w:t>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1.供应商必须符合《中华人民共和国政府采购法》第二十二条要求；</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2.供应商应是在中华人民共和国境内注册取得营业执照的独立法人或其他组织，具有相应经营范围；</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3.营业执照副本（复印件）；</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4.法人代表身份证（正、反面复印件）；</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5.法人授权函（原件）及被授权人身份证（正、反面复印件）；</w:t>
      </w:r>
    </w:p>
    <w:p>
      <w:pPr>
        <w:spacing w:line="360" w:lineRule="auto"/>
        <w:ind w:firstLine="480" w:firstLineChars="200"/>
        <w:rPr>
          <w:rFonts w:hint="default" w:ascii="宋体" w:hAnsi="宋体" w:eastAsia="宋体" w:cs="Times New Roman"/>
          <w:sz w:val="24"/>
          <w:lang w:val="en-US" w:eastAsia="zh-CN"/>
        </w:rPr>
      </w:pPr>
      <w:r>
        <w:rPr>
          <w:rFonts w:hint="eastAsia" w:ascii="宋体" w:hAnsi="宋体" w:eastAsia="宋体" w:cs="Times New Roman"/>
          <w:sz w:val="24"/>
        </w:rPr>
        <w:t>6.</w:t>
      </w:r>
      <w:r>
        <w:rPr>
          <w:rFonts w:hint="eastAsia" w:ascii="宋体" w:hAnsi="宋体" w:eastAsia="宋体" w:cs="Times New Roman"/>
          <w:sz w:val="24"/>
          <w:lang w:val="en-US" w:eastAsia="zh-CN"/>
        </w:rPr>
        <w:t>资格承诺函</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7</w:t>
      </w:r>
      <w:r>
        <w:rPr>
          <w:rFonts w:hint="eastAsia" w:ascii="宋体" w:hAnsi="宋体" w:eastAsia="宋体" w:cs="Times New Roman"/>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eastAsia="宋体" w:cs="Times New Roman"/>
          <w:sz w:val="24"/>
          <w:lang w:val="en-US" w:eastAsia="zh-CN"/>
        </w:rPr>
        <w:t>8</w:t>
      </w:r>
      <w:r>
        <w:rPr>
          <w:rFonts w:hint="eastAsia" w:ascii="宋体" w:hAnsi="宋体" w:eastAsia="宋体" w:cs="Times New Roman"/>
          <w:sz w:val="24"/>
        </w:rPr>
        <w:t>.本项目不接受联合体竞价。</w:t>
      </w:r>
    </w:p>
    <w:p>
      <w:pPr>
        <w:spacing w:line="360" w:lineRule="auto"/>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lang w:eastAsia="zh-CN"/>
        </w:rPr>
        <w:t>六</w:t>
      </w:r>
      <w:r>
        <w:rPr>
          <w:rFonts w:hint="eastAsia" w:ascii="宋体" w:hAnsi="宋体"/>
          <w:sz w:val="24"/>
        </w:rPr>
        <w:t>、响应文件的递交：</w:t>
      </w:r>
      <w:r>
        <w:rPr>
          <w:rFonts w:ascii="宋体" w:hAnsi="宋体"/>
          <w:sz w:val="24"/>
        </w:rPr>
        <w:t xml:space="preserve"> </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23</w:t>
      </w:r>
      <w:r>
        <w:rPr>
          <w:rFonts w:hint="eastAsia" w:ascii="宋体" w:hAnsi="宋体"/>
          <w:color w:val="auto"/>
          <w:sz w:val="24"/>
        </w:rPr>
        <w:t>年</w:t>
      </w:r>
      <w:r>
        <w:rPr>
          <w:rFonts w:hint="eastAsia" w:ascii="宋体" w:hAnsi="宋体"/>
          <w:color w:val="auto"/>
          <w:sz w:val="24"/>
          <w:lang w:val="en-US" w:eastAsia="zh-CN"/>
        </w:rPr>
        <w:t>5</w:t>
      </w:r>
      <w:r>
        <w:rPr>
          <w:rFonts w:hint="eastAsia" w:ascii="宋体" w:hAnsi="宋体"/>
          <w:color w:val="auto"/>
          <w:sz w:val="24"/>
        </w:rPr>
        <w:t>月</w:t>
      </w:r>
      <w:r>
        <w:rPr>
          <w:rFonts w:hint="eastAsia" w:ascii="宋体" w:hAnsi="宋体"/>
          <w:color w:val="auto"/>
          <w:sz w:val="24"/>
          <w:lang w:val="en-US" w:eastAsia="zh-CN"/>
        </w:rPr>
        <w:t>26</w:t>
      </w:r>
      <w:r>
        <w:rPr>
          <w:rFonts w:hint="eastAsia" w:ascii="宋体" w:hAnsi="宋体"/>
          <w:color w:val="auto"/>
          <w:sz w:val="24"/>
        </w:rPr>
        <w:t>日</w:t>
      </w:r>
      <w:r>
        <w:rPr>
          <w:rFonts w:hint="eastAsia" w:ascii="宋体" w:hAnsi="宋体"/>
          <w:color w:val="auto"/>
          <w:sz w:val="24"/>
          <w:lang w:val="en-US" w:eastAsia="zh-CN"/>
        </w:rPr>
        <w:t>9</w:t>
      </w:r>
      <w:r>
        <w:rPr>
          <w:rFonts w:ascii="宋体" w:hAnsi="宋体"/>
          <w:color w:val="auto"/>
          <w:sz w:val="24"/>
        </w:rPr>
        <w:t>:</w:t>
      </w:r>
      <w:r>
        <w:rPr>
          <w:rFonts w:hint="eastAsia" w:ascii="宋体" w:hAnsi="宋体"/>
          <w:color w:val="auto"/>
          <w:sz w:val="24"/>
          <w:lang w:val="en-US" w:eastAsia="zh-CN"/>
        </w:rPr>
        <w:t>30</w:t>
      </w:r>
      <w:r>
        <w:rPr>
          <w:rFonts w:hint="eastAsia" w:ascii="宋体" w:hAnsi="宋体"/>
          <w:color w:val="auto"/>
          <w:sz w:val="24"/>
        </w:rPr>
        <w:t>分，逾期不予受理。</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响应文件递交地点：</w:t>
      </w:r>
      <w:r>
        <w:rPr>
          <w:rFonts w:hint="eastAsia" w:ascii="宋体" w:hAnsi="宋体"/>
          <w:color w:val="auto"/>
          <w:sz w:val="24"/>
          <w:lang w:eastAsia="zh-CN"/>
        </w:rPr>
        <w:t>兰州职业技术学院总校区综合</w:t>
      </w:r>
      <w:r>
        <w:rPr>
          <w:rFonts w:hint="eastAsia" w:ascii="宋体" w:hAnsi="宋体"/>
          <w:color w:val="auto"/>
          <w:sz w:val="24"/>
        </w:rPr>
        <w:t>楼</w:t>
      </w:r>
      <w:r>
        <w:rPr>
          <w:rFonts w:hint="eastAsia" w:ascii="宋体" w:hAnsi="宋体"/>
          <w:color w:val="auto"/>
          <w:sz w:val="24"/>
          <w:lang w:val="en-US" w:eastAsia="zh-CN"/>
        </w:rPr>
        <w:t>614</w:t>
      </w:r>
      <w:r>
        <w:rPr>
          <w:rFonts w:hint="eastAsia" w:ascii="宋体" w:hAnsi="宋体"/>
          <w:color w:val="auto"/>
          <w:sz w:val="24"/>
        </w:rPr>
        <w:t>室</w:t>
      </w:r>
    </w:p>
    <w:p>
      <w:pPr>
        <w:spacing w:line="360" w:lineRule="auto"/>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lang w:eastAsia="zh-CN"/>
        </w:rPr>
        <w:t>兰州职业技术学院国资及产业管理</w:t>
      </w:r>
      <w:r>
        <w:rPr>
          <w:rFonts w:hint="eastAsia" w:ascii="宋体" w:hAnsi="宋体"/>
          <w:color w:val="auto"/>
          <w:sz w:val="24"/>
        </w:rPr>
        <w:t>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lang w:eastAsia="zh-CN"/>
        </w:rPr>
        <w:t>兰州职业技术学院纪检监察室</w:t>
      </w:r>
      <w:r>
        <w:rPr>
          <w:rFonts w:ascii="宋体" w:hAnsi="宋体" w:cs="宋体"/>
          <w:color w:val="auto"/>
          <w:sz w:val="24"/>
        </w:rPr>
        <w:t>提起投诉。</w:t>
      </w:r>
    </w:p>
    <w:p>
      <w:pPr>
        <w:spacing w:line="360" w:lineRule="auto"/>
        <w:rPr>
          <w:rFonts w:hint="eastAsia" w:ascii="宋体" w:hAnsi="宋体"/>
          <w:color w:val="auto"/>
          <w:sz w:val="24"/>
        </w:rPr>
      </w:pPr>
      <w:r>
        <w:rPr>
          <w:rFonts w:hint="eastAsia" w:ascii="宋体" w:hAnsi="宋体"/>
          <w:color w:val="auto"/>
          <w:sz w:val="24"/>
          <w:lang w:eastAsia="zh-CN"/>
        </w:rPr>
        <w:t>八</w:t>
      </w:r>
      <w:r>
        <w:rPr>
          <w:rFonts w:hint="eastAsia" w:ascii="宋体" w:hAnsi="宋体"/>
          <w:color w:val="auto"/>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23</w:t>
      </w:r>
      <w:r>
        <w:rPr>
          <w:rFonts w:ascii="宋体" w:hAnsi="宋体"/>
          <w:sz w:val="24"/>
        </w:rPr>
        <w:t>年</w:t>
      </w:r>
      <w:r>
        <w:rPr>
          <w:rFonts w:hint="eastAsia" w:ascii="宋体" w:hAnsi="宋体"/>
          <w:sz w:val="24"/>
          <w:lang w:val="en-US" w:eastAsia="zh-CN"/>
        </w:rPr>
        <w:t>5</w:t>
      </w:r>
      <w:r>
        <w:rPr>
          <w:rFonts w:ascii="宋体" w:hAnsi="宋体"/>
          <w:sz w:val="24"/>
        </w:rPr>
        <w:t>月</w:t>
      </w:r>
      <w:r>
        <w:rPr>
          <w:rFonts w:hint="eastAsia" w:ascii="宋体" w:hAnsi="宋体"/>
          <w:sz w:val="24"/>
          <w:lang w:val="en-US" w:eastAsia="zh-CN"/>
        </w:rPr>
        <w:t>18</w:t>
      </w:r>
      <w:r>
        <w:rPr>
          <w:rFonts w:ascii="宋体" w:hAnsi="宋体"/>
          <w:sz w:val="24"/>
        </w:rPr>
        <w:t>日</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hint="eastAsia" w:ascii="宋体" w:hAnsi="宋体"/>
          <w:b/>
          <w:sz w:val="24"/>
        </w:rPr>
      </w:pPr>
      <w:bookmarkStart w:id="1" w:name="_Toc175733110"/>
      <w:r>
        <w:rPr>
          <w:rFonts w:hint="eastAsia" w:ascii="宋体" w:hAnsi="宋体"/>
          <w:b/>
          <w:sz w:val="24"/>
          <w:lang w:eastAsia="zh-CN"/>
        </w:rPr>
        <w:t>服务内容</w:t>
      </w:r>
      <w:r>
        <w:rPr>
          <w:rFonts w:hint="eastAsia" w:ascii="宋体" w:hAnsi="宋体"/>
          <w:b/>
          <w:sz w:val="24"/>
        </w:rPr>
        <w:t>及要求</w:t>
      </w:r>
    </w:p>
    <w:p>
      <w:pPr>
        <w:numPr>
          <w:ilvl w:val="0"/>
          <w:numId w:val="2"/>
        </w:numPr>
        <w:spacing w:line="360" w:lineRule="auto"/>
        <w:ind w:firstLine="241" w:firstLineChars="100"/>
        <w:rPr>
          <w:rFonts w:hint="eastAsia" w:ascii="宋体" w:hAnsi="宋体"/>
          <w:b/>
          <w:bCs w:val="0"/>
          <w:sz w:val="24"/>
          <w:lang w:eastAsia="zh-CN"/>
        </w:rPr>
      </w:pPr>
      <w:r>
        <w:rPr>
          <w:rFonts w:hint="eastAsia" w:ascii="宋体" w:hAnsi="宋体"/>
          <w:b/>
          <w:bCs w:val="0"/>
          <w:sz w:val="24"/>
          <w:lang w:val="en-US" w:eastAsia="zh-CN"/>
        </w:rPr>
        <w:t>货物及技术要求</w:t>
      </w:r>
      <w:r>
        <w:rPr>
          <w:rFonts w:hint="eastAsia" w:ascii="宋体" w:hAnsi="宋体"/>
          <w:b/>
          <w:bCs w:val="0"/>
          <w:sz w:val="24"/>
          <w:lang w:eastAsia="zh-CN"/>
        </w:rPr>
        <w:t>：</w:t>
      </w:r>
    </w:p>
    <w:tbl>
      <w:tblPr>
        <w:tblStyle w:val="21"/>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8"/>
        <w:gridCol w:w="5867"/>
        <w:gridCol w:w="1090"/>
        <w:gridCol w:w="1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pPr>
              <w:jc w:val="center"/>
              <w:rPr>
                <w:sz w:val="15"/>
                <w:szCs w:val="15"/>
              </w:rPr>
            </w:pPr>
            <w:r>
              <w:rPr>
                <w:rFonts w:hint="eastAsia"/>
                <w:sz w:val="15"/>
                <w:szCs w:val="15"/>
              </w:rPr>
              <w:t>设备名称</w:t>
            </w:r>
          </w:p>
        </w:tc>
        <w:tc>
          <w:tcPr>
            <w:tcW w:w="5386" w:type="dxa"/>
            <w:vAlign w:val="center"/>
          </w:tcPr>
          <w:p>
            <w:pPr>
              <w:jc w:val="center"/>
              <w:rPr>
                <w:sz w:val="15"/>
                <w:szCs w:val="15"/>
              </w:rPr>
            </w:pPr>
            <w:r>
              <w:rPr>
                <w:rFonts w:hint="eastAsia"/>
                <w:sz w:val="15"/>
                <w:szCs w:val="15"/>
              </w:rPr>
              <w:t>技术参数及要求</w:t>
            </w:r>
          </w:p>
        </w:tc>
        <w:tc>
          <w:tcPr>
            <w:tcW w:w="1001" w:type="dxa"/>
            <w:vAlign w:val="center"/>
          </w:tcPr>
          <w:p>
            <w:pPr>
              <w:jc w:val="center"/>
              <w:rPr>
                <w:sz w:val="15"/>
                <w:szCs w:val="15"/>
              </w:rPr>
            </w:pPr>
            <w:r>
              <w:rPr>
                <w:rFonts w:hint="eastAsia"/>
                <w:sz w:val="15"/>
                <w:szCs w:val="15"/>
              </w:rPr>
              <w:t>数量</w:t>
            </w:r>
          </w:p>
        </w:tc>
        <w:tc>
          <w:tcPr>
            <w:tcW w:w="1200" w:type="dxa"/>
            <w:vAlign w:val="center"/>
          </w:tcPr>
          <w:p>
            <w:pPr>
              <w:jc w:val="center"/>
              <w:rPr>
                <w:sz w:val="15"/>
                <w:szCs w:val="15"/>
              </w:rPr>
            </w:pPr>
            <w:r>
              <w:rPr>
                <w:rFonts w:hint="eastAsia"/>
                <w:sz w:val="15"/>
                <w:szCs w:val="15"/>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pPr>
              <w:jc w:val="center"/>
              <w:rPr>
                <w:sz w:val="15"/>
                <w:szCs w:val="15"/>
              </w:rPr>
            </w:pPr>
            <w:r>
              <w:rPr>
                <w:rFonts w:hint="eastAsia"/>
                <w:sz w:val="15"/>
                <w:szCs w:val="15"/>
              </w:rPr>
              <w:t>3D打印机</w:t>
            </w:r>
          </w:p>
        </w:tc>
        <w:tc>
          <w:tcPr>
            <w:tcW w:w="5386" w:type="dxa"/>
            <w:vAlign w:val="center"/>
          </w:tcPr>
          <w:p>
            <w:pPr>
              <w:jc w:val="center"/>
              <w:rPr>
                <w:sz w:val="15"/>
                <w:szCs w:val="15"/>
              </w:rPr>
            </w:pPr>
            <w:r>
              <w:rPr>
                <w:rFonts w:hint="eastAsia"/>
                <w:sz w:val="15"/>
                <w:szCs w:val="15"/>
              </w:rPr>
              <w:t>1、成型工艺：热熔挤压（MEM/FDM）</w:t>
            </w:r>
          </w:p>
          <w:p>
            <w:pPr>
              <w:jc w:val="center"/>
              <w:rPr>
                <w:sz w:val="15"/>
                <w:szCs w:val="15"/>
              </w:rPr>
            </w:pPr>
            <w:r>
              <w:rPr>
                <w:rFonts w:hint="eastAsia"/>
                <w:sz w:val="15"/>
                <w:szCs w:val="15"/>
              </w:rPr>
              <w:t>2、成型尺寸：≥205 x 250 x 225 mm （W x H x D）</w:t>
            </w:r>
          </w:p>
          <w:p>
            <w:pPr>
              <w:jc w:val="center"/>
              <w:rPr>
                <w:sz w:val="15"/>
                <w:szCs w:val="15"/>
              </w:rPr>
            </w:pPr>
            <w:r>
              <w:rPr>
                <w:rFonts w:hint="eastAsia"/>
                <w:sz w:val="15"/>
                <w:szCs w:val="15"/>
              </w:rPr>
              <w:t>3、打印头：单头,可配备0.2mm、0.4mm、0.6mm不同规格喷嘴；</w:t>
            </w:r>
          </w:p>
          <w:p>
            <w:pPr>
              <w:jc w:val="center"/>
              <w:rPr>
                <w:sz w:val="15"/>
                <w:szCs w:val="15"/>
              </w:rPr>
            </w:pPr>
            <w:r>
              <w:rPr>
                <w:rFonts w:hint="eastAsia"/>
                <w:sz w:val="15"/>
                <w:szCs w:val="15"/>
              </w:rPr>
              <w:t>4、层厚：0.1</w:t>
            </w:r>
            <w:r>
              <w:rPr>
                <w:sz w:val="15"/>
                <w:szCs w:val="15"/>
              </w:rPr>
              <w:t>0</w:t>
            </w:r>
            <w:r>
              <w:rPr>
                <w:rFonts w:hint="eastAsia"/>
                <w:sz w:val="15"/>
                <w:szCs w:val="15"/>
              </w:rPr>
              <w:t>-0.40 mm</w:t>
            </w:r>
          </w:p>
          <w:p>
            <w:pPr>
              <w:jc w:val="center"/>
              <w:rPr>
                <w:sz w:val="15"/>
                <w:szCs w:val="15"/>
              </w:rPr>
            </w:pPr>
            <w:r>
              <w:rPr>
                <w:rFonts w:hint="eastAsia"/>
                <w:sz w:val="15"/>
                <w:szCs w:val="15"/>
              </w:rPr>
              <w:t>5、成型精度：0.15mm/100mm（打印出的模型每100mm误差不超过0.15mm）</w:t>
            </w:r>
          </w:p>
          <w:p>
            <w:pPr>
              <w:jc w:val="center"/>
              <w:rPr>
                <w:sz w:val="15"/>
                <w:szCs w:val="15"/>
              </w:rPr>
            </w:pPr>
            <w:r>
              <w:rPr>
                <w:rFonts w:hint="eastAsia"/>
                <w:sz w:val="15"/>
                <w:szCs w:val="15"/>
              </w:rPr>
              <w:t>6、成型速度：20-120cm³/h</w:t>
            </w:r>
          </w:p>
          <w:p>
            <w:pPr>
              <w:jc w:val="center"/>
              <w:rPr>
                <w:sz w:val="15"/>
                <w:szCs w:val="15"/>
              </w:rPr>
            </w:pPr>
            <w:r>
              <w:rPr>
                <w:rFonts w:hint="eastAsia"/>
                <w:sz w:val="15"/>
                <w:szCs w:val="15"/>
              </w:rPr>
              <w:t>7、支撑结构：自动生成，容易剥除（支撑范围可调）</w:t>
            </w:r>
          </w:p>
          <w:p>
            <w:pPr>
              <w:jc w:val="center"/>
              <w:rPr>
                <w:sz w:val="15"/>
                <w:szCs w:val="15"/>
              </w:rPr>
            </w:pPr>
            <w:r>
              <w:rPr>
                <w:rFonts w:hint="eastAsia"/>
                <w:sz w:val="15"/>
                <w:szCs w:val="15"/>
              </w:rPr>
              <w:t>8、成型材料：ABS（ABS成份不低于95%），PLA/PET/ASA/PPGF/PAHT及数种防静电模型材料、碳纤维材料等， TPU软性材料</w:t>
            </w:r>
          </w:p>
          <w:p>
            <w:pPr>
              <w:jc w:val="center"/>
              <w:rPr>
                <w:sz w:val="15"/>
                <w:szCs w:val="15"/>
              </w:rPr>
            </w:pPr>
            <w:r>
              <w:rPr>
                <w:rFonts w:hint="eastAsia"/>
                <w:sz w:val="15"/>
                <w:szCs w:val="15"/>
              </w:rPr>
              <w:t>9、打印平台校准：整合式探头，全自动校准</w:t>
            </w:r>
          </w:p>
          <w:p>
            <w:pPr>
              <w:jc w:val="center"/>
              <w:rPr>
                <w:sz w:val="15"/>
                <w:szCs w:val="15"/>
              </w:rPr>
            </w:pPr>
            <w:r>
              <w:rPr>
                <w:rFonts w:hint="eastAsia"/>
                <w:sz w:val="15"/>
                <w:szCs w:val="15"/>
              </w:rPr>
              <w:t>10、打印表面：抽屉式面板，分别为多孔板及玻璃板以适应打印不同材料；</w:t>
            </w:r>
          </w:p>
          <w:p>
            <w:pPr>
              <w:jc w:val="center"/>
              <w:rPr>
                <w:sz w:val="15"/>
                <w:szCs w:val="15"/>
              </w:rPr>
            </w:pPr>
            <w:r>
              <w:rPr>
                <w:rFonts w:hint="eastAsia"/>
                <w:sz w:val="15"/>
                <w:szCs w:val="15"/>
              </w:rPr>
              <w:t>1</w:t>
            </w:r>
            <w:r>
              <w:rPr>
                <w:sz w:val="15"/>
                <w:szCs w:val="15"/>
              </w:rPr>
              <w:t>1</w:t>
            </w:r>
            <w:r>
              <w:rPr>
                <w:rFonts w:hint="eastAsia"/>
                <w:sz w:val="15"/>
                <w:szCs w:val="15"/>
              </w:rPr>
              <w:t>、配套软件：全功能一体，切片、操作、控制一体；</w:t>
            </w:r>
          </w:p>
          <w:p>
            <w:pPr>
              <w:jc w:val="center"/>
              <w:rPr>
                <w:sz w:val="15"/>
                <w:szCs w:val="15"/>
              </w:rPr>
            </w:pPr>
            <w:r>
              <w:rPr>
                <w:rFonts w:hint="eastAsia"/>
                <w:sz w:val="15"/>
                <w:szCs w:val="15"/>
              </w:rPr>
              <w:t>1</w:t>
            </w:r>
            <w:r>
              <w:rPr>
                <w:sz w:val="15"/>
                <w:szCs w:val="15"/>
              </w:rPr>
              <w:t>2</w:t>
            </w:r>
            <w:r>
              <w:rPr>
                <w:rFonts w:hint="eastAsia"/>
                <w:sz w:val="15"/>
                <w:szCs w:val="15"/>
              </w:rPr>
              <w:t>、兼容文件格式：STL、UP3、UPP</w:t>
            </w:r>
          </w:p>
          <w:p>
            <w:pPr>
              <w:jc w:val="center"/>
              <w:rPr>
                <w:sz w:val="15"/>
                <w:szCs w:val="15"/>
              </w:rPr>
            </w:pPr>
            <w:r>
              <w:rPr>
                <w:rFonts w:hint="eastAsia"/>
                <w:sz w:val="15"/>
                <w:szCs w:val="15"/>
              </w:rPr>
              <w:t>1</w:t>
            </w:r>
            <w:r>
              <w:rPr>
                <w:sz w:val="15"/>
                <w:szCs w:val="15"/>
              </w:rPr>
              <w:t>3</w:t>
            </w:r>
            <w:r>
              <w:rPr>
                <w:rFonts w:hint="eastAsia"/>
                <w:sz w:val="15"/>
                <w:szCs w:val="15"/>
              </w:rPr>
              <w:t>、连接方式：USB、WIFI</w:t>
            </w:r>
          </w:p>
          <w:p>
            <w:pPr>
              <w:jc w:val="center"/>
              <w:rPr>
                <w:sz w:val="15"/>
                <w:szCs w:val="15"/>
              </w:rPr>
            </w:pPr>
            <w:r>
              <w:rPr>
                <w:rFonts w:hint="eastAsia"/>
                <w:sz w:val="15"/>
                <w:szCs w:val="15"/>
              </w:rPr>
              <w:t>1</w:t>
            </w:r>
            <w:r>
              <w:rPr>
                <w:sz w:val="15"/>
                <w:szCs w:val="15"/>
              </w:rPr>
              <w:t>4</w:t>
            </w:r>
            <w:r>
              <w:rPr>
                <w:rFonts w:hint="eastAsia"/>
                <w:sz w:val="15"/>
                <w:szCs w:val="15"/>
              </w:rPr>
              <w:t>、电源：110-240VAC，50-60 Hz，180W</w:t>
            </w:r>
          </w:p>
          <w:p>
            <w:pPr>
              <w:jc w:val="center"/>
              <w:rPr>
                <w:sz w:val="15"/>
                <w:szCs w:val="15"/>
              </w:rPr>
            </w:pPr>
            <w:r>
              <w:rPr>
                <w:sz w:val="15"/>
                <w:szCs w:val="15"/>
              </w:rPr>
              <w:t>15</w:t>
            </w:r>
            <w:r>
              <w:rPr>
                <w:rFonts w:hint="eastAsia"/>
                <w:sz w:val="15"/>
                <w:szCs w:val="15"/>
              </w:rPr>
              <w:t>、机身：全封闭式，全金属骨架及外壳</w:t>
            </w:r>
          </w:p>
        </w:tc>
        <w:tc>
          <w:tcPr>
            <w:tcW w:w="1001" w:type="dxa"/>
            <w:vAlign w:val="center"/>
          </w:tcPr>
          <w:p>
            <w:pPr>
              <w:jc w:val="center"/>
              <w:rPr>
                <w:sz w:val="15"/>
                <w:szCs w:val="15"/>
              </w:rPr>
            </w:pPr>
            <w:r>
              <w:rPr>
                <w:rFonts w:hint="eastAsia"/>
                <w:sz w:val="15"/>
                <w:szCs w:val="15"/>
              </w:rPr>
              <w:t>1</w:t>
            </w:r>
          </w:p>
        </w:tc>
        <w:tc>
          <w:tcPr>
            <w:tcW w:w="1200" w:type="dxa"/>
            <w:vAlign w:val="center"/>
          </w:tcPr>
          <w:p>
            <w:pPr>
              <w:jc w:val="center"/>
              <w:rPr>
                <w:sz w:val="15"/>
                <w:szCs w:val="15"/>
              </w:rPr>
            </w:pPr>
            <w:r>
              <w:rPr>
                <w:rFonts w:hint="eastAsia"/>
                <w:sz w:val="15"/>
                <w:szCs w:val="15"/>
              </w:rPr>
              <w:t>台</w:t>
            </w:r>
          </w:p>
        </w:tc>
      </w:tr>
    </w:tbl>
    <w:p>
      <w:pPr>
        <w:pStyle w:val="2"/>
        <w:rPr>
          <w:rFonts w:hint="eastAsia"/>
          <w:lang w:eastAsia="zh-CN"/>
        </w:rPr>
      </w:pPr>
    </w:p>
    <w:p>
      <w:pPr>
        <w:numPr>
          <w:ilvl w:val="0"/>
          <w:numId w:val="0"/>
        </w:numPr>
        <w:shd w:val="clear"/>
        <w:autoSpaceDE w:val="0"/>
        <w:autoSpaceDN w:val="0"/>
        <w:adjustRightInd w:val="0"/>
        <w:snapToGrid w:val="0"/>
        <w:spacing w:line="400" w:lineRule="exact"/>
        <w:ind w:right="-178" w:rightChars="-85" w:firstLine="241" w:firstLineChars="100"/>
        <w:textAlignment w:val="bottom"/>
        <w:rPr>
          <w:rFonts w:hint="eastAsia" w:ascii="宋体" w:hAnsi="宋体"/>
          <w:b/>
          <w:sz w:val="24"/>
        </w:rPr>
      </w:pPr>
      <w:r>
        <w:rPr>
          <w:rFonts w:hint="eastAsia" w:ascii="宋体" w:hAnsi="宋体"/>
          <w:b/>
          <w:sz w:val="24"/>
          <w:lang w:val="en-US" w:eastAsia="zh-CN"/>
        </w:rPr>
        <w:t>2、</w:t>
      </w:r>
      <w:r>
        <w:rPr>
          <w:rFonts w:hint="eastAsia" w:ascii="宋体" w:hAnsi="宋体"/>
          <w:b/>
          <w:sz w:val="24"/>
        </w:rPr>
        <w:t>质保要求：</w:t>
      </w:r>
    </w:p>
    <w:p>
      <w:pPr>
        <w:shd w:val="clear"/>
        <w:autoSpaceDE w:val="0"/>
        <w:autoSpaceDN w:val="0"/>
        <w:adjustRightInd w:val="0"/>
        <w:snapToGrid w:val="0"/>
        <w:spacing w:line="400" w:lineRule="exact"/>
        <w:ind w:left="-181" w:leftChars="-86" w:right="-178" w:rightChars="-85" w:firstLine="480" w:firstLineChars="200"/>
        <w:textAlignment w:val="bottom"/>
        <w:rPr>
          <w:rFonts w:hint="default" w:ascii="宋体" w:hAnsi="宋体"/>
          <w:b w:val="0"/>
          <w:bCs/>
          <w:sz w:val="24"/>
          <w:lang w:val="en-US" w:eastAsia="zh-CN"/>
        </w:rPr>
      </w:pPr>
      <w:r>
        <w:rPr>
          <w:rFonts w:hint="eastAsia" w:ascii="宋体" w:hAnsi="宋体"/>
          <w:b w:val="0"/>
          <w:bCs/>
          <w:sz w:val="24"/>
          <w:lang w:val="en-US" w:eastAsia="zh-CN"/>
        </w:rPr>
        <w:t>供货</w:t>
      </w:r>
      <w:r>
        <w:rPr>
          <w:rFonts w:hint="eastAsia" w:ascii="宋体" w:hAnsi="宋体"/>
          <w:b w:val="0"/>
          <w:bCs/>
          <w:sz w:val="24"/>
          <w:lang w:eastAsia="zh-CN"/>
        </w:rPr>
        <w:t>完成后由我院进行验收，如验收不合格须进行整改直至验收合格。</w:t>
      </w:r>
      <w:r>
        <w:rPr>
          <w:rFonts w:hint="eastAsia" w:ascii="宋体" w:hAnsi="宋体"/>
          <w:b w:val="0"/>
          <w:bCs/>
          <w:sz w:val="24"/>
          <w:lang w:val="en-US" w:eastAsia="zh-CN"/>
        </w:rPr>
        <w:t>质保及维保不低于两年。</w:t>
      </w:r>
      <w:bookmarkStart w:id="14" w:name="_GoBack"/>
      <w:bookmarkEnd w:id="14"/>
    </w:p>
    <w:bookmarkEnd w:id="1"/>
    <w:p>
      <w:pPr>
        <w:numPr>
          <w:ilvl w:val="0"/>
          <w:numId w:val="0"/>
        </w:numPr>
        <w:shd w:val="clear"/>
        <w:spacing w:line="360" w:lineRule="auto"/>
        <w:ind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供货或提供服务时须和招标方进行对接，已保证质量。供应商投标价须包含运输、安装及耗材等一切费用。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w:t>
      </w:r>
      <w:r>
        <w:rPr>
          <w:rFonts w:hint="eastAsia"/>
          <w:color w:val="000000"/>
          <w:sz w:val="24"/>
          <w:lang w:val="en-US" w:eastAsia="zh-CN"/>
        </w:rPr>
        <w:t>服务履行情况、</w:t>
      </w:r>
      <w:r>
        <w:rPr>
          <w:rFonts w:hint="eastAsia"/>
          <w:color w:val="000000"/>
          <w:sz w:val="24"/>
        </w:rPr>
        <w:t>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w:t>
      </w:r>
      <w:r>
        <w:rPr>
          <w:rFonts w:hint="eastAsia" w:ascii="宋体" w:hAnsi="宋体"/>
          <w:sz w:val="24"/>
          <w:lang w:val="en-US" w:eastAsia="zh-CN"/>
        </w:rPr>
        <w:t>服务内容或</w:t>
      </w:r>
      <w:r>
        <w:rPr>
          <w:rFonts w:hint="eastAsia" w:ascii="宋体" w:hAnsi="宋体"/>
          <w:sz w:val="24"/>
        </w:rPr>
        <w:t>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w:t>
      </w:r>
      <w:r>
        <w:rPr>
          <w:rFonts w:hint="eastAsia" w:ascii="宋体" w:hAnsi="宋体"/>
          <w:sz w:val="24"/>
          <w:lang w:val="en-US" w:eastAsia="zh-CN"/>
        </w:rPr>
        <w:t>服务内容或</w:t>
      </w:r>
      <w:r>
        <w:rPr>
          <w:rFonts w:hint="eastAsia" w:ascii="宋体" w:hAnsi="宋体"/>
          <w:sz w:val="24"/>
        </w:rPr>
        <w:t>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lang w:val="en-US"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4"/>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4"/>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lang w:val="en-US"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rPr>
      </w:pPr>
      <w:r>
        <w:rPr>
          <w:rFonts w:hint="eastAsia" w:ascii="宋体" w:hAnsi="宋体" w:eastAsia="宋体"/>
          <w:bCs w:val="0"/>
        </w:rPr>
        <w:t>附件</w:t>
      </w:r>
      <w:bookmarkStart w:id="9" w:name="_Toc265109445"/>
      <w:bookmarkStart w:id="10" w:name="_Toc294609003"/>
      <w:bookmarkStart w:id="11" w:name="_Toc238276242"/>
      <w:bookmarkStart w:id="12" w:name="_Toc327371177"/>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0"/>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6"/>
      </w:pPr>
    </w:p>
    <w:p>
      <w:pPr>
        <w:spacing w:after="240"/>
        <w:rPr>
          <w:rFonts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6"/>
        <w:jc w:val="center"/>
        <w:rPr>
          <w:b/>
          <w:sz w:val="32"/>
          <w:szCs w:val="32"/>
        </w:rPr>
      </w:pPr>
      <w:r>
        <w:rPr>
          <w:rFonts w:hint="eastAsia"/>
          <w:b/>
          <w:sz w:val="32"/>
          <w:szCs w:val="32"/>
        </w:rPr>
        <w:t>分项报价表</w:t>
      </w:r>
    </w:p>
    <w:p>
      <w:pPr>
        <w:pStyle w:val="6"/>
        <w:ind w:firstLine="0"/>
        <w:rPr>
          <w:sz w:val="24"/>
          <w:szCs w:val="24"/>
        </w:rPr>
      </w:pPr>
      <w:r>
        <w:rPr>
          <w:rFonts w:hint="eastAsia"/>
          <w:sz w:val="24"/>
          <w:szCs w:val="24"/>
        </w:rPr>
        <w:t>项目名称：</w:t>
      </w:r>
    </w:p>
    <w:p>
      <w:pPr>
        <w:pStyle w:val="6"/>
        <w:ind w:firstLine="0"/>
        <w:rPr>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5245" w:type="dxa"/>
            <w:vAlign w:val="center"/>
          </w:tcPr>
          <w:p>
            <w:pPr>
              <w:pStyle w:val="6"/>
              <w:ind w:firstLine="0"/>
              <w:jc w:val="center"/>
              <w:rPr>
                <w:sz w:val="24"/>
                <w:szCs w:val="24"/>
              </w:rPr>
            </w:pPr>
            <w:r>
              <w:rPr>
                <w:rFonts w:hint="eastAsia"/>
                <w:sz w:val="24"/>
                <w:szCs w:val="24"/>
              </w:rPr>
              <w:t>货物名称（可包含规格、品牌、生产厂家、产地）</w:t>
            </w:r>
          </w:p>
        </w:tc>
        <w:tc>
          <w:tcPr>
            <w:tcW w:w="992"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单价</w:t>
            </w:r>
          </w:p>
        </w:tc>
        <w:tc>
          <w:tcPr>
            <w:tcW w:w="850" w:type="dxa"/>
            <w:vAlign w:val="center"/>
          </w:tcPr>
          <w:p>
            <w:pPr>
              <w:pStyle w:val="6"/>
              <w:ind w:firstLine="0"/>
              <w:jc w:val="center"/>
              <w:rPr>
                <w:sz w:val="24"/>
                <w:szCs w:val="24"/>
              </w:rPr>
            </w:pPr>
            <w:r>
              <w:rPr>
                <w:rFonts w:hint="eastAsia"/>
                <w:sz w:val="24"/>
                <w:szCs w:val="24"/>
              </w:rPr>
              <w:t>总价</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5245" w:type="dxa"/>
          </w:tcPr>
          <w:p>
            <w:pPr>
              <w:pStyle w:val="6"/>
              <w:ind w:firstLine="0"/>
              <w:jc w:val="center"/>
              <w:rPr>
                <w:b/>
                <w:sz w:val="32"/>
                <w:szCs w:val="32"/>
              </w:rPr>
            </w:pPr>
          </w:p>
        </w:tc>
        <w:tc>
          <w:tcPr>
            <w:tcW w:w="992" w:type="dxa"/>
          </w:tcPr>
          <w:p>
            <w:pPr>
              <w:pStyle w:val="6"/>
              <w:ind w:firstLine="0"/>
              <w:jc w:val="center"/>
              <w:rPr>
                <w:sz w:val="32"/>
                <w:szCs w:val="32"/>
              </w:rPr>
            </w:pPr>
          </w:p>
        </w:tc>
        <w:tc>
          <w:tcPr>
            <w:tcW w:w="851"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rPr>
          <w:rFonts w:ascii="宋体" w:hAnsi="宋体"/>
          <w:sz w:val="24"/>
          <w:szCs w:val="24"/>
        </w:rPr>
      </w:pPr>
      <w:r>
        <w:rPr>
          <w:rFonts w:hint="eastAsia" w:ascii="宋体" w:hAnsi="宋体"/>
          <w:sz w:val="24"/>
          <w:szCs w:val="24"/>
        </w:rPr>
        <w:t>说明</w:t>
      </w:r>
    </w:p>
    <w:p>
      <w:pPr>
        <w:pStyle w:val="6"/>
        <w:numPr>
          <w:ilvl w:val="0"/>
          <w:numId w:val="3"/>
        </w:numPr>
        <w:rPr>
          <w:rFonts w:ascii="宋体" w:hAnsi="宋体"/>
          <w:sz w:val="24"/>
          <w:szCs w:val="24"/>
        </w:rPr>
      </w:pPr>
      <w:r>
        <w:rPr>
          <w:rFonts w:hint="eastAsia" w:ascii="宋体" w:hAnsi="宋体"/>
          <w:sz w:val="24"/>
          <w:szCs w:val="24"/>
        </w:rPr>
        <w:t>所有价格均用人民币表示，单位为元。</w:t>
      </w:r>
    </w:p>
    <w:p>
      <w:pPr>
        <w:pStyle w:val="6"/>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6"/>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6"/>
        <w:rPr>
          <w:rFonts w:ascii="宋体" w:hAnsi="宋体"/>
          <w:sz w:val="24"/>
          <w:szCs w:val="24"/>
        </w:rPr>
      </w:pPr>
    </w:p>
    <w:p>
      <w:pPr>
        <w:pStyle w:val="6"/>
        <w:rPr>
          <w:rFonts w:ascii="宋体" w:hAnsi="宋体"/>
          <w:sz w:val="24"/>
          <w:szCs w:val="24"/>
        </w:rPr>
      </w:pPr>
    </w:p>
    <w:p>
      <w:pPr>
        <w:pStyle w:val="6"/>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6"/>
        <w:rPr>
          <w:rFonts w:ascii="宋体" w:hAnsi="宋体"/>
          <w:sz w:val="24"/>
          <w:szCs w:val="24"/>
        </w:rPr>
      </w:pPr>
    </w:p>
    <w:p>
      <w:pPr>
        <w:pStyle w:val="4"/>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投标货物清单</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1843" w:type="dxa"/>
            <w:vAlign w:val="center"/>
          </w:tcPr>
          <w:p>
            <w:pPr>
              <w:pStyle w:val="6"/>
              <w:ind w:firstLine="0"/>
              <w:jc w:val="center"/>
              <w:rPr>
                <w:sz w:val="24"/>
                <w:szCs w:val="24"/>
              </w:rPr>
            </w:pPr>
            <w:r>
              <w:rPr>
                <w:rFonts w:hint="eastAsia"/>
                <w:sz w:val="24"/>
                <w:szCs w:val="24"/>
              </w:rPr>
              <w:t>货物名称</w:t>
            </w:r>
          </w:p>
        </w:tc>
        <w:tc>
          <w:tcPr>
            <w:tcW w:w="2835" w:type="dxa"/>
            <w:vAlign w:val="center"/>
          </w:tcPr>
          <w:p>
            <w:pPr>
              <w:pStyle w:val="6"/>
              <w:ind w:firstLine="0"/>
              <w:jc w:val="center"/>
              <w:rPr>
                <w:sz w:val="24"/>
                <w:szCs w:val="24"/>
              </w:rPr>
            </w:pPr>
            <w:r>
              <w:rPr>
                <w:rFonts w:hint="eastAsia"/>
                <w:sz w:val="24"/>
                <w:szCs w:val="24"/>
              </w:rPr>
              <w:t>品牌、型号、生产厂家、产地</w:t>
            </w:r>
          </w:p>
        </w:tc>
        <w:tc>
          <w:tcPr>
            <w:tcW w:w="2410" w:type="dxa"/>
            <w:vAlign w:val="center"/>
          </w:tcPr>
          <w:p>
            <w:pPr>
              <w:pStyle w:val="6"/>
              <w:ind w:firstLine="0"/>
              <w:jc w:val="center"/>
              <w:rPr>
                <w:sz w:val="24"/>
                <w:szCs w:val="24"/>
              </w:rPr>
            </w:pPr>
            <w:r>
              <w:rPr>
                <w:rFonts w:hint="eastAsia"/>
                <w:sz w:val="24"/>
                <w:szCs w:val="24"/>
              </w:rPr>
              <w:t>技术规格</w:t>
            </w:r>
          </w:p>
        </w:tc>
        <w:tc>
          <w:tcPr>
            <w:tcW w:w="850"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1843" w:type="dxa"/>
          </w:tcPr>
          <w:p>
            <w:pPr>
              <w:pStyle w:val="6"/>
              <w:ind w:firstLine="0"/>
              <w:jc w:val="center"/>
              <w:rPr>
                <w:b/>
                <w:sz w:val="32"/>
                <w:szCs w:val="32"/>
              </w:rPr>
            </w:pPr>
          </w:p>
        </w:tc>
        <w:tc>
          <w:tcPr>
            <w:tcW w:w="2835" w:type="dxa"/>
          </w:tcPr>
          <w:p>
            <w:pPr>
              <w:pStyle w:val="6"/>
              <w:ind w:firstLine="0"/>
              <w:jc w:val="center"/>
              <w:rPr>
                <w:sz w:val="32"/>
                <w:szCs w:val="32"/>
              </w:rPr>
            </w:pPr>
          </w:p>
        </w:tc>
        <w:tc>
          <w:tcPr>
            <w:tcW w:w="2410"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pPr>
    </w:p>
    <w:p>
      <w:pPr>
        <w:pStyle w:val="6"/>
        <w:ind w:firstLine="0"/>
      </w:pPr>
    </w:p>
    <w:p>
      <w:pPr>
        <w:pStyle w:val="6"/>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4"/>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采购需求响应、偏离说明表</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458" w:type="dxa"/>
            <w:gridSpan w:val="4"/>
          </w:tcPr>
          <w:p>
            <w:pPr>
              <w:pStyle w:val="6"/>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bl>
    <w:p>
      <w:pPr>
        <w:pStyle w:val="6"/>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6"/>
        <w:ind w:firstLine="0"/>
      </w:pPr>
    </w:p>
    <w:p>
      <w:pPr>
        <w:pStyle w:val="4"/>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hint="eastAsia" w:ascii="宋体" w:hAnsi="宋体"/>
          <w:b w:val="0"/>
          <w:bCs w:val="0"/>
        </w:rPr>
      </w:pPr>
      <w:r>
        <w:rPr>
          <w:rFonts w:hint="eastAsia" w:ascii="宋体" w:hAnsi="宋体"/>
          <w:b w:val="0"/>
          <w:bCs w:val="0"/>
        </w:rPr>
        <w:t>附件七：</w:t>
      </w: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1、资格承诺声明函（参考格式）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pStyle w:val="4"/>
        <w:pageBreakBefore/>
        <w:spacing w:line="415" w:lineRule="auto"/>
        <w:contextualSpacing/>
        <w:rPr>
          <w:rFonts w:hint="eastAsia" w:ascii="宋体" w:hAnsi="宋体"/>
          <w:b w:val="0"/>
          <w:bCs w:val="0"/>
        </w:rPr>
      </w:pPr>
      <w:r>
        <w:rPr>
          <w:rFonts w:hint="eastAsia" w:ascii="宋体" w:hAnsi="宋体"/>
          <w:b w:val="0"/>
          <w:bCs w:val="0"/>
        </w:rPr>
        <w:t>附件</w:t>
      </w:r>
      <w:r>
        <w:rPr>
          <w:rFonts w:hint="eastAsia" w:ascii="宋体" w:hAnsi="宋体"/>
          <w:b w:val="0"/>
          <w:bCs w:val="0"/>
          <w:lang w:val="en-US" w:eastAsia="zh-CN"/>
        </w:rPr>
        <w:t>八</w:t>
      </w:r>
      <w:r>
        <w:rPr>
          <w:rFonts w:hint="eastAsia" w:ascii="宋体" w:hAnsi="宋体"/>
          <w:b w:val="0"/>
          <w:bCs w:val="0"/>
        </w:rPr>
        <w:t>：</w:t>
      </w:r>
    </w:p>
    <w:p>
      <w:pPr>
        <w:spacing w:line="440" w:lineRule="exact"/>
        <w:ind w:firstLine="560" w:firstLineChars="200"/>
        <w:rPr>
          <w:rFonts w:hint="eastAsia" w:ascii="宋体" w:hAnsi="宋体" w:eastAsia="宋体"/>
          <w:color w:val="000000"/>
          <w:sz w:val="28"/>
          <w:szCs w:val="28"/>
          <w:lang w:val="en-US" w:eastAsia="zh-CN"/>
        </w:rPr>
      </w:pPr>
      <w:r>
        <w:rPr>
          <w:rFonts w:hint="eastAsia" w:ascii="宋体" w:hAnsi="宋体"/>
          <w:color w:val="000000"/>
          <w:sz w:val="28"/>
          <w:szCs w:val="28"/>
        </w:rPr>
        <w:t>4、供应商认为应提供的其他</w:t>
      </w:r>
      <w:r>
        <w:rPr>
          <w:rFonts w:hint="eastAsia" w:ascii="宋体" w:hAnsi="宋体"/>
          <w:color w:val="000000"/>
          <w:sz w:val="28"/>
          <w:szCs w:val="28"/>
          <w:lang w:val="en-US" w:eastAsia="zh-CN"/>
        </w:rPr>
        <w:t>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E56A24A"/>
    <w:multiLevelType w:val="singleLevel"/>
    <w:tmpl w:val="7E56A24A"/>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E2A6E74"/>
    <w:rsid w:val="1ED7744D"/>
    <w:rsid w:val="22E13702"/>
    <w:rsid w:val="26AA2005"/>
    <w:rsid w:val="29175E93"/>
    <w:rsid w:val="29C651C2"/>
    <w:rsid w:val="2BD831ED"/>
    <w:rsid w:val="2F470442"/>
    <w:rsid w:val="30ED3773"/>
    <w:rsid w:val="30F454E0"/>
    <w:rsid w:val="3A7D7082"/>
    <w:rsid w:val="3B0418F4"/>
    <w:rsid w:val="3D0F63E5"/>
    <w:rsid w:val="3E842D9E"/>
    <w:rsid w:val="40241F49"/>
    <w:rsid w:val="42497455"/>
    <w:rsid w:val="469902C4"/>
    <w:rsid w:val="4BF27BEA"/>
    <w:rsid w:val="4DF673FA"/>
    <w:rsid w:val="531410DD"/>
    <w:rsid w:val="5398783B"/>
    <w:rsid w:val="553E2EC3"/>
    <w:rsid w:val="56666A83"/>
    <w:rsid w:val="588258B9"/>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5">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2">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styleId="6">
    <w:name w:val="Normal Indent"/>
    <w:basedOn w:val="1"/>
    <w:link w:val="39"/>
    <w:qFormat/>
    <w:uiPriority w:val="0"/>
    <w:pPr>
      <w:ind w:firstLine="420"/>
    </w:pPr>
    <w:rPr>
      <w:szCs w:val="20"/>
    </w:rPr>
  </w:style>
  <w:style w:type="paragraph" w:styleId="7">
    <w:name w:val="Document Map"/>
    <w:basedOn w:val="1"/>
    <w:link w:val="36"/>
    <w:qFormat/>
    <w:uiPriority w:val="0"/>
    <w:rPr>
      <w:rFonts w:ascii="宋体"/>
      <w:sz w:val="18"/>
      <w:szCs w:val="18"/>
    </w:rPr>
  </w:style>
  <w:style w:type="paragraph" w:styleId="8">
    <w:name w:val="annotation text"/>
    <w:basedOn w:val="1"/>
    <w:qFormat/>
    <w:uiPriority w:val="0"/>
    <w:pPr>
      <w:jc w:val="left"/>
    </w:pPr>
  </w:style>
  <w:style w:type="paragraph" w:styleId="9">
    <w:name w:val="Body Text"/>
    <w:basedOn w:val="1"/>
    <w:qFormat/>
    <w:uiPriority w:val="0"/>
    <w:pPr>
      <w:spacing w:after="120" w:afterLines="0"/>
    </w:pPr>
    <w:rPr>
      <w:sz w:val="28"/>
    </w:rPr>
  </w:style>
  <w:style w:type="paragraph" w:styleId="10">
    <w:name w:val="Body Text Indent"/>
    <w:basedOn w:val="1"/>
    <w:qFormat/>
    <w:uiPriority w:val="0"/>
    <w:pPr>
      <w:ind w:firstLine="830" w:firstLineChars="352"/>
    </w:pPr>
    <w:rPr>
      <w:rFonts w:ascii="仿宋_GB2312" w:eastAsia="仿宋_GB2312"/>
      <w:sz w:val="32"/>
      <w:szCs w:val="20"/>
    </w:rPr>
  </w:style>
  <w:style w:type="paragraph" w:styleId="11">
    <w:name w:val="Plain Text"/>
    <w:basedOn w:val="1"/>
    <w:link w:val="38"/>
    <w:qFormat/>
    <w:uiPriority w:val="0"/>
    <w:rPr>
      <w:rFonts w:ascii="宋体" w:hAnsi="Courier New" w:cs="Courier New"/>
      <w:szCs w:val="21"/>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Body Text 2"/>
    <w:basedOn w:val="1"/>
    <w:qFormat/>
    <w:uiPriority w:val="0"/>
    <w:pPr>
      <w:spacing w:after="120" w:afterLines="0" w:line="480" w:lineRule="auto"/>
    </w:pPr>
  </w:style>
  <w:style w:type="paragraph" w:styleId="18">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9">
    <w:name w:val="annotation subject"/>
    <w:basedOn w:val="8"/>
    <w:next w:val="8"/>
    <w:qFormat/>
    <w:uiPriority w:val="0"/>
    <w:rPr>
      <w:b/>
      <w:bCs/>
    </w:rPr>
  </w:style>
  <w:style w:type="table" w:styleId="21">
    <w:name w:val="Table Grid"/>
    <w:basedOn w:val="2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qFormat/>
    <w:uiPriority w:val="0"/>
    <w:rPr>
      <w:color w:val="151515"/>
      <w:u w:val="none"/>
    </w:rPr>
  </w:style>
  <w:style w:type="character" w:styleId="26">
    <w:name w:val="annotation reference"/>
    <w:qFormat/>
    <w:uiPriority w:val="0"/>
    <w:rPr>
      <w:sz w:val="21"/>
      <w:szCs w:val="21"/>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 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9"/>
    <w:qFormat/>
    <w:uiPriority w:val="0"/>
    <w:pPr>
      <w:spacing w:line="600" w:lineRule="exact"/>
    </w:pPr>
    <w:rPr>
      <w:rFonts w:eastAsia="华文仿宋"/>
      <w:spacing w:val="6"/>
      <w:sz w:val="32"/>
    </w:rPr>
  </w:style>
  <w:style w:type="paragraph" w:customStyle="1" w:styleId="32">
    <w:name w:val="Char"/>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Char"/>
    <w:basedOn w:val="22"/>
    <w:link w:val="7"/>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Char"/>
    <w:link w:val="11"/>
    <w:qFormat/>
    <w:uiPriority w:val="0"/>
    <w:rPr>
      <w:rFonts w:ascii="宋体" w:hAnsi="Courier New" w:eastAsia="宋体" w:cs="Courier New"/>
      <w:kern w:val="2"/>
      <w:sz w:val="21"/>
      <w:szCs w:val="21"/>
      <w:lang w:val="en-US" w:eastAsia="zh-CN" w:bidi="ar-SA"/>
    </w:rPr>
  </w:style>
  <w:style w:type="character" w:customStyle="1" w:styleId="39">
    <w:name w:val="正文缩进 Char"/>
    <w:link w:val="6"/>
    <w:qFormat/>
    <w:uiPriority w:val="0"/>
    <w:rPr>
      <w:rFonts w:eastAsia="宋体"/>
      <w:kern w:val="2"/>
      <w:sz w:val="21"/>
      <w:lang w:val="en-US" w:eastAsia="zh-CN" w:bidi="ar-SA"/>
    </w:rPr>
  </w:style>
  <w:style w:type="character" w:customStyle="1" w:styleId="40">
    <w:name w:val="页眉 Char"/>
    <w:link w:val="14"/>
    <w:qFormat/>
    <w:uiPriority w:val="0"/>
    <w:rPr>
      <w:rFonts w:eastAsia="宋体"/>
      <w:kern w:val="2"/>
      <w:sz w:val="18"/>
      <w:szCs w:val="18"/>
      <w:lang w:val="en-US" w:eastAsia="zh-CN" w:bidi="ar-SA"/>
    </w:rPr>
  </w:style>
  <w:style w:type="character" w:customStyle="1" w:styleId="41">
    <w:name w:val="标题 3 Char"/>
    <w:basedOn w:val="22"/>
    <w:link w:val="5"/>
    <w:semiHidden/>
    <w:qFormat/>
    <w:uiPriority w:val="0"/>
    <w:rPr>
      <w:b/>
      <w:bCs/>
      <w:kern w:val="2"/>
      <w:sz w:val="32"/>
      <w:szCs w:val="32"/>
    </w:rPr>
  </w:style>
  <w:style w:type="character" w:customStyle="1" w:styleId="42">
    <w:name w:val="font01"/>
    <w:basedOn w:val="22"/>
    <w:qFormat/>
    <w:uiPriority w:val="0"/>
    <w:rPr>
      <w:rFonts w:hint="eastAsia" w:ascii="宋体" w:hAnsi="宋体" w:eastAsia="宋体" w:cs="宋体"/>
      <w:color w:val="000000"/>
      <w:sz w:val="21"/>
      <w:szCs w:val="21"/>
      <w:u w:val="none"/>
    </w:rPr>
  </w:style>
  <w:style w:type="character" w:customStyle="1" w:styleId="43">
    <w:name w:val="font21"/>
    <w:basedOn w:val="22"/>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17</Pages>
  <Words>6302</Words>
  <Characters>6617</Characters>
  <Lines>55</Lines>
  <Paragraphs>15</Paragraphs>
  <TotalTime>2</TotalTime>
  <ScaleCrop>false</ScaleCrop>
  <LinksUpToDate>false</LinksUpToDate>
  <CharactersWithSpaces>7252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2023-05-19T07:45:55Z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EA1A63627B1941078F9F921B3C082B19</vt:lpwstr>
  </property>
</Properties>
</file>